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6E4C6F" w:rsidRDefault="00D306D1" w:rsidP="00627C9F">
      <w:pPr>
        <w:jc w:val="both"/>
        <w:rPr>
          <w:rFonts w:asciiTheme="majorHAnsi" w:hAnsiTheme="majorHAnsi" w:cs="Univers"/>
          <w:b/>
          <w:bCs/>
          <w:sz w:val="22"/>
          <w:szCs w:val="22"/>
          <w:lang w:val="es-ES"/>
        </w:rPr>
      </w:pPr>
      <w:r w:rsidRPr="006E4C6F">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B8C6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E4C6F">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sidRPr="006E4C6F">
        <w:rPr>
          <w:rFonts w:asciiTheme="majorHAnsi" w:hAnsiTheme="majorHAnsi" w:cs="Univers"/>
          <w:b/>
          <w:bCs/>
          <w:sz w:val="22"/>
          <w:szCs w:val="22"/>
          <w:lang w:val="es-ES"/>
        </w:rPr>
        <w:t xml:space="preserve"> </w:t>
      </w:r>
      <w:r w:rsidR="00071174" w:rsidRPr="006E4C6F">
        <w:rPr>
          <w:rFonts w:asciiTheme="majorHAnsi" w:hAnsiTheme="majorHAnsi" w:cs="Univers"/>
          <w:b/>
          <w:bCs/>
          <w:sz w:val="22"/>
          <w:szCs w:val="22"/>
          <w:lang w:val="es-ES"/>
        </w:rPr>
        <w:t xml:space="preserve"> </w:t>
      </w:r>
    </w:p>
    <w:p w14:paraId="751BC92D" w14:textId="77777777" w:rsidR="00040C3A" w:rsidRPr="006E4C6F"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E4C6F"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E4C6F" w:rsidRDefault="005128E4" w:rsidP="00040C3A">
      <w:pPr>
        <w:tabs>
          <w:tab w:val="center" w:pos="5400"/>
        </w:tabs>
        <w:suppressAutoHyphens/>
        <w:rPr>
          <w:rFonts w:asciiTheme="majorHAnsi" w:hAnsiTheme="majorHAnsi"/>
          <w:sz w:val="22"/>
          <w:szCs w:val="22"/>
          <w:lang w:val="es-ES"/>
        </w:rPr>
      </w:pPr>
    </w:p>
    <w:p w14:paraId="7F51F08B" w14:textId="77777777" w:rsidR="005128E4" w:rsidRPr="006E4C6F" w:rsidRDefault="005128E4" w:rsidP="00040C3A">
      <w:pPr>
        <w:tabs>
          <w:tab w:val="center" w:pos="5400"/>
        </w:tabs>
        <w:suppressAutoHyphens/>
        <w:rPr>
          <w:rFonts w:asciiTheme="majorHAnsi" w:hAnsiTheme="majorHAnsi"/>
          <w:sz w:val="22"/>
          <w:szCs w:val="22"/>
          <w:lang w:val="es-ES"/>
        </w:rPr>
      </w:pPr>
    </w:p>
    <w:p w14:paraId="058606A7" w14:textId="77777777" w:rsidR="005128E4" w:rsidRPr="006E4C6F" w:rsidRDefault="005128E4" w:rsidP="00040C3A">
      <w:pPr>
        <w:tabs>
          <w:tab w:val="center" w:pos="5400"/>
        </w:tabs>
        <w:suppressAutoHyphens/>
        <w:rPr>
          <w:rFonts w:asciiTheme="majorHAnsi" w:hAnsiTheme="majorHAnsi"/>
          <w:sz w:val="22"/>
          <w:szCs w:val="22"/>
          <w:lang w:val="es-ES"/>
        </w:rPr>
      </w:pPr>
    </w:p>
    <w:p w14:paraId="01B9D56A" w14:textId="77777777" w:rsidR="00040C3A" w:rsidRPr="006E4C6F"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E4C6F"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E4C6F"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E4C6F"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E4C6F"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E4C6F" w:rsidRDefault="003D3BC2" w:rsidP="00040C3A">
      <w:pPr>
        <w:tabs>
          <w:tab w:val="center" w:pos="5400"/>
        </w:tabs>
        <w:suppressAutoHyphens/>
        <w:jc w:val="center"/>
        <w:rPr>
          <w:rFonts w:asciiTheme="majorHAnsi" w:hAnsiTheme="majorHAnsi"/>
          <w:sz w:val="22"/>
          <w:szCs w:val="22"/>
          <w:lang w:val="es-ES"/>
        </w:rPr>
      </w:pPr>
      <w:r w:rsidRPr="006E4C6F">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77A9E161">
                <wp:simplePos x="0" y="0"/>
                <wp:positionH relativeFrom="column">
                  <wp:posOffset>1285569</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42000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EC5DC1">
                              <w:rPr>
                                <w:rFonts w:asciiTheme="majorHAnsi" w:hAnsiTheme="majorHAnsi" w:cs="Arial"/>
                                <w:b/>
                                <w:bCs/>
                                <w:color w:val="0D0D0D" w:themeColor="text1" w:themeTint="F2"/>
                                <w:sz w:val="36"/>
                                <w:szCs w:val="40"/>
                                <w:lang w:val="es-ES_tradnl"/>
                              </w:rPr>
                              <w:t>.</w:t>
                            </w:r>
                            <w:r w:rsidR="007B05C4" w:rsidRPr="00EC5DC1">
                              <w:rPr>
                                <w:rFonts w:asciiTheme="majorHAnsi" w:hAnsiTheme="majorHAnsi" w:cs="Arial"/>
                                <w:b/>
                                <w:bCs/>
                                <w:color w:val="0D0D0D" w:themeColor="text1" w:themeTint="F2"/>
                                <w:sz w:val="36"/>
                                <w:szCs w:val="22"/>
                                <w:lang w:val="es-ES_tradnl"/>
                              </w:rPr>
                              <w:t xml:space="preserve"> </w:t>
                            </w:r>
                            <w:r w:rsidR="00345090">
                              <w:rPr>
                                <w:rFonts w:asciiTheme="majorHAnsi" w:hAnsiTheme="majorHAnsi" w:cs="Arial"/>
                                <w:b/>
                                <w:bCs/>
                                <w:color w:val="0D0D0D" w:themeColor="text1" w:themeTint="F2"/>
                                <w:sz w:val="36"/>
                                <w:szCs w:val="22"/>
                                <w:lang w:val="es-ES_tradnl"/>
                              </w:rPr>
                              <w:t>127</w:t>
                            </w:r>
                            <w:r w:rsidR="007B05C4" w:rsidRPr="00EC5DC1">
                              <w:rPr>
                                <w:rFonts w:asciiTheme="majorHAnsi" w:hAnsiTheme="majorHAnsi" w:cs="Arial"/>
                                <w:b/>
                                <w:bCs/>
                                <w:color w:val="0D0D0D" w:themeColor="text1" w:themeTint="F2"/>
                                <w:sz w:val="36"/>
                                <w:szCs w:val="22"/>
                                <w:lang w:val="es-ES_tradnl"/>
                              </w:rPr>
                              <w:t>/</w:t>
                            </w:r>
                            <w:r w:rsidR="00D22144" w:rsidRPr="00EC5DC1">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556866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3CAF">
                              <w:rPr>
                                <w:rFonts w:asciiTheme="majorHAnsi" w:hAnsiTheme="majorHAnsi" w:cs="Arial"/>
                                <w:b/>
                                <w:color w:val="0D0D0D" w:themeColor="text1" w:themeTint="F2"/>
                                <w:sz w:val="36"/>
                                <w:szCs w:val="22"/>
                                <w:lang w:val="es-ES_tradnl"/>
                              </w:rPr>
                              <w:t>800</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843C17">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620F2C66" w:rsidR="00B72EE8" w:rsidRDefault="00243CAF" w:rsidP="00F56ECB">
                            <w:pPr>
                              <w:spacing w:line="276" w:lineRule="auto"/>
                              <w:rPr>
                                <w:rFonts w:asciiTheme="majorHAnsi" w:hAnsiTheme="majorHAnsi" w:cs="Arial"/>
                                <w:bCs/>
                                <w:color w:val="0D0D0D" w:themeColor="text1" w:themeTint="F2"/>
                                <w:szCs w:val="22"/>
                                <w:lang w:val="es-ES"/>
                              </w:rPr>
                            </w:pPr>
                            <w:r w:rsidRPr="00243CAF">
                              <w:rPr>
                                <w:rFonts w:asciiTheme="majorHAnsi" w:hAnsiTheme="majorHAnsi" w:cs="Arial"/>
                                <w:bCs/>
                                <w:color w:val="0D0D0D" w:themeColor="text1" w:themeTint="F2"/>
                                <w:szCs w:val="22"/>
                                <w:lang w:val="es-ES"/>
                              </w:rPr>
                              <w:t>DIEGO VALLEJO CEVALLOS</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" filled="f" stroked="f" strokeweight=".5pt">
                <v:textbox>
                  <w:txbxContent>
                    <w:p w14:paraId="7D7328D9" w14:textId="042000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EC5DC1">
                        <w:rPr>
                          <w:rFonts w:asciiTheme="majorHAnsi" w:hAnsiTheme="majorHAnsi" w:cs="Arial"/>
                          <w:b/>
                          <w:bCs/>
                          <w:color w:val="0D0D0D" w:themeColor="text1" w:themeTint="F2"/>
                          <w:sz w:val="36"/>
                          <w:szCs w:val="40"/>
                          <w:lang w:val="es-ES_tradnl"/>
                        </w:rPr>
                        <w:t>.</w:t>
                      </w:r>
                      <w:r w:rsidR="007B05C4" w:rsidRPr="00EC5DC1">
                        <w:rPr>
                          <w:rFonts w:asciiTheme="majorHAnsi" w:hAnsiTheme="majorHAnsi" w:cs="Arial"/>
                          <w:b/>
                          <w:bCs/>
                          <w:color w:val="0D0D0D" w:themeColor="text1" w:themeTint="F2"/>
                          <w:sz w:val="36"/>
                          <w:szCs w:val="22"/>
                          <w:lang w:val="es-ES_tradnl"/>
                        </w:rPr>
                        <w:t xml:space="preserve"> </w:t>
                      </w:r>
                      <w:r w:rsidR="00345090">
                        <w:rPr>
                          <w:rFonts w:asciiTheme="majorHAnsi" w:hAnsiTheme="majorHAnsi" w:cs="Arial"/>
                          <w:b/>
                          <w:bCs/>
                          <w:color w:val="0D0D0D" w:themeColor="text1" w:themeTint="F2"/>
                          <w:sz w:val="36"/>
                          <w:szCs w:val="22"/>
                          <w:lang w:val="es-ES_tradnl"/>
                        </w:rPr>
                        <w:t>127</w:t>
                      </w:r>
                      <w:r w:rsidR="007B05C4" w:rsidRPr="00EC5DC1">
                        <w:rPr>
                          <w:rFonts w:asciiTheme="majorHAnsi" w:hAnsiTheme="majorHAnsi" w:cs="Arial"/>
                          <w:b/>
                          <w:bCs/>
                          <w:color w:val="0D0D0D" w:themeColor="text1" w:themeTint="F2"/>
                          <w:sz w:val="36"/>
                          <w:szCs w:val="22"/>
                          <w:lang w:val="es-ES_tradnl"/>
                        </w:rPr>
                        <w:t>/</w:t>
                      </w:r>
                      <w:r w:rsidR="00D22144" w:rsidRPr="00EC5DC1">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556866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3CAF">
                        <w:rPr>
                          <w:rFonts w:asciiTheme="majorHAnsi" w:hAnsiTheme="majorHAnsi" w:cs="Arial"/>
                          <w:b/>
                          <w:color w:val="0D0D0D" w:themeColor="text1" w:themeTint="F2"/>
                          <w:sz w:val="36"/>
                          <w:szCs w:val="22"/>
                          <w:lang w:val="es-ES_tradnl"/>
                        </w:rPr>
                        <w:t>800</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843C17">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620F2C66" w:rsidR="00B72EE8" w:rsidRDefault="00243CAF" w:rsidP="00F56ECB">
                      <w:pPr>
                        <w:spacing w:line="276" w:lineRule="auto"/>
                        <w:rPr>
                          <w:rFonts w:asciiTheme="majorHAnsi" w:hAnsiTheme="majorHAnsi" w:cs="Arial"/>
                          <w:bCs/>
                          <w:color w:val="0D0D0D" w:themeColor="text1" w:themeTint="F2"/>
                          <w:szCs w:val="22"/>
                          <w:lang w:val="es-ES"/>
                        </w:rPr>
                      </w:pPr>
                      <w:r w:rsidRPr="00243CAF">
                        <w:rPr>
                          <w:rFonts w:asciiTheme="majorHAnsi" w:hAnsiTheme="majorHAnsi" w:cs="Arial"/>
                          <w:bCs/>
                          <w:color w:val="0D0D0D" w:themeColor="text1" w:themeTint="F2"/>
                          <w:szCs w:val="22"/>
                          <w:lang w:val="es-ES"/>
                        </w:rPr>
                        <w:t>DIEGO VALLEJO CEVALLOS</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6E4C6F">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74E6428"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4F830B7B" w:rsidR="00627C9F" w:rsidRPr="00EC5DC1" w:rsidRDefault="00627C9F" w:rsidP="007A5817">
                            <w:pPr>
                              <w:spacing w:line="276" w:lineRule="auto"/>
                              <w:jc w:val="right"/>
                              <w:rPr>
                                <w:rFonts w:asciiTheme="minorHAnsi" w:hAnsiTheme="minorHAnsi"/>
                                <w:color w:val="FFFFFF" w:themeColor="background1"/>
                                <w:sz w:val="22"/>
                                <w:lang w:val="pt-BR"/>
                              </w:rPr>
                            </w:pPr>
                            <w:r w:rsidRPr="00EC5DC1">
                              <w:rPr>
                                <w:rFonts w:asciiTheme="minorHAnsi" w:hAnsiTheme="minorHAnsi"/>
                                <w:color w:val="FFFFFF" w:themeColor="background1"/>
                                <w:sz w:val="22"/>
                                <w:lang w:val="pt-BR"/>
                              </w:rPr>
                              <w:t xml:space="preserve">Doc. </w:t>
                            </w:r>
                            <w:r w:rsidR="00141467">
                              <w:rPr>
                                <w:rFonts w:asciiTheme="minorHAnsi" w:hAnsiTheme="minorHAnsi"/>
                                <w:color w:val="FFFFFF" w:themeColor="background1"/>
                                <w:sz w:val="22"/>
                                <w:lang w:val="pt-BR"/>
                              </w:rPr>
                              <w:t>135</w:t>
                            </w:r>
                          </w:p>
                          <w:p w14:paraId="4061DBBD" w14:textId="392D6331" w:rsidR="00627C9F" w:rsidRPr="00E17BC8" w:rsidRDefault="00141467" w:rsidP="007A5817">
                            <w:pPr>
                              <w:spacing w:line="276" w:lineRule="auto"/>
                              <w:jc w:val="right"/>
                              <w:rPr>
                                <w:rFonts w:asciiTheme="minorHAnsi" w:hAnsiTheme="minorHAnsi"/>
                                <w:color w:val="FFFFFF" w:themeColor="background1"/>
                                <w:sz w:val="22"/>
                                <w:lang w:val="pt-BR"/>
                              </w:rPr>
                            </w:pPr>
                            <w:r w:rsidRPr="00E17BC8">
                              <w:rPr>
                                <w:rFonts w:asciiTheme="minorHAnsi" w:hAnsiTheme="minorHAnsi"/>
                                <w:color w:val="FFFFFF" w:themeColor="background1"/>
                                <w:sz w:val="22"/>
                                <w:lang w:val="pt-BR"/>
                              </w:rPr>
                              <w:t>30 agosto</w:t>
                            </w:r>
                            <w:r w:rsidR="007B05C4" w:rsidRPr="00E17BC8">
                              <w:rPr>
                                <w:rFonts w:asciiTheme="minorHAnsi" w:hAnsiTheme="minorHAnsi"/>
                                <w:color w:val="FFFFFF" w:themeColor="background1"/>
                                <w:sz w:val="22"/>
                                <w:lang w:val="pt-BR"/>
                              </w:rPr>
                              <w:t xml:space="preserve"> </w:t>
                            </w:r>
                            <w:r w:rsidR="00627C9F" w:rsidRPr="00E17BC8">
                              <w:rPr>
                                <w:rFonts w:asciiTheme="minorHAnsi" w:hAnsiTheme="minorHAnsi"/>
                                <w:color w:val="FFFFFF" w:themeColor="background1"/>
                                <w:sz w:val="22"/>
                                <w:lang w:val="pt-BR"/>
                              </w:rPr>
                              <w:t>20</w:t>
                            </w:r>
                            <w:r w:rsidR="00C23BA4" w:rsidRPr="00E17BC8">
                              <w:rPr>
                                <w:rFonts w:asciiTheme="minorHAnsi" w:hAnsiTheme="minorHAnsi"/>
                                <w:color w:val="FFFFFF" w:themeColor="background1"/>
                                <w:sz w:val="22"/>
                                <w:lang w:val="pt-BR"/>
                              </w:rPr>
                              <w:t>2</w:t>
                            </w:r>
                            <w:r w:rsidR="004313A9" w:rsidRPr="00E17BC8">
                              <w:rPr>
                                <w:rFonts w:asciiTheme="minorHAnsi" w:hAnsiTheme="minorHAnsi"/>
                                <w:color w:val="FFFFFF" w:themeColor="background1"/>
                                <w:sz w:val="22"/>
                                <w:lang w:val="pt-BR"/>
                              </w:rPr>
                              <w:t>4</w:t>
                            </w:r>
                          </w:p>
                          <w:p w14:paraId="0537C4A5" w14:textId="62669241" w:rsidR="00627C9F" w:rsidRPr="00C25ADB" w:rsidRDefault="00E0340B" w:rsidP="00EC5DC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74E6428"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4F830B7B" w:rsidR="00627C9F" w:rsidRPr="00EC5DC1" w:rsidRDefault="00627C9F" w:rsidP="007A5817">
                      <w:pPr>
                        <w:spacing w:line="276" w:lineRule="auto"/>
                        <w:jc w:val="right"/>
                        <w:rPr>
                          <w:rFonts w:asciiTheme="minorHAnsi" w:hAnsiTheme="minorHAnsi"/>
                          <w:color w:val="FFFFFF" w:themeColor="background1"/>
                          <w:sz w:val="22"/>
                          <w:lang w:val="pt-BR"/>
                        </w:rPr>
                      </w:pPr>
                      <w:r w:rsidRPr="00EC5DC1">
                        <w:rPr>
                          <w:rFonts w:asciiTheme="minorHAnsi" w:hAnsiTheme="minorHAnsi"/>
                          <w:color w:val="FFFFFF" w:themeColor="background1"/>
                          <w:sz w:val="22"/>
                          <w:lang w:val="pt-BR"/>
                        </w:rPr>
                        <w:t xml:space="preserve">Doc. </w:t>
                      </w:r>
                      <w:r w:rsidR="00141467">
                        <w:rPr>
                          <w:rFonts w:asciiTheme="minorHAnsi" w:hAnsiTheme="minorHAnsi"/>
                          <w:color w:val="FFFFFF" w:themeColor="background1"/>
                          <w:sz w:val="22"/>
                          <w:lang w:val="pt-BR"/>
                        </w:rPr>
                        <w:t>135</w:t>
                      </w:r>
                    </w:p>
                    <w:p w14:paraId="4061DBBD" w14:textId="392D6331" w:rsidR="00627C9F" w:rsidRPr="00E17BC8" w:rsidRDefault="00141467" w:rsidP="007A5817">
                      <w:pPr>
                        <w:spacing w:line="276" w:lineRule="auto"/>
                        <w:jc w:val="right"/>
                        <w:rPr>
                          <w:rFonts w:asciiTheme="minorHAnsi" w:hAnsiTheme="minorHAnsi"/>
                          <w:color w:val="FFFFFF" w:themeColor="background1"/>
                          <w:sz w:val="22"/>
                          <w:lang w:val="pt-BR"/>
                        </w:rPr>
                      </w:pPr>
                      <w:r w:rsidRPr="00E17BC8">
                        <w:rPr>
                          <w:rFonts w:asciiTheme="minorHAnsi" w:hAnsiTheme="minorHAnsi"/>
                          <w:color w:val="FFFFFF" w:themeColor="background1"/>
                          <w:sz w:val="22"/>
                          <w:lang w:val="pt-BR"/>
                        </w:rPr>
                        <w:t>30 agosto</w:t>
                      </w:r>
                      <w:r w:rsidR="007B05C4" w:rsidRPr="00E17BC8">
                        <w:rPr>
                          <w:rFonts w:asciiTheme="minorHAnsi" w:hAnsiTheme="minorHAnsi"/>
                          <w:color w:val="FFFFFF" w:themeColor="background1"/>
                          <w:sz w:val="22"/>
                          <w:lang w:val="pt-BR"/>
                        </w:rPr>
                        <w:t xml:space="preserve"> </w:t>
                      </w:r>
                      <w:r w:rsidR="00627C9F" w:rsidRPr="00E17BC8">
                        <w:rPr>
                          <w:rFonts w:asciiTheme="minorHAnsi" w:hAnsiTheme="minorHAnsi"/>
                          <w:color w:val="FFFFFF" w:themeColor="background1"/>
                          <w:sz w:val="22"/>
                          <w:lang w:val="pt-BR"/>
                        </w:rPr>
                        <w:t>20</w:t>
                      </w:r>
                      <w:r w:rsidR="00C23BA4" w:rsidRPr="00E17BC8">
                        <w:rPr>
                          <w:rFonts w:asciiTheme="minorHAnsi" w:hAnsiTheme="minorHAnsi"/>
                          <w:color w:val="FFFFFF" w:themeColor="background1"/>
                          <w:sz w:val="22"/>
                          <w:lang w:val="pt-BR"/>
                        </w:rPr>
                        <w:t>2</w:t>
                      </w:r>
                      <w:r w:rsidR="004313A9" w:rsidRPr="00E17BC8">
                        <w:rPr>
                          <w:rFonts w:asciiTheme="minorHAnsi" w:hAnsiTheme="minorHAnsi"/>
                          <w:color w:val="FFFFFF" w:themeColor="background1"/>
                          <w:sz w:val="22"/>
                          <w:lang w:val="pt-BR"/>
                        </w:rPr>
                        <w:t>4</w:t>
                      </w:r>
                    </w:p>
                    <w:p w14:paraId="0537C4A5" w14:textId="62669241" w:rsidR="00627C9F" w:rsidRPr="00C25ADB" w:rsidRDefault="00E0340B" w:rsidP="00EC5DC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E4C6F"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E4C6F"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E4C6F"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E4C6F"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E4C6F"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E4C6F"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E4C6F" w:rsidRDefault="0090270B" w:rsidP="00040C3A">
      <w:pPr>
        <w:tabs>
          <w:tab w:val="center" w:pos="5400"/>
        </w:tabs>
        <w:suppressAutoHyphens/>
        <w:jc w:val="center"/>
        <w:rPr>
          <w:rFonts w:asciiTheme="majorHAnsi" w:hAnsiTheme="majorHAnsi"/>
          <w:sz w:val="18"/>
          <w:szCs w:val="22"/>
          <w:lang w:val="es-ES"/>
        </w:rPr>
      </w:pPr>
      <w:r w:rsidRPr="006E4C6F">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CBDF7A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C5DC1">
                              <w:rPr>
                                <w:rFonts w:asciiTheme="majorHAnsi" w:hAnsiTheme="majorHAnsi"/>
                                <w:color w:val="0D0D0D" w:themeColor="text1" w:themeTint="F2"/>
                                <w:sz w:val="18"/>
                                <w:szCs w:val="22"/>
                                <w:lang w:val="es-ES"/>
                              </w:rPr>
                              <w:t xml:space="preserve">Aprobado electrónicamente por la Comisión el </w:t>
                            </w:r>
                            <w:r w:rsidR="00345090">
                              <w:rPr>
                                <w:rFonts w:asciiTheme="majorHAnsi" w:hAnsiTheme="majorHAnsi"/>
                                <w:color w:val="0D0D0D" w:themeColor="text1" w:themeTint="F2"/>
                                <w:sz w:val="18"/>
                                <w:szCs w:val="22"/>
                                <w:lang w:val="es-ES"/>
                              </w:rPr>
                              <w:t>30</w:t>
                            </w:r>
                            <w:r w:rsidRPr="00EC5DC1">
                              <w:rPr>
                                <w:rFonts w:asciiTheme="majorHAnsi" w:hAnsiTheme="majorHAnsi"/>
                                <w:color w:val="0D0D0D" w:themeColor="text1" w:themeTint="F2"/>
                                <w:sz w:val="18"/>
                                <w:szCs w:val="22"/>
                                <w:lang w:val="es-ES"/>
                              </w:rPr>
                              <w:t xml:space="preserve"> de </w:t>
                            </w:r>
                            <w:r w:rsidR="00345090">
                              <w:rPr>
                                <w:rFonts w:asciiTheme="majorHAnsi" w:hAnsiTheme="majorHAnsi"/>
                                <w:color w:val="0D0D0D" w:themeColor="text1" w:themeTint="F2"/>
                                <w:sz w:val="18"/>
                                <w:szCs w:val="22"/>
                                <w:lang w:val="es-ES"/>
                              </w:rPr>
                              <w:t>agosto</w:t>
                            </w:r>
                            <w:r w:rsidR="00F81BB8" w:rsidRPr="00EC5DC1">
                              <w:rPr>
                                <w:rFonts w:asciiTheme="majorHAnsi" w:hAnsiTheme="majorHAnsi"/>
                                <w:color w:val="0D0D0D" w:themeColor="text1" w:themeTint="F2"/>
                                <w:sz w:val="18"/>
                                <w:szCs w:val="22"/>
                                <w:lang w:val="es-ES"/>
                              </w:rPr>
                              <w:t xml:space="preserve"> </w:t>
                            </w:r>
                            <w:r w:rsidRPr="00EC5DC1">
                              <w:rPr>
                                <w:rFonts w:asciiTheme="majorHAnsi" w:hAnsiTheme="majorHAnsi"/>
                                <w:color w:val="0D0D0D" w:themeColor="text1" w:themeTint="F2"/>
                                <w:sz w:val="18"/>
                                <w:szCs w:val="22"/>
                                <w:lang w:val="es-ES"/>
                              </w:rPr>
                              <w:t>de 20</w:t>
                            </w:r>
                            <w:r w:rsidR="00C23BA4" w:rsidRPr="00EC5DC1">
                              <w:rPr>
                                <w:rFonts w:asciiTheme="majorHAnsi" w:hAnsiTheme="majorHAnsi"/>
                                <w:color w:val="0D0D0D" w:themeColor="text1" w:themeTint="F2"/>
                                <w:sz w:val="18"/>
                                <w:szCs w:val="22"/>
                                <w:lang w:val="es-ES"/>
                              </w:rPr>
                              <w:t>2</w:t>
                            </w:r>
                            <w:r w:rsidR="00AD12FD" w:rsidRPr="00EC5DC1">
                              <w:rPr>
                                <w:rFonts w:asciiTheme="majorHAnsi" w:hAnsiTheme="majorHAnsi"/>
                                <w:color w:val="0D0D0D" w:themeColor="text1" w:themeTint="F2"/>
                                <w:sz w:val="18"/>
                                <w:szCs w:val="22"/>
                                <w:lang w:val="es-ES"/>
                              </w:rPr>
                              <w:t>4</w:t>
                            </w:r>
                            <w:r w:rsidR="00AD45E9" w:rsidRPr="00EC5D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CBDF7A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C5DC1">
                        <w:rPr>
                          <w:rFonts w:asciiTheme="majorHAnsi" w:hAnsiTheme="majorHAnsi"/>
                          <w:color w:val="0D0D0D" w:themeColor="text1" w:themeTint="F2"/>
                          <w:sz w:val="18"/>
                          <w:szCs w:val="22"/>
                          <w:lang w:val="es-ES"/>
                        </w:rPr>
                        <w:t xml:space="preserve">Aprobado electrónicamente por la Comisión el </w:t>
                      </w:r>
                      <w:r w:rsidR="00345090">
                        <w:rPr>
                          <w:rFonts w:asciiTheme="majorHAnsi" w:hAnsiTheme="majorHAnsi"/>
                          <w:color w:val="0D0D0D" w:themeColor="text1" w:themeTint="F2"/>
                          <w:sz w:val="18"/>
                          <w:szCs w:val="22"/>
                          <w:lang w:val="es-ES"/>
                        </w:rPr>
                        <w:t>30</w:t>
                      </w:r>
                      <w:r w:rsidRPr="00EC5DC1">
                        <w:rPr>
                          <w:rFonts w:asciiTheme="majorHAnsi" w:hAnsiTheme="majorHAnsi"/>
                          <w:color w:val="0D0D0D" w:themeColor="text1" w:themeTint="F2"/>
                          <w:sz w:val="18"/>
                          <w:szCs w:val="22"/>
                          <w:lang w:val="es-ES"/>
                        </w:rPr>
                        <w:t xml:space="preserve"> de </w:t>
                      </w:r>
                      <w:r w:rsidR="00345090">
                        <w:rPr>
                          <w:rFonts w:asciiTheme="majorHAnsi" w:hAnsiTheme="majorHAnsi"/>
                          <w:color w:val="0D0D0D" w:themeColor="text1" w:themeTint="F2"/>
                          <w:sz w:val="18"/>
                          <w:szCs w:val="22"/>
                          <w:lang w:val="es-ES"/>
                        </w:rPr>
                        <w:t>agosto</w:t>
                      </w:r>
                      <w:r w:rsidR="00F81BB8" w:rsidRPr="00EC5DC1">
                        <w:rPr>
                          <w:rFonts w:asciiTheme="majorHAnsi" w:hAnsiTheme="majorHAnsi"/>
                          <w:color w:val="0D0D0D" w:themeColor="text1" w:themeTint="F2"/>
                          <w:sz w:val="18"/>
                          <w:szCs w:val="22"/>
                          <w:lang w:val="es-ES"/>
                        </w:rPr>
                        <w:t xml:space="preserve"> </w:t>
                      </w:r>
                      <w:r w:rsidRPr="00EC5DC1">
                        <w:rPr>
                          <w:rFonts w:asciiTheme="majorHAnsi" w:hAnsiTheme="majorHAnsi"/>
                          <w:color w:val="0D0D0D" w:themeColor="text1" w:themeTint="F2"/>
                          <w:sz w:val="18"/>
                          <w:szCs w:val="22"/>
                          <w:lang w:val="es-ES"/>
                        </w:rPr>
                        <w:t>de 20</w:t>
                      </w:r>
                      <w:r w:rsidR="00C23BA4" w:rsidRPr="00EC5DC1">
                        <w:rPr>
                          <w:rFonts w:asciiTheme="majorHAnsi" w:hAnsiTheme="majorHAnsi"/>
                          <w:color w:val="0D0D0D" w:themeColor="text1" w:themeTint="F2"/>
                          <w:sz w:val="18"/>
                          <w:szCs w:val="22"/>
                          <w:lang w:val="es-ES"/>
                        </w:rPr>
                        <w:t>2</w:t>
                      </w:r>
                      <w:r w:rsidR="00AD12FD" w:rsidRPr="00EC5DC1">
                        <w:rPr>
                          <w:rFonts w:asciiTheme="majorHAnsi" w:hAnsiTheme="majorHAnsi"/>
                          <w:color w:val="0D0D0D" w:themeColor="text1" w:themeTint="F2"/>
                          <w:sz w:val="18"/>
                          <w:szCs w:val="22"/>
                          <w:lang w:val="es-ES"/>
                        </w:rPr>
                        <w:t>4</w:t>
                      </w:r>
                      <w:r w:rsidR="00AD45E9" w:rsidRPr="00EC5D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6E4C6F" w:rsidRDefault="0030729D" w:rsidP="00040C3A">
      <w:pPr>
        <w:tabs>
          <w:tab w:val="center" w:pos="5400"/>
        </w:tabs>
        <w:suppressAutoHyphens/>
        <w:jc w:val="center"/>
        <w:rPr>
          <w:rFonts w:asciiTheme="majorHAnsi" w:hAnsiTheme="majorHAnsi"/>
          <w:sz w:val="18"/>
          <w:szCs w:val="22"/>
          <w:lang w:val="es-ES"/>
        </w:rPr>
      </w:pPr>
      <w:r w:rsidRPr="006E4C6F">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415CE" w14:textId="77777777" w:rsidR="00345090" w:rsidRDefault="00113F73" w:rsidP="00113F73">
                            <w:pPr>
                              <w:spacing w:line="276" w:lineRule="auto"/>
                              <w:rPr>
                                <w:rFonts w:asciiTheme="majorHAnsi" w:hAnsiTheme="majorHAnsi"/>
                                <w:color w:val="595959" w:themeColor="text1" w:themeTint="A6"/>
                                <w:sz w:val="18"/>
                                <w:szCs w:val="18"/>
                                <w:lang w:val="es-ES"/>
                              </w:rPr>
                            </w:pPr>
                            <w:r w:rsidRPr="00D124FF">
                              <w:rPr>
                                <w:rFonts w:asciiTheme="majorHAnsi" w:hAnsiTheme="majorHAnsi"/>
                                <w:b/>
                                <w:color w:val="595959" w:themeColor="text1" w:themeTint="A6"/>
                                <w:sz w:val="18"/>
                                <w:szCs w:val="18"/>
                                <w:lang w:val="pt-BR"/>
                              </w:rPr>
                              <w:t>C</w:t>
                            </w:r>
                            <w:r w:rsidRPr="00EC5DC1">
                              <w:rPr>
                                <w:rFonts w:asciiTheme="majorHAnsi" w:hAnsiTheme="majorHAnsi"/>
                                <w:b/>
                                <w:color w:val="595959" w:themeColor="text1" w:themeTint="A6"/>
                                <w:sz w:val="18"/>
                                <w:szCs w:val="18"/>
                                <w:lang w:val="pt-BR"/>
                              </w:rPr>
                              <w:t>itar como:</w:t>
                            </w:r>
                            <w:r w:rsidRPr="00EC5DC1">
                              <w:rPr>
                                <w:rFonts w:asciiTheme="majorHAnsi" w:hAnsiTheme="majorHAnsi"/>
                                <w:color w:val="595959" w:themeColor="text1" w:themeTint="A6"/>
                                <w:sz w:val="18"/>
                                <w:szCs w:val="18"/>
                                <w:lang w:val="pt-BR"/>
                              </w:rPr>
                              <w:t xml:space="preserve"> </w:t>
                            </w:r>
                            <w:r w:rsidR="006929E0" w:rsidRPr="00EC5DC1">
                              <w:rPr>
                                <w:rFonts w:asciiTheme="majorHAnsi" w:hAnsiTheme="majorHAnsi"/>
                                <w:color w:val="595959" w:themeColor="text1" w:themeTint="A6"/>
                                <w:sz w:val="18"/>
                                <w:szCs w:val="18"/>
                                <w:lang w:val="pt-BR"/>
                              </w:rPr>
                              <w:t xml:space="preserve">CIDH, Informe No. </w:t>
                            </w:r>
                            <w:r w:rsidR="00345090" w:rsidRPr="00345090">
                              <w:rPr>
                                <w:rFonts w:asciiTheme="majorHAnsi" w:hAnsiTheme="majorHAnsi"/>
                                <w:color w:val="595959" w:themeColor="text1" w:themeTint="A6"/>
                                <w:sz w:val="18"/>
                                <w:szCs w:val="18"/>
                                <w:lang w:val="pt-BR"/>
                              </w:rPr>
                              <w:t>127</w:t>
                            </w:r>
                            <w:r w:rsidR="006929E0" w:rsidRPr="00345090">
                              <w:rPr>
                                <w:rFonts w:asciiTheme="majorHAnsi" w:hAnsiTheme="majorHAnsi"/>
                                <w:color w:val="595959" w:themeColor="text1" w:themeTint="A6"/>
                                <w:sz w:val="18"/>
                                <w:szCs w:val="18"/>
                                <w:lang w:val="pt-BR"/>
                              </w:rPr>
                              <w:t>/2</w:t>
                            </w:r>
                            <w:r w:rsidR="00434458" w:rsidRPr="00345090">
                              <w:rPr>
                                <w:rFonts w:asciiTheme="majorHAnsi" w:hAnsiTheme="majorHAnsi"/>
                                <w:color w:val="595959" w:themeColor="text1" w:themeTint="A6"/>
                                <w:sz w:val="18"/>
                                <w:szCs w:val="18"/>
                                <w:lang w:val="pt-BR"/>
                              </w:rPr>
                              <w:t>4</w:t>
                            </w:r>
                            <w:r w:rsidR="006929E0" w:rsidRPr="00345090">
                              <w:rPr>
                                <w:rFonts w:asciiTheme="majorHAnsi" w:hAnsiTheme="majorHAnsi"/>
                                <w:color w:val="595959" w:themeColor="text1" w:themeTint="A6"/>
                                <w:sz w:val="18"/>
                                <w:szCs w:val="18"/>
                                <w:lang w:val="pt-BR"/>
                              </w:rPr>
                              <w:t xml:space="preserve">. </w:t>
                            </w:r>
                            <w:r w:rsidR="006929E0" w:rsidRPr="00EC5DC1">
                              <w:rPr>
                                <w:rFonts w:asciiTheme="majorHAnsi" w:hAnsiTheme="majorHAnsi"/>
                                <w:color w:val="595959" w:themeColor="text1" w:themeTint="A6"/>
                                <w:sz w:val="18"/>
                                <w:szCs w:val="18"/>
                                <w:lang w:val="es-ES"/>
                              </w:rPr>
                              <w:t xml:space="preserve">Petición </w:t>
                            </w:r>
                            <w:r w:rsidR="004D0E3B" w:rsidRPr="00EC5DC1">
                              <w:rPr>
                                <w:rFonts w:asciiTheme="majorHAnsi" w:hAnsiTheme="majorHAnsi"/>
                                <w:color w:val="595959" w:themeColor="text1" w:themeTint="A6"/>
                                <w:sz w:val="18"/>
                                <w:szCs w:val="18"/>
                                <w:lang w:val="es-ES"/>
                              </w:rPr>
                              <w:t>800</w:t>
                            </w:r>
                            <w:r w:rsidR="006929E0" w:rsidRPr="00EC5DC1">
                              <w:rPr>
                                <w:rFonts w:asciiTheme="majorHAnsi" w:hAnsiTheme="majorHAnsi"/>
                                <w:color w:val="595959" w:themeColor="text1" w:themeTint="A6"/>
                                <w:sz w:val="18"/>
                                <w:szCs w:val="18"/>
                                <w:lang w:val="es-ES"/>
                              </w:rPr>
                              <w:t>-</w:t>
                            </w:r>
                            <w:r w:rsidR="00A474E1" w:rsidRPr="00EC5DC1">
                              <w:rPr>
                                <w:rFonts w:asciiTheme="majorHAnsi" w:hAnsiTheme="majorHAnsi"/>
                                <w:color w:val="595959" w:themeColor="text1" w:themeTint="A6"/>
                                <w:sz w:val="18"/>
                                <w:szCs w:val="18"/>
                                <w:lang w:val="es-ES"/>
                              </w:rPr>
                              <w:t>14</w:t>
                            </w:r>
                            <w:r w:rsidR="006929E0" w:rsidRPr="00EC5DC1">
                              <w:rPr>
                                <w:rFonts w:asciiTheme="majorHAnsi" w:hAnsiTheme="majorHAnsi"/>
                                <w:color w:val="595959" w:themeColor="text1" w:themeTint="A6"/>
                                <w:sz w:val="18"/>
                                <w:szCs w:val="18"/>
                                <w:lang w:val="es-ES"/>
                              </w:rPr>
                              <w:t xml:space="preserve">. </w:t>
                            </w:r>
                            <w:r w:rsidR="00A474E1" w:rsidRPr="00EC5DC1">
                              <w:rPr>
                                <w:rFonts w:asciiTheme="majorHAnsi" w:hAnsiTheme="majorHAnsi"/>
                                <w:color w:val="595959" w:themeColor="text1" w:themeTint="A6"/>
                                <w:sz w:val="18"/>
                                <w:szCs w:val="18"/>
                                <w:lang w:val="es-ES"/>
                              </w:rPr>
                              <w:t>A</w:t>
                            </w:r>
                            <w:r w:rsidR="00616803" w:rsidRPr="00EC5DC1">
                              <w:rPr>
                                <w:rFonts w:asciiTheme="majorHAnsi" w:hAnsiTheme="majorHAnsi"/>
                                <w:color w:val="595959" w:themeColor="text1" w:themeTint="A6"/>
                                <w:sz w:val="18"/>
                                <w:szCs w:val="18"/>
                                <w:lang w:val="es-ES"/>
                              </w:rPr>
                              <w:t>d</w:t>
                            </w:r>
                            <w:r w:rsidR="006929E0" w:rsidRPr="00EC5DC1">
                              <w:rPr>
                                <w:rFonts w:asciiTheme="majorHAnsi" w:hAnsiTheme="majorHAnsi"/>
                                <w:color w:val="595959" w:themeColor="text1" w:themeTint="A6"/>
                                <w:sz w:val="18"/>
                                <w:szCs w:val="18"/>
                                <w:lang w:val="es-ES"/>
                              </w:rPr>
                              <w:t xml:space="preserve">misibilidad. </w:t>
                            </w:r>
                          </w:p>
                          <w:p w14:paraId="7FD77785" w14:textId="3661214F" w:rsidR="00113F73" w:rsidRPr="00D80725" w:rsidRDefault="004D0E3B" w:rsidP="00113F73">
                            <w:pPr>
                              <w:spacing w:line="276" w:lineRule="auto"/>
                              <w:rPr>
                                <w:rFonts w:asciiTheme="majorHAnsi" w:hAnsiTheme="majorHAnsi"/>
                                <w:bCs/>
                                <w:color w:val="595959" w:themeColor="text1" w:themeTint="A6"/>
                                <w:sz w:val="18"/>
                                <w:szCs w:val="18"/>
                                <w:lang w:val="es-ES"/>
                              </w:rPr>
                            </w:pPr>
                            <w:r w:rsidRPr="00EC5DC1">
                              <w:rPr>
                                <w:rFonts w:asciiTheme="majorHAnsi" w:hAnsiTheme="majorHAnsi"/>
                                <w:color w:val="595959" w:themeColor="text1" w:themeTint="A6"/>
                                <w:sz w:val="18"/>
                                <w:szCs w:val="18"/>
                                <w:lang w:val="es-ES"/>
                              </w:rPr>
                              <w:t>Diego Vallejo Cevallos</w:t>
                            </w:r>
                            <w:r w:rsidR="00890DA8" w:rsidRPr="00EC5DC1">
                              <w:rPr>
                                <w:rFonts w:asciiTheme="majorHAnsi" w:hAnsiTheme="majorHAnsi"/>
                                <w:bCs/>
                                <w:color w:val="595959" w:themeColor="text1" w:themeTint="A6"/>
                                <w:sz w:val="18"/>
                                <w:szCs w:val="18"/>
                                <w:lang w:val="es-ES"/>
                              </w:rPr>
                              <w:t>.</w:t>
                            </w:r>
                            <w:r w:rsidR="006929E0" w:rsidRPr="00EC5DC1">
                              <w:rPr>
                                <w:rFonts w:asciiTheme="majorHAnsi" w:hAnsiTheme="majorHAnsi"/>
                                <w:color w:val="595959" w:themeColor="text1" w:themeTint="A6"/>
                                <w:sz w:val="18"/>
                                <w:szCs w:val="18"/>
                                <w:lang w:val="es-ES"/>
                              </w:rPr>
                              <w:t xml:space="preserve"> </w:t>
                            </w:r>
                            <w:r w:rsidR="00DE7DD9" w:rsidRPr="00EC5DC1">
                              <w:rPr>
                                <w:rFonts w:asciiTheme="majorHAnsi" w:hAnsiTheme="majorHAnsi"/>
                                <w:color w:val="595959" w:themeColor="text1" w:themeTint="A6"/>
                                <w:sz w:val="18"/>
                                <w:szCs w:val="18"/>
                                <w:lang w:val="es-ES"/>
                              </w:rPr>
                              <w:t>Ecuador</w:t>
                            </w:r>
                            <w:r w:rsidR="006929E0" w:rsidRPr="00EC5DC1">
                              <w:rPr>
                                <w:rFonts w:asciiTheme="majorHAnsi" w:hAnsiTheme="majorHAnsi"/>
                                <w:color w:val="595959" w:themeColor="text1" w:themeTint="A6"/>
                                <w:sz w:val="18"/>
                                <w:szCs w:val="18"/>
                                <w:lang w:val="es-ES"/>
                              </w:rPr>
                              <w:t xml:space="preserve">. </w:t>
                            </w:r>
                            <w:r w:rsidR="00345090">
                              <w:rPr>
                                <w:rFonts w:asciiTheme="majorHAnsi" w:hAnsiTheme="majorHAnsi"/>
                                <w:color w:val="595959" w:themeColor="text1" w:themeTint="A6"/>
                                <w:sz w:val="18"/>
                                <w:szCs w:val="18"/>
                                <w:lang w:val="es-ES"/>
                              </w:rPr>
                              <w:t>30 de agosto de 2024</w:t>
                            </w:r>
                            <w:r w:rsidR="006929E0" w:rsidRPr="00EC5DC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98415CE" w14:textId="77777777" w:rsidR="00345090" w:rsidRDefault="00113F73" w:rsidP="00113F73">
                      <w:pPr>
                        <w:spacing w:line="276" w:lineRule="auto"/>
                        <w:rPr>
                          <w:rFonts w:asciiTheme="majorHAnsi" w:hAnsiTheme="majorHAnsi"/>
                          <w:color w:val="595959" w:themeColor="text1" w:themeTint="A6"/>
                          <w:sz w:val="18"/>
                          <w:szCs w:val="18"/>
                          <w:lang w:val="es-ES"/>
                        </w:rPr>
                      </w:pPr>
                      <w:r w:rsidRPr="00D124FF">
                        <w:rPr>
                          <w:rFonts w:asciiTheme="majorHAnsi" w:hAnsiTheme="majorHAnsi"/>
                          <w:b/>
                          <w:color w:val="595959" w:themeColor="text1" w:themeTint="A6"/>
                          <w:sz w:val="18"/>
                          <w:szCs w:val="18"/>
                          <w:lang w:val="pt-BR"/>
                        </w:rPr>
                        <w:t>C</w:t>
                      </w:r>
                      <w:r w:rsidRPr="00EC5DC1">
                        <w:rPr>
                          <w:rFonts w:asciiTheme="majorHAnsi" w:hAnsiTheme="majorHAnsi"/>
                          <w:b/>
                          <w:color w:val="595959" w:themeColor="text1" w:themeTint="A6"/>
                          <w:sz w:val="18"/>
                          <w:szCs w:val="18"/>
                          <w:lang w:val="pt-BR"/>
                        </w:rPr>
                        <w:t>itar como:</w:t>
                      </w:r>
                      <w:r w:rsidRPr="00EC5DC1">
                        <w:rPr>
                          <w:rFonts w:asciiTheme="majorHAnsi" w:hAnsiTheme="majorHAnsi"/>
                          <w:color w:val="595959" w:themeColor="text1" w:themeTint="A6"/>
                          <w:sz w:val="18"/>
                          <w:szCs w:val="18"/>
                          <w:lang w:val="pt-BR"/>
                        </w:rPr>
                        <w:t xml:space="preserve"> </w:t>
                      </w:r>
                      <w:r w:rsidR="006929E0" w:rsidRPr="00EC5DC1">
                        <w:rPr>
                          <w:rFonts w:asciiTheme="majorHAnsi" w:hAnsiTheme="majorHAnsi"/>
                          <w:color w:val="595959" w:themeColor="text1" w:themeTint="A6"/>
                          <w:sz w:val="18"/>
                          <w:szCs w:val="18"/>
                          <w:lang w:val="pt-BR"/>
                        </w:rPr>
                        <w:t xml:space="preserve">CIDH, Informe No. </w:t>
                      </w:r>
                      <w:r w:rsidR="00345090" w:rsidRPr="00345090">
                        <w:rPr>
                          <w:rFonts w:asciiTheme="majorHAnsi" w:hAnsiTheme="majorHAnsi"/>
                          <w:color w:val="595959" w:themeColor="text1" w:themeTint="A6"/>
                          <w:sz w:val="18"/>
                          <w:szCs w:val="18"/>
                          <w:lang w:val="pt-BR"/>
                        </w:rPr>
                        <w:t>127</w:t>
                      </w:r>
                      <w:r w:rsidR="006929E0" w:rsidRPr="00345090">
                        <w:rPr>
                          <w:rFonts w:asciiTheme="majorHAnsi" w:hAnsiTheme="majorHAnsi"/>
                          <w:color w:val="595959" w:themeColor="text1" w:themeTint="A6"/>
                          <w:sz w:val="18"/>
                          <w:szCs w:val="18"/>
                          <w:lang w:val="pt-BR"/>
                        </w:rPr>
                        <w:t>/2</w:t>
                      </w:r>
                      <w:r w:rsidR="00434458" w:rsidRPr="00345090">
                        <w:rPr>
                          <w:rFonts w:asciiTheme="majorHAnsi" w:hAnsiTheme="majorHAnsi"/>
                          <w:color w:val="595959" w:themeColor="text1" w:themeTint="A6"/>
                          <w:sz w:val="18"/>
                          <w:szCs w:val="18"/>
                          <w:lang w:val="pt-BR"/>
                        </w:rPr>
                        <w:t>4</w:t>
                      </w:r>
                      <w:r w:rsidR="006929E0" w:rsidRPr="00345090">
                        <w:rPr>
                          <w:rFonts w:asciiTheme="majorHAnsi" w:hAnsiTheme="majorHAnsi"/>
                          <w:color w:val="595959" w:themeColor="text1" w:themeTint="A6"/>
                          <w:sz w:val="18"/>
                          <w:szCs w:val="18"/>
                          <w:lang w:val="pt-BR"/>
                        </w:rPr>
                        <w:t xml:space="preserve">. </w:t>
                      </w:r>
                      <w:r w:rsidR="006929E0" w:rsidRPr="00EC5DC1">
                        <w:rPr>
                          <w:rFonts w:asciiTheme="majorHAnsi" w:hAnsiTheme="majorHAnsi"/>
                          <w:color w:val="595959" w:themeColor="text1" w:themeTint="A6"/>
                          <w:sz w:val="18"/>
                          <w:szCs w:val="18"/>
                          <w:lang w:val="es-ES"/>
                        </w:rPr>
                        <w:t xml:space="preserve">Petición </w:t>
                      </w:r>
                      <w:r w:rsidR="004D0E3B" w:rsidRPr="00EC5DC1">
                        <w:rPr>
                          <w:rFonts w:asciiTheme="majorHAnsi" w:hAnsiTheme="majorHAnsi"/>
                          <w:color w:val="595959" w:themeColor="text1" w:themeTint="A6"/>
                          <w:sz w:val="18"/>
                          <w:szCs w:val="18"/>
                          <w:lang w:val="es-ES"/>
                        </w:rPr>
                        <w:t>800</w:t>
                      </w:r>
                      <w:r w:rsidR="006929E0" w:rsidRPr="00EC5DC1">
                        <w:rPr>
                          <w:rFonts w:asciiTheme="majorHAnsi" w:hAnsiTheme="majorHAnsi"/>
                          <w:color w:val="595959" w:themeColor="text1" w:themeTint="A6"/>
                          <w:sz w:val="18"/>
                          <w:szCs w:val="18"/>
                          <w:lang w:val="es-ES"/>
                        </w:rPr>
                        <w:t>-</w:t>
                      </w:r>
                      <w:r w:rsidR="00A474E1" w:rsidRPr="00EC5DC1">
                        <w:rPr>
                          <w:rFonts w:asciiTheme="majorHAnsi" w:hAnsiTheme="majorHAnsi"/>
                          <w:color w:val="595959" w:themeColor="text1" w:themeTint="A6"/>
                          <w:sz w:val="18"/>
                          <w:szCs w:val="18"/>
                          <w:lang w:val="es-ES"/>
                        </w:rPr>
                        <w:t>14</w:t>
                      </w:r>
                      <w:r w:rsidR="006929E0" w:rsidRPr="00EC5DC1">
                        <w:rPr>
                          <w:rFonts w:asciiTheme="majorHAnsi" w:hAnsiTheme="majorHAnsi"/>
                          <w:color w:val="595959" w:themeColor="text1" w:themeTint="A6"/>
                          <w:sz w:val="18"/>
                          <w:szCs w:val="18"/>
                          <w:lang w:val="es-ES"/>
                        </w:rPr>
                        <w:t xml:space="preserve">. </w:t>
                      </w:r>
                      <w:r w:rsidR="00A474E1" w:rsidRPr="00EC5DC1">
                        <w:rPr>
                          <w:rFonts w:asciiTheme="majorHAnsi" w:hAnsiTheme="majorHAnsi"/>
                          <w:color w:val="595959" w:themeColor="text1" w:themeTint="A6"/>
                          <w:sz w:val="18"/>
                          <w:szCs w:val="18"/>
                          <w:lang w:val="es-ES"/>
                        </w:rPr>
                        <w:t>A</w:t>
                      </w:r>
                      <w:r w:rsidR="00616803" w:rsidRPr="00EC5DC1">
                        <w:rPr>
                          <w:rFonts w:asciiTheme="majorHAnsi" w:hAnsiTheme="majorHAnsi"/>
                          <w:color w:val="595959" w:themeColor="text1" w:themeTint="A6"/>
                          <w:sz w:val="18"/>
                          <w:szCs w:val="18"/>
                          <w:lang w:val="es-ES"/>
                        </w:rPr>
                        <w:t>d</w:t>
                      </w:r>
                      <w:r w:rsidR="006929E0" w:rsidRPr="00EC5DC1">
                        <w:rPr>
                          <w:rFonts w:asciiTheme="majorHAnsi" w:hAnsiTheme="majorHAnsi"/>
                          <w:color w:val="595959" w:themeColor="text1" w:themeTint="A6"/>
                          <w:sz w:val="18"/>
                          <w:szCs w:val="18"/>
                          <w:lang w:val="es-ES"/>
                        </w:rPr>
                        <w:t xml:space="preserve">misibilidad. </w:t>
                      </w:r>
                    </w:p>
                    <w:p w14:paraId="7FD77785" w14:textId="3661214F" w:rsidR="00113F73" w:rsidRPr="00D80725" w:rsidRDefault="004D0E3B" w:rsidP="00113F73">
                      <w:pPr>
                        <w:spacing w:line="276" w:lineRule="auto"/>
                        <w:rPr>
                          <w:rFonts w:asciiTheme="majorHAnsi" w:hAnsiTheme="majorHAnsi"/>
                          <w:bCs/>
                          <w:color w:val="595959" w:themeColor="text1" w:themeTint="A6"/>
                          <w:sz w:val="18"/>
                          <w:szCs w:val="18"/>
                          <w:lang w:val="es-ES"/>
                        </w:rPr>
                      </w:pPr>
                      <w:r w:rsidRPr="00EC5DC1">
                        <w:rPr>
                          <w:rFonts w:asciiTheme="majorHAnsi" w:hAnsiTheme="majorHAnsi"/>
                          <w:color w:val="595959" w:themeColor="text1" w:themeTint="A6"/>
                          <w:sz w:val="18"/>
                          <w:szCs w:val="18"/>
                          <w:lang w:val="es-ES"/>
                        </w:rPr>
                        <w:t>Diego Vallejo Cevallos</w:t>
                      </w:r>
                      <w:r w:rsidR="00890DA8" w:rsidRPr="00EC5DC1">
                        <w:rPr>
                          <w:rFonts w:asciiTheme="majorHAnsi" w:hAnsiTheme="majorHAnsi"/>
                          <w:bCs/>
                          <w:color w:val="595959" w:themeColor="text1" w:themeTint="A6"/>
                          <w:sz w:val="18"/>
                          <w:szCs w:val="18"/>
                          <w:lang w:val="es-ES"/>
                        </w:rPr>
                        <w:t>.</w:t>
                      </w:r>
                      <w:r w:rsidR="006929E0" w:rsidRPr="00EC5DC1">
                        <w:rPr>
                          <w:rFonts w:asciiTheme="majorHAnsi" w:hAnsiTheme="majorHAnsi"/>
                          <w:color w:val="595959" w:themeColor="text1" w:themeTint="A6"/>
                          <w:sz w:val="18"/>
                          <w:szCs w:val="18"/>
                          <w:lang w:val="es-ES"/>
                        </w:rPr>
                        <w:t xml:space="preserve"> </w:t>
                      </w:r>
                      <w:r w:rsidR="00DE7DD9" w:rsidRPr="00EC5DC1">
                        <w:rPr>
                          <w:rFonts w:asciiTheme="majorHAnsi" w:hAnsiTheme="majorHAnsi"/>
                          <w:color w:val="595959" w:themeColor="text1" w:themeTint="A6"/>
                          <w:sz w:val="18"/>
                          <w:szCs w:val="18"/>
                          <w:lang w:val="es-ES"/>
                        </w:rPr>
                        <w:t>Ecuador</w:t>
                      </w:r>
                      <w:r w:rsidR="006929E0" w:rsidRPr="00EC5DC1">
                        <w:rPr>
                          <w:rFonts w:asciiTheme="majorHAnsi" w:hAnsiTheme="majorHAnsi"/>
                          <w:color w:val="595959" w:themeColor="text1" w:themeTint="A6"/>
                          <w:sz w:val="18"/>
                          <w:szCs w:val="18"/>
                          <w:lang w:val="es-ES"/>
                        </w:rPr>
                        <w:t xml:space="preserve">. </w:t>
                      </w:r>
                      <w:r w:rsidR="00345090">
                        <w:rPr>
                          <w:rFonts w:asciiTheme="majorHAnsi" w:hAnsiTheme="majorHAnsi"/>
                          <w:color w:val="595959" w:themeColor="text1" w:themeTint="A6"/>
                          <w:sz w:val="18"/>
                          <w:szCs w:val="18"/>
                          <w:lang w:val="es-ES"/>
                        </w:rPr>
                        <w:t>30 de agosto de 2024</w:t>
                      </w:r>
                      <w:r w:rsidR="006929E0" w:rsidRPr="00EC5DC1">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6E4C6F"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E4C6F"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6E4C6F" w:rsidRDefault="00D306D1" w:rsidP="005516A1">
      <w:pPr>
        <w:tabs>
          <w:tab w:val="center" w:pos="5400"/>
        </w:tabs>
        <w:suppressAutoHyphens/>
        <w:jc w:val="center"/>
        <w:rPr>
          <w:rFonts w:asciiTheme="majorHAnsi" w:hAnsiTheme="majorHAnsi"/>
          <w:b/>
          <w:sz w:val="20"/>
          <w:lang w:val="es-ES"/>
        </w:rPr>
      </w:pPr>
      <w:r w:rsidRPr="006E4C6F">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E4C6F">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6E4C6F" w:rsidRDefault="004A6A54" w:rsidP="005516A1">
      <w:pPr>
        <w:tabs>
          <w:tab w:val="center" w:pos="5400"/>
        </w:tabs>
        <w:suppressAutoHyphens/>
        <w:jc w:val="center"/>
        <w:rPr>
          <w:rFonts w:asciiTheme="majorHAnsi" w:hAnsiTheme="majorHAnsi"/>
          <w:b/>
          <w:sz w:val="20"/>
          <w:lang w:val="es-ES"/>
        </w:rPr>
        <w:sectPr w:rsidR="0070697F" w:rsidRPr="006E4C6F" w:rsidSect="0067278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E4C6F">
        <w:rPr>
          <w:rFonts w:asciiTheme="majorHAnsi" w:hAnsiTheme="majorHAnsi"/>
          <w:b/>
          <w:sz w:val="20"/>
          <w:lang w:val="es-ES"/>
        </w:rPr>
        <w:tab/>
      </w:r>
    </w:p>
    <w:p w14:paraId="2786EE58" w14:textId="77777777" w:rsidR="003239B8" w:rsidRPr="006E4C6F" w:rsidRDefault="003239B8" w:rsidP="004A6A54">
      <w:pPr>
        <w:spacing w:after="240"/>
        <w:ind w:firstLine="720"/>
        <w:jc w:val="both"/>
        <w:rPr>
          <w:rFonts w:asciiTheme="majorHAnsi" w:hAnsiTheme="majorHAnsi"/>
          <w:b/>
          <w:bCs/>
          <w:sz w:val="20"/>
          <w:szCs w:val="20"/>
          <w:lang w:val="es-ES"/>
        </w:rPr>
      </w:pPr>
      <w:r w:rsidRPr="006E4C6F">
        <w:rPr>
          <w:rFonts w:asciiTheme="majorHAnsi" w:hAnsiTheme="majorHAnsi"/>
          <w:b/>
          <w:bCs/>
          <w:sz w:val="20"/>
          <w:szCs w:val="20"/>
          <w:lang w:val="es-ES"/>
        </w:rPr>
        <w:lastRenderedPageBreak/>
        <w:t>I.</w:t>
      </w:r>
      <w:r w:rsidRPr="006E4C6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17BC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E4C6F" w:rsidRDefault="003239B8"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Parte peticionaria:</w:t>
            </w:r>
          </w:p>
        </w:tc>
        <w:tc>
          <w:tcPr>
            <w:tcW w:w="5647" w:type="dxa"/>
            <w:vAlign w:val="center"/>
          </w:tcPr>
          <w:p w14:paraId="07DAAE2E" w14:textId="694E0769" w:rsidR="003239B8" w:rsidRPr="006E4C6F" w:rsidRDefault="00243CAF" w:rsidP="002F7768">
            <w:pPr>
              <w:jc w:val="both"/>
              <w:rPr>
                <w:rFonts w:ascii="Cambria" w:hAnsi="Cambria"/>
                <w:bCs/>
                <w:sz w:val="20"/>
                <w:szCs w:val="20"/>
                <w:lang w:val="es-ES"/>
              </w:rPr>
            </w:pPr>
            <w:r w:rsidRPr="006E4C6F">
              <w:rPr>
                <w:rFonts w:ascii="Cambria" w:hAnsi="Cambria"/>
                <w:bCs/>
                <w:sz w:val="20"/>
                <w:szCs w:val="20"/>
                <w:lang w:val="es-ES"/>
              </w:rPr>
              <w:t>Diego Vallejo Cevallos</w:t>
            </w:r>
            <w:r w:rsidR="00C56DF4" w:rsidRPr="006E4C6F">
              <w:rPr>
                <w:rFonts w:ascii="Cambria" w:hAnsi="Cambria"/>
                <w:bCs/>
                <w:sz w:val="20"/>
                <w:szCs w:val="20"/>
                <w:lang w:val="es-ES"/>
              </w:rPr>
              <w:t xml:space="preserve"> y María Dolores Miño Buitrón</w:t>
            </w:r>
          </w:p>
        </w:tc>
      </w:tr>
      <w:tr w:rsidR="003239B8" w:rsidRPr="006E4C6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6E4C6F" w:rsidRDefault="001A0E88"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6E4C6F">
                  <w:rPr>
                    <w:rFonts w:ascii="Cambria" w:hAnsi="Cambria"/>
                    <w:b/>
                    <w:bCs/>
                    <w:color w:val="FFFFFF" w:themeColor="background1"/>
                    <w:sz w:val="20"/>
                    <w:szCs w:val="20"/>
                    <w:lang w:val="es-ES"/>
                  </w:rPr>
                  <w:t>Presuntas víctimas</w:t>
                </w:r>
              </w:sdtContent>
            </w:sdt>
            <w:r w:rsidR="003239B8" w:rsidRPr="006E4C6F">
              <w:rPr>
                <w:rFonts w:ascii="Cambria" w:hAnsi="Cambria"/>
                <w:b/>
                <w:bCs/>
                <w:color w:val="FFFFFF" w:themeColor="background1"/>
                <w:sz w:val="20"/>
                <w:szCs w:val="20"/>
                <w:lang w:val="es-ES"/>
              </w:rPr>
              <w:t>:</w:t>
            </w:r>
          </w:p>
        </w:tc>
        <w:tc>
          <w:tcPr>
            <w:tcW w:w="5647" w:type="dxa"/>
            <w:vAlign w:val="center"/>
          </w:tcPr>
          <w:p w14:paraId="143D44A8" w14:textId="0640D00A" w:rsidR="003239B8" w:rsidRPr="006E4C6F" w:rsidRDefault="00243CAF" w:rsidP="008D2290">
            <w:pPr>
              <w:jc w:val="both"/>
              <w:rPr>
                <w:rFonts w:ascii="Cambria" w:hAnsi="Cambria"/>
                <w:bCs/>
                <w:sz w:val="20"/>
                <w:szCs w:val="20"/>
                <w:lang w:val="es-ES"/>
              </w:rPr>
            </w:pPr>
            <w:r w:rsidRPr="006E4C6F">
              <w:rPr>
                <w:rFonts w:ascii="Cambria" w:hAnsi="Cambria"/>
                <w:bCs/>
                <w:sz w:val="20"/>
                <w:szCs w:val="20"/>
              </w:rPr>
              <w:t>Diego Vallejo Cevallos</w:t>
            </w:r>
          </w:p>
        </w:tc>
      </w:tr>
      <w:tr w:rsidR="003239B8" w:rsidRPr="006E4C6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E4C6F" w:rsidRDefault="003239B8"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6E4C6F" w:rsidRDefault="00821B4D" w:rsidP="008D2290">
            <w:pPr>
              <w:jc w:val="both"/>
              <w:rPr>
                <w:rFonts w:ascii="Cambria" w:hAnsi="Cambria"/>
                <w:bCs/>
                <w:sz w:val="20"/>
                <w:szCs w:val="20"/>
                <w:lang w:val="es-ES"/>
              </w:rPr>
            </w:pPr>
            <w:r w:rsidRPr="006E4C6F">
              <w:rPr>
                <w:rFonts w:ascii="Cambria" w:hAnsi="Cambria"/>
                <w:bCs/>
                <w:sz w:val="20"/>
                <w:szCs w:val="20"/>
                <w:lang w:val="es-ES"/>
              </w:rPr>
              <w:t>Ecuador</w:t>
            </w:r>
          </w:p>
        </w:tc>
      </w:tr>
      <w:tr w:rsidR="00223A29" w:rsidRPr="00E17BC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E4C6F" w:rsidRDefault="001B3A00" w:rsidP="00E4118C">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 xml:space="preserve">Derechos </w:t>
            </w:r>
            <w:r w:rsidR="00E4118C" w:rsidRPr="006E4C6F">
              <w:rPr>
                <w:rFonts w:ascii="Cambria" w:hAnsi="Cambria"/>
                <w:b/>
                <w:bCs/>
                <w:color w:val="FFFFFF" w:themeColor="background1"/>
                <w:sz w:val="20"/>
                <w:szCs w:val="20"/>
                <w:lang w:val="es-ES"/>
              </w:rPr>
              <w:t>invocados</w:t>
            </w:r>
            <w:r w:rsidRPr="006E4C6F">
              <w:rPr>
                <w:rFonts w:ascii="Cambria" w:hAnsi="Cambria"/>
                <w:b/>
                <w:bCs/>
                <w:color w:val="FFFFFF" w:themeColor="background1"/>
                <w:sz w:val="20"/>
                <w:szCs w:val="20"/>
                <w:lang w:val="es-ES"/>
              </w:rPr>
              <w:t>:</w:t>
            </w:r>
          </w:p>
        </w:tc>
        <w:tc>
          <w:tcPr>
            <w:tcW w:w="5647" w:type="dxa"/>
            <w:vAlign w:val="center"/>
          </w:tcPr>
          <w:p w14:paraId="52B28392" w14:textId="576E068F" w:rsidR="00223A29" w:rsidRPr="006E4C6F" w:rsidRDefault="0020303F" w:rsidP="008D2290">
            <w:pPr>
              <w:jc w:val="both"/>
              <w:rPr>
                <w:rFonts w:ascii="Cambria" w:hAnsi="Cambria"/>
                <w:bCs/>
                <w:sz w:val="20"/>
                <w:szCs w:val="20"/>
                <w:lang w:val="es-ES"/>
              </w:rPr>
            </w:pPr>
            <w:r w:rsidRPr="006E4C6F">
              <w:rPr>
                <w:rFonts w:ascii="Cambria" w:hAnsi="Cambria"/>
                <w:bCs/>
                <w:sz w:val="20"/>
                <w:szCs w:val="20"/>
                <w:lang w:val="es-ES"/>
              </w:rPr>
              <w:t>Artículo</w:t>
            </w:r>
            <w:r w:rsidR="00F85CF9" w:rsidRPr="006E4C6F">
              <w:rPr>
                <w:rFonts w:ascii="Cambria" w:hAnsi="Cambria"/>
                <w:bCs/>
                <w:sz w:val="20"/>
                <w:szCs w:val="20"/>
                <w:lang w:val="es-ES"/>
              </w:rPr>
              <w:t>s</w:t>
            </w:r>
            <w:r w:rsidR="007562EA" w:rsidRPr="006E4C6F">
              <w:rPr>
                <w:rFonts w:ascii="Cambria" w:hAnsi="Cambria"/>
                <w:bCs/>
                <w:sz w:val="20"/>
                <w:szCs w:val="20"/>
                <w:lang w:val="es-ES"/>
              </w:rPr>
              <w:t xml:space="preserve"> </w:t>
            </w:r>
            <w:r w:rsidR="0001768A" w:rsidRPr="006E4C6F">
              <w:rPr>
                <w:rFonts w:ascii="Cambria" w:hAnsi="Cambria"/>
                <w:bCs/>
                <w:sz w:val="20"/>
                <w:szCs w:val="20"/>
                <w:lang w:val="es-ES"/>
              </w:rPr>
              <w:t xml:space="preserve">4 (vida), 7 (libertad personal), </w:t>
            </w:r>
            <w:r w:rsidR="007562EA" w:rsidRPr="006E4C6F">
              <w:rPr>
                <w:rFonts w:ascii="Cambria" w:hAnsi="Cambria"/>
                <w:bCs/>
                <w:sz w:val="20"/>
                <w:szCs w:val="20"/>
                <w:lang w:val="es-ES"/>
              </w:rPr>
              <w:t>8 (</w:t>
            </w:r>
            <w:r w:rsidR="00815286" w:rsidRPr="006E4C6F">
              <w:rPr>
                <w:rFonts w:ascii="Cambria" w:hAnsi="Cambria"/>
                <w:bCs/>
                <w:sz w:val="20"/>
                <w:szCs w:val="20"/>
                <w:lang w:val="es-ES"/>
              </w:rPr>
              <w:t>garantías judiciales</w:t>
            </w:r>
            <w:r w:rsidR="007562EA" w:rsidRPr="006E4C6F">
              <w:rPr>
                <w:rFonts w:ascii="Cambria" w:hAnsi="Cambria"/>
                <w:bCs/>
                <w:sz w:val="20"/>
                <w:szCs w:val="20"/>
                <w:lang w:val="es-ES"/>
              </w:rPr>
              <w:t>)</w:t>
            </w:r>
            <w:r w:rsidR="00D80C91" w:rsidRPr="006E4C6F">
              <w:rPr>
                <w:rFonts w:ascii="Cambria" w:hAnsi="Cambria"/>
                <w:bCs/>
                <w:sz w:val="20"/>
                <w:szCs w:val="20"/>
                <w:lang w:val="es-ES"/>
              </w:rPr>
              <w:t xml:space="preserve"> y</w:t>
            </w:r>
            <w:r w:rsidR="007562EA" w:rsidRPr="006E4C6F">
              <w:rPr>
                <w:rFonts w:ascii="Cambria" w:hAnsi="Cambria"/>
                <w:bCs/>
                <w:sz w:val="20"/>
                <w:szCs w:val="20"/>
                <w:lang w:val="es-ES"/>
              </w:rPr>
              <w:t xml:space="preserve"> </w:t>
            </w:r>
            <w:r w:rsidR="0001768A" w:rsidRPr="006E4C6F">
              <w:rPr>
                <w:rFonts w:ascii="Cambria" w:hAnsi="Cambria"/>
                <w:bCs/>
                <w:sz w:val="20"/>
                <w:szCs w:val="20"/>
                <w:lang w:val="es-ES"/>
              </w:rPr>
              <w:t>25</w:t>
            </w:r>
            <w:r w:rsidR="007562EA" w:rsidRPr="006E4C6F">
              <w:rPr>
                <w:rFonts w:ascii="Cambria" w:hAnsi="Cambria"/>
                <w:bCs/>
                <w:sz w:val="20"/>
                <w:szCs w:val="20"/>
                <w:lang w:val="es-ES"/>
              </w:rPr>
              <w:t xml:space="preserve"> (</w:t>
            </w:r>
            <w:r w:rsidR="0001768A" w:rsidRPr="006E4C6F">
              <w:rPr>
                <w:rFonts w:ascii="Cambria" w:hAnsi="Cambria"/>
                <w:bCs/>
                <w:sz w:val="20"/>
                <w:szCs w:val="20"/>
                <w:lang w:val="es-ES"/>
              </w:rPr>
              <w:t>protección judicial</w:t>
            </w:r>
            <w:r w:rsidR="007562EA" w:rsidRPr="006E4C6F">
              <w:rPr>
                <w:rFonts w:ascii="Cambria" w:hAnsi="Cambria"/>
                <w:bCs/>
                <w:sz w:val="20"/>
                <w:szCs w:val="20"/>
                <w:lang w:val="es-ES"/>
              </w:rPr>
              <w:t xml:space="preserve">) </w:t>
            </w:r>
            <w:r w:rsidRPr="006E4C6F">
              <w:rPr>
                <w:rFonts w:ascii="Cambria" w:hAnsi="Cambria"/>
                <w:bCs/>
                <w:sz w:val="20"/>
                <w:szCs w:val="20"/>
                <w:lang w:val="es-ES"/>
              </w:rPr>
              <w:t>de la Convención Americana sobre Derechos Humanos</w:t>
            </w:r>
            <w:r w:rsidR="002B29A4" w:rsidRPr="006E4C6F">
              <w:rPr>
                <w:rFonts w:ascii="Cambria" w:hAnsi="Cambria"/>
                <w:sz w:val="20"/>
                <w:szCs w:val="20"/>
                <w:vertAlign w:val="superscript"/>
                <w:lang w:val="es-ES"/>
              </w:rPr>
              <w:footnoteReference w:id="2"/>
            </w:r>
          </w:p>
        </w:tc>
      </w:tr>
    </w:tbl>
    <w:p w14:paraId="176FB213" w14:textId="77777777" w:rsidR="003239B8" w:rsidRPr="006E4C6F" w:rsidRDefault="003239B8" w:rsidP="003239B8">
      <w:pPr>
        <w:spacing w:before="240" w:after="240"/>
        <w:ind w:firstLine="720"/>
        <w:jc w:val="both"/>
        <w:rPr>
          <w:rFonts w:asciiTheme="majorHAnsi" w:hAnsiTheme="majorHAnsi"/>
          <w:b/>
          <w:bCs/>
          <w:sz w:val="20"/>
          <w:szCs w:val="20"/>
          <w:lang w:val="es-ES"/>
        </w:rPr>
      </w:pPr>
      <w:r w:rsidRPr="006E4C6F">
        <w:rPr>
          <w:rFonts w:asciiTheme="majorHAnsi" w:hAnsiTheme="majorHAnsi"/>
          <w:b/>
          <w:bCs/>
          <w:sz w:val="20"/>
          <w:szCs w:val="20"/>
          <w:lang w:val="es-ES"/>
        </w:rPr>
        <w:t>II.</w:t>
      </w:r>
      <w:r w:rsidRPr="006E4C6F">
        <w:rPr>
          <w:rFonts w:asciiTheme="majorHAnsi" w:hAnsiTheme="majorHAnsi"/>
          <w:b/>
          <w:bCs/>
          <w:sz w:val="20"/>
          <w:szCs w:val="20"/>
          <w:lang w:val="es-ES"/>
        </w:rPr>
        <w:tab/>
        <w:t>TRÁMITE ANTE LA CIDH</w:t>
      </w:r>
      <w:r w:rsidR="008E3BFE" w:rsidRPr="006E4C6F">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6E4C6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6E4C6F" w:rsidRDefault="0013241C" w:rsidP="0013241C">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Presentación de la petición:</w:t>
            </w:r>
          </w:p>
        </w:tc>
        <w:tc>
          <w:tcPr>
            <w:tcW w:w="5647" w:type="dxa"/>
            <w:vAlign w:val="center"/>
          </w:tcPr>
          <w:p w14:paraId="6883A5F8" w14:textId="7E5D3BBB" w:rsidR="0013241C" w:rsidRPr="006E4C6F" w:rsidRDefault="00123111" w:rsidP="0013241C">
            <w:pPr>
              <w:jc w:val="both"/>
              <w:rPr>
                <w:rFonts w:ascii="Cambria" w:hAnsi="Cambria"/>
                <w:bCs/>
                <w:sz w:val="20"/>
                <w:szCs w:val="20"/>
                <w:lang w:val="es-ES"/>
              </w:rPr>
            </w:pPr>
            <w:r w:rsidRPr="006E4C6F">
              <w:rPr>
                <w:rFonts w:ascii="Cambria" w:hAnsi="Cambria"/>
                <w:bCs/>
                <w:sz w:val="20"/>
                <w:szCs w:val="20"/>
                <w:lang w:val="es-ES"/>
              </w:rPr>
              <w:t>30</w:t>
            </w:r>
            <w:r w:rsidR="00F651AC" w:rsidRPr="006E4C6F">
              <w:rPr>
                <w:rFonts w:ascii="Cambria" w:hAnsi="Cambria"/>
                <w:bCs/>
                <w:sz w:val="20"/>
                <w:szCs w:val="20"/>
                <w:lang w:val="es-ES"/>
              </w:rPr>
              <w:t xml:space="preserve"> de </w:t>
            </w:r>
            <w:r w:rsidRPr="006E4C6F">
              <w:rPr>
                <w:rFonts w:ascii="Cambria" w:hAnsi="Cambria"/>
                <w:bCs/>
                <w:sz w:val="20"/>
                <w:szCs w:val="20"/>
                <w:lang w:val="es-ES"/>
              </w:rPr>
              <w:t>mayo</w:t>
            </w:r>
            <w:r w:rsidR="00F651AC" w:rsidRPr="006E4C6F">
              <w:rPr>
                <w:rFonts w:ascii="Cambria" w:hAnsi="Cambria"/>
                <w:bCs/>
                <w:sz w:val="20"/>
                <w:szCs w:val="20"/>
                <w:lang w:val="es-ES"/>
              </w:rPr>
              <w:t xml:space="preserve"> de 2014</w:t>
            </w:r>
          </w:p>
        </w:tc>
      </w:tr>
      <w:tr w:rsidR="002A4ADC" w:rsidRPr="00E17BC8" w14:paraId="1B2859FD" w14:textId="77777777" w:rsidTr="00394073">
        <w:tc>
          <w:tcPr>
            <w:tcW w:w="3600" w:type="dxa"/>
            <w:tcBorders>
              <w:top w:val="single" w:sz="6" w:space="0" w:color="auto"/>
              <w:bottom w:val="single" w:sz="6" w:space="0" w:color="auto"/>
            </w:tcBorders>
            <w:shd w:val="clear" w:color="auto" w:fill="386294"/>
            <w:vAlign w:val="center"/>
          </w:tcPr>
          <w:p w14:paraId="20DE3806" w14:textId="056D2A30" w:rsidR="002A4ADC" w:rsidRPr="006E4C6F" w:rsidRDefault="002A4ADC" w:rsidP="0013241C">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Información adicional recibida durante la etapa de estudio:</w:t>
            </w:r>
          </w:p>
        </w:tc>
        <w:tc>
          <w:tcPr>
            <w:tcW w:w="5647" w:type="dxa"/>
            <w:vAlign w:val="center"/>
          </w:tcPr>
          <w:p w14:paraId="0817FBED" w14:textId="37EB1E17" w:rsidR="002A4ADC" w:rsidRPr="006E4C6F" w:rsidRDefault="00641453" w:rsidP="0013241C">
            <w:pPr>
              <w:jc w:val="both"/>
              <w:rPr>
                <w:rFonts w:ascii="Cambria" w:hAnsi="Cambria"/>
                <w:bCs/>
                <w:sz w:val="20"/>
                <w:szCs w:val="20"/>
                <w:lang w:val="es-ES"/>
              </w:rPr>
            </w:pPr>
            <w:r w:rsidRPr="006E4C6F">
              <w:rPr>
                <w:rFonts w:ascii="Cambria" w:hAnsi="Cambria"/>
                <w:bCs/>
                <w:sz w:val="20"/>
                <w:szCs w:val="20"/>
                <w:lang w:val="es-ES"/>
              </w:rPr>
              <w:t xml:space="preserve">30 de junio de 2015; 5 de septiembre de 2017; 11 de enero y 5 de abril de 2019; 5 de agosto y 20 de octubre de 2020 y 21 de junio de 2021 </w:t>
            </w:r>
          </w:p>
        </w:tc>
      </w:tr>
      <w:tr w:rsidR="00123111" w:rsidRPr="006E4C6F" w14:paraId="6A9025D9" w14:textId="77777777" w:rsidTr="00CB33E3">
        <w:trPr>
          <w:trHeight w:val="192"/>
        </w:trPr>
        <w:tc>
          <w:tcPr>
            <w:tcW w:w="3600" w:type="dxa"/>
            <w:tcBorders>
              <w:top w:val="single" w:sz="6" w:space="0" w:color="auto"/>
              <w:bottom w:val="single" w:sz="6" w:space="0" w:color="auto"/>
            </w:tcBorders>
            <w:shd w:val="clear" w:color="auto" w:fill="386294"/>
            <w:vAlign w:val="center"/>
          </w:tcPr>
          <w:p w14:paraId="01B3581F" w14:textId="77777777" w:rsidR="00123111" w:rsidRPr="006E4C6F" w:rsidRDefault="00123111" w:rsidP="00123111">
            <w:pPr>
              <w:jc w:val="center"/>
              <w:rPr>
                <w:rFonts w:ascii="Cambria" w:hAnsi="Cambria"/>
                <w:b/>
                <w:bCs/>
                <w:color w:val="FFFFFF" w:themeColor="background1"/>
                <w:sz w:val="20"/>
                <w:szCs w:val="20"/>
                <w:lang w:val="es-ES"/>
              </w:rPr>
            </w:pPr>
            <w:r w:rsidRPr="006E4C6F">
              <w:rPr>
                <w:rFonts w:ascii="Cambria" w:hAnsi="Cambria"/>
                <w:b/>
                <w:color w:val="FFFFFF" w:themeColor="background1"/>
                <w:sz w:val="20"/>
                <w:szCs w:val="20"/>
                <w:lang w:val="es-ES"/>
              </w:rPr>
              <w:t>Notificación de la petición al Estado:</w:t>
            </w:r>
          </w:p>
        </w:tc>
        <w:tc>
          <w:tcPr>
            <w:tcW w:w="5647" w:type="dxa"/>
            <w:vAlign w:val="center"/>
          </w:tcPr>
          <w:p w14:paraId="58485921" w14:textId="40F7B033" w:rsidR="00123111" w:rsidRPr="006E4C6F" w:rsidRDefault="00641453" w:rsidP="00123111">
            <w:pPr>
              <w:jc w:val="both"/>
              <w:rPr>
                <w:rFonts w:ascii="Cambria" w:hAnsi="Cambria"/>
                <w:bCs/>
                <w:sz w:val="20"/>
                <w:szCs w:val="20"/>
                <w:lang w:val="es-ES"/>
              </w:rPr>
            </w:pPr>
            <w:r w:rsidRPr="006E4C6F">
              <w:rPr>
                <w:rFonts w:ascii="Cambria" w:hAnsi="Cambria"/>
                <w:bCs/>
                <w:sz w:val="20"/>
                <w:szCs w:val="20"/>
                <w:lang w:val="es-ES"/>
              </w:rPr>
              <w:t>18 de agosto de 2021</w:t>
            </w:r>
          </w:p>
        </w:tc>
      </w:tr>
      <w:tr w:rsidR="00123111" w:rsidRPr="006E4C6F"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123111" w:rsidRPr="006E4C6F" w:rsidRDefault="00123111" w:rsidP="00123111">
            <w:pPr>
              <w:jc w:val="center"/>
              <w:rPr>
                <w:rFonts w:ascii="Cambria" w:hAnsi="Cambria"/>
                <w:b/>
                <w:color w:val="FFFFFF" w:themeColor="background1"/>
                <w:sz w:val="20"/>
                <w:szCs w:val="20"/>
                <w:lang w:val="es-ES"/>
              </w:rPr>
            </w:pPr>
            <w:r w:rsidRPr="006E4C6F">
              <w:rPr>
                <w:rFonts w:ascii="Cambria" w:hAnsi="Cambria"/>
                <w:b/>
                <w:color w:val="FFFFFF" w:themeColor="background1"/>
                <w:sz w:val="20"/>
                <w:szCs w:val="20"/>
                <w:lang w:val="es-ES"/>
              </w:rPr>
              <w:t>Primera respuesta del Estado:</w:t>
            </w:r>
          </w:p>
        </w:tc>
        <w:tc>
          <w:tcPr>
            <w:tcW w:w="5647" w:type="dxa"/>
            <w:vAlign w:val="center"/>
          </w:tcPr>
          <w:p w14:paraId="194E0D73" w14:textId="6877ECD2" w:rsidR="00123111" w:rsidRPr="006E4C6F" w:rsidRDefault="00641453" w:rsidP="00123111">
            <w:pPr>
              <w:jc w:val="both"/>
              <w:rPr>
                <w:rFonts w:ascii="Cambria" w:hAnsi="Cambria"/>
                <w:bCs/>
                <w:sz w:val="20"/>
                <w:szCs w:val="20"/>
                <w:lang w:val="es-ES"/>
              </w:rPr>
            </w:pPr>
            <w:r w:rsidRPr="006E4C6F">
              <w:rPr>
                <w:rFonts w:ascii="Cambria" w:hAnsi="Cambria"/>
                <w:bCs/>
                <w:sz w:val="20"/>
                <w:szCs w:val="20"/>
                <w:lang w:val="es-ES"/>
              </w:rPr>
              <w:t>9 de junio de 2022</w:t>
            </w:r>
          </w:p>
        </w:tc>
      </w:tr>
      <w:tr w:rsidR="00123111" w:rsidRPr="006E4C6F"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123111" w:rsidRPr="006E4C6F" w:rsidRDefault="00123111" w:rsidP="00123111">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33CC46A2" w:rsidR="00123111" w:rsidRPr="006E4C6F" w:rsidRDefault="00641453" w:rsidP="00123111">
            <w:pPr>
              <w:jc w:val="both"/>
              <w:rPr>
                <w:rFonts w:ascii="Cambria" w:hAnsi="Cambria"/>
                <w:bCs/>
                <w:sz w:val="20"/>
                <w:szCs w:val="20"/>
                <w:lang w:val="es-ES"/>
              </w:rPr>
            </w:pPr>
            <w:r w:rsidRPr="006E4C6F">
              <w:rPr>
                <w:rFonts w:ascii="Cambria" w:hAnsi="Cambria"/>
                <w:bCs/>
                <w:sz w:val="20"/>
                <w:szCs w:val="20"/>
                <w:lang w:val="es-ES"/>
              </w:rPr>
              <w:t>11 de octubre de 2022</w:t>
            </w:r>
          </w:p>
        </w:tc>
      </w:tr>
      <w:tr w:rsidR="00123111" w:rsidRPr="006E4C6F" w14:paraId="76441009" w14:textId="77777777" w:rsidTr="00394073">
        <w:tc>
          <w:tcPr>
            <w:tcW w:w="3600" w:type="dxa"/>
            <w:tcBorders>
              <w:top w:val="single" w:sz="6" w:space="0" w:color="auto"/>
              <w:bottom w:val="single" w:sz="6" w:space="0" w:color="auto"/>
            </w:tcBorders>
            <w:shd w:val="clear" w:color="auto" w:fill="386294"/>
            <w:vAlign w:val="center"/>
          </w:tcPr>
          <w:p w14:paraId="73E43FB7" w14:textId="2E30D5DD" w:rsidR="00123111" w:rsidRPr="006E4C6F" w:rsidRDefault="00123111" w:rsidP="00123111">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Observaciones adicionales del Estado:</w:t>
            </w:r>
          </w:p>
        </w:tc>
        <w:tc>
          <w:tcPr>
            <w:tcW w:w="5647" w:type="dxa"/>
            <w:vAlign w:val="center"/>
          </w:tcPr>
          <w:p w14:paraId="166D32D7" w14:textId="4FCE52E3" w:rsidR="00123111" w:rsidRPr="006E4C6F" w:rsidRDefault="00641453" w:rsidP="00123111">
            <w:pPr>
              <w:jc w:val="both"/>
              <w:rPr>
                <w:rFonts w:ascii="Cambria" w:hAnsi="Cambria"/>
                <w:bCs/>
                <w:sz w:val="20"/>
                <w:szCs w:val="20"/>
                <w:lang w:val="es-ES"/>
              </w:rPr>
            </w:pPr>
            <w:r w:rsidRPr="006E4C6F">
              <w:rPr>
                <w:rFonts w:ascii="Cambria" w:hAnsi="Cambria"/>
                <w:bCs/>
                <w:sz w:val="20"/>
                <w:szCs w:val="20"/>
                <w:lang w:val="es-ES"/>
              </w:rPr>
              <w:t>14 de abril de 2023</w:t>
            </w:r>
          </w:p>
        </w:tc>
      </w:tr>
      <w:tr w:rsidR="009018A9" w:rsidRPr="006E4C6F" w14:paraId="112DA53E" w14:textId="77777777" w:rsidTr="00394073">
        <w:tc>
          <w:tcPr>
            <w:tcW w:w="3600" w:type="dxa"/>
            <w:tcBorders>
              <w:top w:val="single" w:sz="6" w:space="0" w:color="auto"/>
              <w:bottom w:val="single" w:sz="6" w:space="0" w:color="auto"/>
            </w:tcBorders>
            <w:shd w:val="clear" w:color="auto" w:fill="386294"/>
            <w:vAlign w:val="center"/>
          </w:tcPr>
          <w:p w14:paraId="51837980" w14:textId="0DF7F388" w:rsidR="009018A9" w:rsidRPr="006E4C6F" w:rsidRDefault="009018A9" w:rsidP="00123111">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 xml:space="preserve">Advertencia sobre posible archivo: </w:t>
            </w:r>
          </w:p>
        </w:tc>
        <w:tc>
          <w:tcPr>
            <w:tcW w:w="5647" w:type="dxa"/>
            <w:vAlign w:val="center"/>
          </w:tcPr>
          <w:p w14:paraId="3BD90F53" w14:textId="6FF65024" w:rsidR="009018A9" w:rsidRPr="006E4C6F" w:rsidRDefault="00E73F75" w:rsidP="00123111">
            <w:pPr>
              <w:jc w:val="both"/>
              <w:rPr>
                <w:rFonts w:ascii="Cambria" w:hAnsi="Cambria"/>
                <w:bCs/>
                <w:sz w:val="20"/>
                <w:szCs w:val="20"/>
                <w:lang w:val="es-ES"/>
              </w:rPr>
            </w:pPr>
            <w:r w:rsidRPr="006E4C6F">
              <w:rPr>
                <w:rFonts w:ascii="Cambria" w:hAnsi="Cambria"/>
                <w:bCs/>
                <w:sz w:val="20"/>
                <w:szCs w:val="20"/>
                <w:lang w:val="es-ES"/>
              </w:rPr>
              <w:t>15 de julio de 2020</w:t>
            </w:r>
          </w:p>
        </w:tc>
      </w:tr>
      <w:tr w:rsidR="009018A9" w:rsidRPr="006E4C6F" w14:paraId="370A82CF" w14:textId="77777777" w:rsidTr="00394073">
        <w:tc>
          <w:tcPr>
            <w:tcW w:w="3600" w:type="dxa"/>
            <w:tcBorders>
              <w:top w:val="single" w:sz="6" w:space="0" w:color="auto"/>
              <w:bottom w:val="single" w:sz="6" w:space="0" w:color="auto"/>
            </w:tcBorders>
            <w:shd w:val="clear" w:color="auto" w:fill="386294"/>
            <w:vAlign w:val="center"/>
          </w:tcPr>
          <w:p w14:paraId="37C6985C" w14:textId="2B591D0B" w:rsidR="009018A9" w:rsidRPr="006E4C6F" w:rsidRDefault="009018A9" w:rsidP="00123111">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 xml:space="preserve">Respuesta de la parte peticionaria ante advertencia </w:t>
            </w:r>
            <w:r w:rsidR="00E73F75" w:rsidRPr="006E4C6F">
              <w:rPr>
                <w:rFonts w:ascii="Cambria" w:hAnsi="Cambria"/>
                <w:b/>
                <w:bCs/>
                <w:color w:val="FFFFFF" w:themeColor="background1"/>
                <w:sz w:val="20"/>
                <w:szCs w:val="20"/>
                <w:lang w:val="es-ES"/>
              </w:rPr>
              <w:t>de</w:t>
            </w:r>
            <w:r w:rsidRPr="006E4C6F">
              <w:rPr>
                <w:rFonts w:ascii="Cambria" w:hAnsi="Cambria"/>
                <w:b/>
                <w:bCs/>
                <w:color w:val="FFFFFF" w:themeColor="background1"/>
                <w:sz w:val="20"/>
                <w:szCs w:val="20"/>
                <w:lang w:val="es-ES"/>
              </w:rPr>
              <w:t xml:space="preserve"> posible archivo:</w:t>
            </w:r>
          </w:p>
        </w:tc>
        <w:tc>
          <w:tcPr>
            <w:tcW w:w="5647" w:type="dxa"/>
            <w:vAlign w:val="center"/>
          </w:tcPr>
          <w:p w14:paraId="58CFCD79" w14:textId="401E5E1C" w:rsidR="009018A9" w:rsidRPr="006E4C6F" w:rsidRDefault="00E73F75" w:rsidP="00123111">
            <w:pPr>
              <w:jc w:val="both"/>
              <w:rPr>
                <w:rFonts w:ascii="Cambria" w:hAnsi="Cambria"/>
                <w:bCs/>
                <w:sz w:val="20"/>
                <w:szCs w:val="20"/>
                <w:lang w:val="es-ES"/>
              </w:rPr>
            </w:pPr>
            <w:r w:rsidRPr="006E4C6F">
              <w:rPr>
                <w:rFonts w:ascii="Cambria" w:hAnsi="Cambria"/>
                <w:bCs/>
                <w:sz w:val="20"/>
                <w:szCs w:val="20"/>
                <w:lang w:val="es-ES"/>
              </w:rPr>
              <w:t>5 de agosto de 2020</w:t>
            </w:r>
          </w:p>
        </w:tc>
      </w:tr>
    </w:tbl>
    <w:p w14:paraId="0FC6E9E8" w14:textId="77777777" w:rsidR="003239B8" w:rsidRPr="006E4C6F" w:rsidRDefault="003239B8" w:rsidP="003239B8">
      <w:pPr>
        <w:spacing w:before="240" w:after="240"/>
        <w:ind w:firstLine="720"/>
        <w:jc w:val="both"/>
        <w:rPr>
          <w:rFonts w:asciiTheme="majorHAnsi" w:hAnsiTheme="majorHAnsi"/>
          <w:b/>
          <w:bCs/>
          <w:sz w:val="20"/>
          <w:szCs w:val="20"/>
          <w:lang w:val="es-ES"/>
        </w:rPr>
      </w:pPr>
      <w:r w:rsidRPr="006E4C6F">
        <w:rPr>
          <w:rFonts w:asciiTheme="majorHAnsi" w:hAnsiTheme="majorHAnsi"/>
          <w:b/>
          <w:bCs/>
          <w:sz w:val="20"/>
          <w:szCs w:val="20"/>
          <w:lang w:val="es-ES"/>
        </w:rPr>
        <w:t xml:space="preserve">III. </w:t>
      </w:r>
      <w:r w:rsidRPr="006E4C6F">
        <w:rPr>
          <w:rFonts w:asciiTheme="majorHAnsi" w:hAnsiTheme="majorHAnsi"/>
          <w:b/>
          <w:bCs/>
          <w:sz w:val="20"/>
          <w:szCs w:val="20"/>
          <w:lang w:val="es-ES"/>
        </w:rPr>
        <w:tab/>
        <w:t>COMPETENCIA</w:t>
      </w:r>
      <w:r w:rsidR="00EE00E9" w:rsidRPr="006E4C6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E4C6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E4C6F" w:rsidRDefault="003239B8" w:rsidP="008D2290">
            <w:pPr>
              <w:jc w:val="center"/>
              <w:rPr>
                <w:rFonts w:ascii="Cambria" w:hAnsi="Cambria"/>
                <w:b/>
                <w:bCs/>
                <w:i/>
                <w:color w:val="FFFFFF" w:themeColor="background1"/>
                <w:sz w:val="20"/>
                <w:szCs w:val="20"/>
                <w:lang w:val="es-ES"/>
              </w:rPr>
            </w:pPr>
            <w:r w:rsidRPr="006E4C6F">
              <w:rPr>
                <w:rFonts w:ascii="Cambria" w:hAnsi="Cambria"/>
                <w:b/>
                <w:bCs/>
                <w:color w:val="FFFFFF" w:themeColor="background1"/>
                <w:sz w:val="20"/>
                <w:szCs w:val="20"/>
                <w:lang w:val="es-ES"/>
              </w:rPr>
              <w:t>Competencia</w:t>
            </w:r>
            <w:r w:rsidRPr="006E4C6F">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E4C6F" w:rsidRDefault="003F7558" w:rsidP="008D2290">
            <w:pPr>
              <w:rPr>
                <w:rFonts w:ascii="Cambria" w:hAnsi="Cambria"/>
                <w:bCs/>
                <w:sz w:val="20"/>
                <w:szCs w:val="20"/>
                <w:lang w:val="es-ES"/>
              </w:rPr>
            </w:pPr>
            <w:r w:rsidRPr="006E4C6F">
              <w:rPr>
                <w:rFonts w:ascii="Cambria" w:hAnsi="Cambria"/>
                <w:bCs/>
                <w:sz w:val="20"/>
                <w:szCs w:val="20"/>
                <w:lang w:val="es-ES"/>
              </w:rPr>
              <w:t>S</w:t>
            </w:r>
            <w:r w:rsidR="003A5C21" w:rsidRPr="006E4C6F">
              <w:rPr>
                <w:rFonts w:ascii="Cambria" w:hAnsi="Cambria"/>
                <w:bCs/>
                <w:sz w:val="20"/>
                <w:szCs w:val="20"/>
                <w:lang w:val="es-ES"/>
              </w:rPr>
              <w:t>í</w:t>
            </w:r>
          </w:p>
        </w:tc>
      </w:tr>
      <w:tr w:rsidR="003239B8" w:rsidRPr="006E4C6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E4C6F" w:rsidRDefault="003239B8"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Competencia</w:t>
            </w:r>
            <w:r w:rsidRPr="006E4C6F">
              <w:rPr>
                <w:rFonts w:ascii="Cambria" w:hAnsi="Cambria"/>
                <w:b/>
                <w:bCs/>
                <w:i/>
                <w:color w:val="FFFFFF" w:themeColor="background1"/>
                <w:sz w:val="20"/>
                <w:szCs w:val="20"/>
                <w:lang w:val="es-ES"/>
              </w:rPr>
              <w:t xml:space="preserve"> Ratione loci</w:t>
            </w:r>
            <w:r w:rsidRPr="006E4C6F">
              <w:rPr>
                <w:rFonts w:ascii="Cambria" w:hAnsi="Cambria"/>
                <w:b/>
                <w:bCs/>
                <w:color w:val="FFFFFF" w:themeColor="background1"/>
                <w:sz w:val="20"/>
                <w:szCs w:val="20"/>
                <w:lang w:val="es-ES"/>
              </w:rPr>
              <w:t>:</w:t>
            </w:r>
          </w:p>
        </w:tc>
        <w:tc>
          <w:tcPr>
            <w:tcW w:w="5760" w:type="dxa"/>
            <w:vAlign w:val="center"/>
          </w:tcPr>
          <w:p w14:paraId="77C8256A" w14:textId="1C5BA74B" w:rsidR="003239B8" w:rsidRPr="006E4C6F" w:rsidRDefault="003F7558" w:rsidP="008D2290">
            <w:pPr>
              <w:rPr>
                <w:rFonts w:ascii="Cambria" w:hAnsi="Cambria"/>
                <w:bCs/>
                <w:sz w:val="20"/>
                <w:szCs w:val="20"/>
                <w:lang w:val="es-ES"/>
              </w:rPr>
            </w:pPr>
            <w:r w:rsidRPr="006E4C6F">
              <w:rPr>
                <w:rFonts w:ascii="Cambria" w:hAnsi="Cambria"/>
                <w:bCs/>
                <w:sz w:val="20"/>
                <w:szCs w:val="20"/>
                <w:lang w:val="es-ES"/>
              </w:rPr>
              <w:t>Sí</w:t>
            </w:r>
          </w:p>
        </w:tc>
      </w:tr>
      <w:tr w:rsidR="003239B8" w:rsidRPr="006E4C6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E4C6F" w:rsidRDefault="003239B8"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Competencia</w:t>
            </w:r>
            <w:r w:rsidRPr="006E4C6F">
              <w:rPr>
                <w:rFonts w:ascii="Cambria" w:hAnsi="Cambria"/>
                <w:b/>
                <w:bCs/>
                <w:i/>
                <w:color w:val="FFFFFF" w:themeColor="background1"/>
                <w:sz w:val="20"/>
                <w:szCs w:val="20"/>
                <w:lang w:val="es-ES"/>
              </w:rPr>
              <w:t xml:space="preserve"> Ratione temporis</w:t>
            </w:r>
            <w:r w:rsidRPr="006E4C6F">
              <w:rPr>
                <w:rFonts w:ascii="Cambria" w:hAnsi="Cambria"/>
                <w:b/>
                <w:bCs/>
                <w:color w:val="FFFFFF" w:themeColor="background1"/>
                <w:sz w:val="20"/>
                <w:szCs w:val="20"/>
                <w:lang w:val="es-ES"/>
              </w:rPr>
              <w:t>:</w:t>
            </w:r>
          </w:p>
        </w:tc>
        <w:tc>
          <w:tcPr>
            <w:tcW w:w="5760" w:type="dxa"/>
            <w:vAlign w:val="center"/>
          </w:tcPr>
          <w:p w14:paraId="523F6BD6" w14:textId="07E41812" w:rsidR="003239B8" w:rsidRPr="006E4C6F" w:rsidRDefault="003F7558" w:rsidP="008D2290">
            <w:pPr>
              <w:rPr>
                <w:rFonts w:ascii="Cambria" w:hAnsi="Cambria"/>
                <w:bCs/>
                <w:sz w:val="20"/>
                <w:szCs w:val="20"/>
                <w:lang w:val="es-ES"/>
              </w:rPr>
            </w:pPr>
            <w:r w:rsidRPr="006E4C6F">
              <w:rPr>
                <w:rFonts w:ascii="Cambria" w:hAnsi="Cambria"/>
                <w:bCs/>
                <w:sz w:val="20"/>
                <w:szCs w:val="20"/>
                <w:lang w:val="es-ES"/>
              </w:rPr>
              <w:t>Sí</w:t>
            </w:r>
          </w:p>
        </w:tc>
      </w:tr>
      <w:tr w:rsidR="003239B8" w:rsidRPr="00E17BC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E4C6F" w:rsidRDefault="003239B8"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Competencia</w:t>
            </w:r>
            <w:r w:rsidRPr="006E4C6F">
              <w:rPr>
                <w:rFonts w:ascii="Cambria" w:hAnsi="Cambria"/>
                <w:b/>
                <w:bCs/>
                <w:i/>
                <w:color w:val="FFFFFF" w:themeColor="background1"/>
                <w:sz w:val="20"/>
                <w:szCs w:val="20"/>
                <w:lang w:val="es-ES"/>
              </w:rPr>
              <w:t xml:space="preserve"> Ratione materia</w:t>
            </w:r>
            <w:r w:rsidR="00EE00E9" w:rsidRPr="006E4C6F">
              <w:rPr>
                <w:rFonts w:ascii="Cambria" w:hAnsi="Cambria"/>
                <w:b/>
                <w:bCs/>
                <w:i/>
                <w:color w:val="FFFFFF" w:themeColor="background1"/>
                <w:sz w:val="20"/>
                <w:szCs w:val="20"/>
                <w:lang w:val="es-ES"/>
              </w:rPr>
              <w:t>e</w:t>
            </w:r>
            <w:r w:rsidRPr="006E4C6F">
              <w:rPr>
                <w:rFonts w:ascii="Cambria" w:hAnsi="Cambria"/>
                <w:b/>
                <w:bCs/>
                <w:color w:val="FFFFFF" w:themeColor="background1"/>
                <w:sz w:val="20"/>
                <w:szCs w:val="20"/>
                <w:lang w:val="es-ES"/>
              </w:rPr>
              <w:t>:</w:t>
            </w:r>
          </w:p>
        </w:tc>
        <w:tc>
          <w:tcPr>
            <w:tcW w:w="5760" w:type="dxa"/>
            <w:vAlign w:val="center"/>
          </w:tcPr>
          <w:p w14:paraId="257C8337" w14:textId="2A0D5736" w:rsidR="003239B8" w:rsidRPr="006E4C6F" w:rsidRDefault="003F7558" w:rsidP="00AA6F11">
            <w:pPr>
              <w:jc w:val="both"/>
              <w:rPr>
                <w:rFonts w:ascii="Cambria" w:hAnsi="Cambria"/>
                <w:bCs/>
                <w:sz w:val="20"/>
                <w:szCs w:val="20"/>
                <w:lang w:val="es-ES"/>
              </w:rPr>
            </w:pPr>
            <w:r w:rsidRPr="006E4C6F">
              <w:rPr>
                <w:rFonts w:ascii="Cambria" w:hAnsi="Cambria"/>
                <w:bCs/>
                <w:sz w:val="20"/>
                <w:szCs w:val="20"/>
                <w:lang w:val="es-ES"/>
              </w:rPr>
              <w:t>Sí</w:t>
            </w:r>
            <w:r w:rsidR="004834E7" w:rsidRPr="006E4C6F">
              <w:rPr>
                <w:rFonts w:ascii="Cambria" w:hAnsi="Cambria"/>
                <w:bCs/>
                <w:sz w:val="20"/>
                <w:szCs w:val="20"/>
                <w:lang w:val="es-ES"/>
              </w:rPr>
              <w:t>,</w:t>
            </w:r>
            <w:r w:rsidR="0094295F" w:rsidRPr="006E4C6F">
              <w:rPr>
                <w:rFonts w:ascii="Cambria" w:hAnsi="Cambria"/>
                <w:bCs/>
                <w:sz w:val="20"/>
                <w:szCs w:val="20"/>
                <w:lang w:val="es-ES"/>
              </w:rPr>
              <w:t xml:space="preserve"> </w:t>
            </w:r>
            <w:r w:rsidRPr="006E4C6F">
              <w:rPr>
                <w:rFonts w:ascii="Cambria" w:hAnsi="Cambria"/>
                <w:bCs/>
                <w:sz w:val="20"/>
                <w:szCs w:val="20"/>
                <w:lang w:val="es-ES"/>
              </w:rPr>
              <w:t xml:space="preserve">Convención Americana </w:t>
            </w:r>
            <w:r w:rsidR="0094295F" w:rsidRPr="006E4C6F">
              <w:rPr>
                <w:rFonts w:ascii="Cambria" w:hAnsi="Cambria"/>
                <w:bCs/>
                <w:sz w:val="20"/>
                <w:szCs w:val="20"/>
                <w:lang w:val="es-ES"/>
              </w:rPr>
              <w:t>(</w:t>
            </w:r>
            <w:r w:rsidR="00AA6F11" w:rsidRPr="006E4C6F">
              <w:rPr>
                <w:rFonts w:ascii="Cambria" w:hAnsi="Cambria"/>
                <w:bCs/>
                <w:sz w:val="20"/>
                <w:szCs w:val="20"/>
                <w:lang w:val="es-ES"/>
              </w:rPr>
              <w:t>depósito del instrumento de</w:t>
            </w:r>
            <w:r w:rsidR="00967A65" w:rsidRPr="006E4C6F">
              <w:rPr>
                <w:rFonts w:ascii="Cambria" w:hAnsi="Cambria"/>
                <w:bCs/>
                <w:sz w:val="20"/>
                <w:szCs w:val="20"/>
                <w:lang w:val="es-ES"/>
              </w:rPr>
              <w:t xml:space="preserve"> </w:t>
            </w:r>
            <w:r w:rsidR="00AA6F11" w:rsidRPr="006E4C6F">
              <w:rPr>
                <w:rFonts w:ascii="Cambria" w:hAnsi="Cambria"/>
                <w:bCs/>
                <w:sz w:val="20"/>
                <w:szCs w:val="20"/>
                <w:lang w:val="es-ES"/>
              </w:rPr>
              <w:t xml:space="preserve">ratificación realizado el </w:t>
            </w:r>
            <w:r w:rsidR="00F019D4" w:rsidRPr="006E4C6F">
              <w:rPr>
                <w:rFonts w:ascii="Cambria" w:hAnsi="Cambria"/>
                <w:bCs/>
                <w:sz w:val="20"/>
                <w:szCs w:val="20"/>
                <w:lang w:val="es-ES"/>
              </w:rPr>
              <w:t>28</w:t>
            </w:r>
            <w:r w:rsidR="00AA6F11" w:rsidRPr="006E4C6F">
              <w:rPr>
                <w:rFonts w:ascii="Cambria" w:hAnsi="Cambria"/>
                <w:bCs/>
                <w:sz w:val="20"/>
                <w:szCs w:val="20"/>
                <w:lang w:val="es-ES"/>
              </w:rPr>
              <w:t xml:space="preserve"> de </w:t>
            </w:r>
            <w:r w:rsidR="00F019D4" w:rsidRPr="006E4C6F">
              <w:rPr>
                <w:rFonts w:ascii="Cambria" w:hAnsi="Cambria"/>
                <w:bCs/>
                <w:sz w:val="20"/>
                <w:szCs w:val="20"/>
                <w:lang w:val="es-ES"/>
              </w:rPr>
              <w:t>diciembre</w:t>
            </w:r>
            <w:r w:rsidR="00AA6F11" w:rsidRPr="006E4C6F">
              <w:rPr>
                <w:rFonts w:ascii="Cambria" w:hAnsi="Cambria"/>
                <w:bCs/>
                <w:sz w:val="20"/>
                <w:szCs w:val="20"/>
                <w:lang w:val="es-ES"/>
              </w:rPr>
              <w:t xml:space="preserve"> de 197</w:t>
            </w:r>
            <w:r w:rsidR="00F019D4" w:rsidRPr="006E4C6F">
              <w:rPr>
                <w:rFonts w:ascii="Cambria" w:hAnsi="Cambria"/>
                <w:bCs/>
                <w:sz w:val="20"/>
                <w:szCs w:val="20"/>
                <w:lang w:val="es-ES"/>
              </w:rPr>
              <w:t>7</w:t>
            </w:r>
            <w:r w:rsidRPr="006E4C6F">
              <w:rPr>
                <w:rFonts w:ascii="Cambria" w:hAnsi="Cambria"/>
                <w:bCs/>
                <w:sz w:val="20"/>
                <w:szCs w:val="20"/>
                <w:lang w:val="es-ES"/>
              </w:rPr>
              <w:t>)</w:t>
            </w:r>
            <w:r w:rsidR="0094295F" w:rsidRPr="006E4C6F">
              <w:rPr>
                <w:rFonts w:ascii="Cambria" w:hAnsi="Cambria"/>
                <w:bCs/>
                <w:sz w:val="20"/>
                <w:szCs w:val="20"/>
                <w:lang w:val="es-ES"/>
              </w:rPr>
              <w:t xml:space="preserve"> </w:t>
            </w:r>
          </w:p>
        </w:tc>
      </w:tr>
    </w:tbl>
    <w:p w14:paraId="299A3868" w14:textId="6EF36770" w:rsidR="003239B8" w:rsidRPr="006E4C6F" w:rsidRDefault="003239B8" w:rsidP="00DD1318">
      <w:pPr>
        <w:spacing w:before="240" w:after="240"/>
        <w:ind w:firstLine="720"/>
        <w:jc w:val="both"/>
        <w:rPr>
          <w:rFonts w:asciiTheme="majorHAnsi" w:hAnsiTheme="majorHAnsi"/>
          <w:b/>
          <w:bCs/>
          <w:sz w:val="20"/>
          <w:szCs w:val="20"/>
          <w:lang w:val="es-ES"/>
        </w:rPr>
      </w:pPr>
      <w:r w:rsidRPr="006E4C6F">
        <w:rPr>
          <w:rFonts w:asciiTheme="majorHAnsi" w:hAnsiTheme="majorHAnsi"/>
          <w:b/>
          <w:bCs/>
          <w:sz w:val="20"/>
          <w:szCs w:val="20"/>
          <w:lang w:val="es-ES"/>
        </w:rPr>
        <w:t xml:space="preserve">IV. </w:t>
      </w:r>
      <w:r w:rsidRPr="006E4C6F">
        <w:rPr>
          <w:rFonts w:asciiTheme="majorHAnsi" w:hAnsiTheme="majorHAnsi"/>
          <w:b/>
          <w:bCs/>
          <w:sz w:val="20"/>
          <w:szCs w:val="20"/>
          <w:lang w:val="es-ES"/>
        </w:rPr>
        <w:tab/>
      </w:r>
      <w:r w:rsidR="00EE00E9" w:rsidRPr="006E4C6F">
        <w:rPr>
          <w:rFonts w:asciiTheme="majorHAnsi" w:hAnsiTheme="majorHAnsi"/>
          <w:b/>
          <w:bCs/>
          <w:sz w:val="20"/>
          <w:szCs w:val="20"/>
          <w:lang w:val="es-ES"/>
        </w:rPr>
        <w:t>DUPLICACIÓN</w:t>
      </w:r>
      <w:r w:rsidR="00EE00E9" w:rsidRPr="006E4C6F">
        <w:rPr>
          <w:rFonts w:asciiTheme="majorHAnsi" w:hAnsiTheme="majorHAnsi"/>
          <w:b/>
          <w:bCs/>
          <w:color w:val="FFFFFF" w:themeColor="background1"/>
          <w:sz w:val="20"/>
          <w:szCs w:val="20"/>
          <w:lang w:val="es-ES"/>
        </w:rPr>
        <w:t xml:space="preserve"> </w:t>
      </w:r>
      <w:r w:rsidR="00EE00E9" w:rsidRPr="006E4C6F">
        <w:rPr>
          <w:rFonts w:asciiTheme="majorHAnsi" w:hAnsiTheme="majorHAnsi"/>
          <w:b/>
          <w:bCs/>
          <w:sz w:val="20"/>
          <w:szCs w:val="20"/>
          <w:lang w:val="es-ES"/>
        </w:rPr>
        <w:t>DE PROCEDIMIENTOS Y COSA JUZGADA</w:t>
      </w:r>
      <w:r w:rsidR="00EE00E9" w:rsidRPr="006E4C6F">
        <w:rPr>
          <w:rFonts w:asciiTheme="majorHAnsi" w:hAnsiTheme="majorHAnsi"/>
          <w:b/>
          <w:bCs/>
          <w:i/>
          <w:sz w:val="20"/>
          <w:szCs w:val="20"/>
          <w:lang w:val="es-ES"/>
        </w:rPr>
        <w:t xml:space="preserve"> </w:t>
      </w:r>
      <w:r w:rsidR="00EE00E9" w:rsidRPr="006E4C6F">
        <w:rPr>
          <w:rFonts w:asciiTheme="majorHAnsi" w:hAnsiTheme="majorHAnsi"/>
          <w:b/>
          <w:bCs/>
          <w:sz w:val="20"/>
          <w:szCs w:val="20"/>
          <w:lang w:val="es-ES"/>
        </w:rPr>
        <w:t>INTERNACIONAL,</w:t>
      </w:r>
      <w:r w:rsidRPr="006E4C6F">
        <w:rPr>
          <w:rFonts w:asciiTheme="majorHAnsi" w:hAnsiTheme="majorHAnsi"/>
          <w:b/>
          <w:bCs/>
          <w:sz w:val="20"/>
          <w:szCs w:val="20"/>
          <w:lang w:val="es-ES"/>
        </w:rPr>
        <w:t xml:space="preserve"> CARACTERIZACIÓN, </w:t>
      </w:r>
      <w:r w:rsidRPr="006E4C6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E4C6F"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E4C6F" w:rsidRDefault="00EE00E9" w:rsidP="008D2290">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E4C6F" w:rsidRDefault="003A5C21" w:rsidP="008D2290">
            <w:pPr>
              <w:jc w:val="both"/>
              <w:rPr>
                <w:rFonts w:ascii="Cambria" w:hAnsi="Cambria"/>
                <w:bCs/>
                <w:sz w:val="20"/>
                <w:szCs w:val="20"/>
                <w:lang w:val="es-ES"/>
              </w:rPr>
            </w:pPr>
            <w:r w:rsidRPr="006E4C6F">
              <w:rPr>
                <w:rFonts w:ascii="Cambria" w:hAnsi="Cambria"/>
                <w:bCs/>
                <w:sz w:val="20"/>
                <w:szCs w:val="20"/>
                <w:lang w:val="es-ES"/>
              </w:rPr>
              <w:t>No</w:t>
            </w:r>
          </w:p>
        </w:tc>
      </w:tr>
      <w:tr w:rsidR="003239B8" w:rsidRPr="00E17BC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6E4C6F" w:rsidRDefault="003239B8" w:rsidP="008D2290">
            <w:pPr>
              <w:jc w:val="center"/>
              <w:rPr>
                <w:rFonts w:ascii="Cambria" w:hAnsi="Cambria"/>
                <w:b/>
                <w:bCs/>
                <w:i/>
                <w:color w:val="FFFFFF" w:themeColor="background1"/>
                <w:sz w:val="20"/>
                <w:szCs w:val="20"/>
                <w:lang w:val="es-ES"/>
              </w:rPr>
            </w:pPr>
            <w:r w:rsidRPr="006E4C6F">
              <w:rPr>
                <w:rFonts w:ascii="Cambria" w:hAnsi="Cambria"/>
                <w:b/>
                <w:bCs/>
                <w:color w:val="FFFFFF" w:themeColor="background1"/>
                <w:sz w:val="20"/>
                <w:szCs w:val="20"/>
                <w:lang w:val="es-ES"/>
              </w:rPr>
              <w:t>Derechos declarados admisibles</w:t>
            </w:r>
            <w:r w:rsidRPr="006E4C6F">
              <w:rPr>
                <w:rFonts w:ascii="Cambria" w:hAnsi="Cambria"/>
                <w:b/>
                <w:bCs/>
                <w:i/>
                <w:color w:val="FFFFFF" w:themeColor="background1"/>
                <w:sz w:val="20"/>
                <w:szCs w:val="20"/>
                <w:lang w:val="es-ES"/>
              </w:rPr>
              <w:t>:</w:t>
            </w:r>
          </w:p>
        </w:tc>
        <w:tc>
          <w:tcPr>
            <w:tcW w:w="5677" w:type="dxa"/>
            <w:shd w:val="clear" w:color="auto" w:fill="auto"/>
            <w:vAlign w:val="center"/>
          </w:tcPr>
          <w:p w14:paraId="4DAE9D4D" w14:textId="4EA7A9FB" w:rsidR="003239B8" w:rsidRPr="006E4C6F" w:rsidRDefault="00F07B13" w:rsidP="008D2290">
            <w:pPr>
              <w:jc w:val="both"/>
              <w:rPr>
                <w:rFonts w:ascii="Cambria" w:hAnsi="Cambria"/>
                <w:bCs/>
                <w:color w:val="000000" w:themeColor="text1"/>
                <w:sz w:val="20"/>
                <w:szCs w:val="20"/>
                <w:lang w:val="es-ES"/>
              </w:rPr>
            </w:pPr>
            <w:r w:rsidRPr="006E4C6F">
              <w:rPr>
                <w:rFonts w:asciiTheme="majorHAnsi" w:hAnsiTheme="majorHAnsi"/>
                <w:bCs/>
                <w:sz w:val="20"/>
                <w:szCs w:val="20"/>
                <w:lang w:val="es-ES"/>
              </w:rPr>
              <w:t xml:space="preserve">Artículos </w:t>
            </w:r>
            <w:r w:rsidR="007E7480" w:rsidRPr="006E4C6F">
              <w:rPr>
                <w:rFonts w:asciiTheme="majorHAnsi" w:hAnsiTheme="majorHAnsi"/>
                <w:bCs/>
                <w:sz w:val="20"/>
                <w:szCs w:val="20"/>
                <w:lang w:val="es-ES"/>
              </w:rPr>
              <w:t xml:space="preserve">7, (libertad personal), </w:t>
            </w:r>
            <w:r w:rsidR="002171A3" w:rsidRPr="006E4C6F">
              <w:rPr>
                <w:rFonts w:asciiTheme="majorHAnsi" w:hAnsiTheme="majorHAnsi"/>
                <w:bCs/>
                <w:sz w:val="20"/>
                <w:szCs w:val="20"/>
                <w:lang w:val="es-ES"/>
              </w:rPr>
              <w:t>8 (garantías judiciales)</w:t>
            </w:r>
            <w:r w:rsidR="007C5BD2" w:rsidRPr="006E4C6F">
              <w:rPr>
                <w:rFonts w:asciiTheme="majorHAnsi" w:hAnsiTheme="majorHAnsi"/>
                <w:bCs/>
                <w:sz w:val="20"/>
                <w:szCs w:val="20"/>
                <w:lang w:val="es-ES"/>
              </w:rPr>
              <w:t>, 13 (</w:t>
            </w:r>
            <w:r w:rsidR="00153039" w:rsidRPr="006E4C6F">
              <w:rPr>
                <w:rFonts w:asciiTheme="majorHAnsi" w:hAnsiTheme="majorHAnsi"/>
                <w:bCs/>
                <w:sz w:val="20"/>
                <w:szCs w:val="20"/>
                <w:lang w:val="es-ES"/>
              </w:rPr>
              <w:t>libertad de expresión</w:t>
            </w:r>
            <w:r w:rsidR="007C5BD2" w:rsidRPr="006E4C6F">
              <w:rPr>
                <w:rFonts w:asciiTheme="majorHAnsi" w:hAnsiTheme="majorHAnsi"/>
                <w:bCs/>
                <w:sz w:val="20"/>
                <w:szCs w:val="20"/>
                <w:lang w:val="es-ES"/>
              </w:rPr>
              <w:t>)</w:t>
            </w:r>
            <w:r w:rsidR="00B40A6B" w:rsidRPr="006E4C6F">
              <w:rPr>
                <w:rFonts w:asciiTheme="majorHAnsi" w:hAnsiTheme="majorHAnsi"/>
                <w:bCs/>
                <w:sz w:val="20"/>
                <w:szCs w:val="20"/>
                <w:lang w:val="es-ES"/>
              </w:rPr>
              <w:t xml:space="preserve"> </w:t>
            </w:r>
            <w:r w:rsidR="000758D4" w:rsidRPr="006E4C6F">
              <w:rPr>
                <w:rFonts w:asciiTheme="majorHAnsi" w:hAnsiTheme="majorHAnsi"/>
                <w:bCs/>
                <w:sz w:val="20"/>
                <w:szCs w:val="20"/>
                <w:lang w:val="es-ES"/>
              </w:rPr>
              <w:t xml:space="preserve">y 25 (protección judicial) </w:t>
            </w:r>
            <w:r w:rsidR="001931BF" w:rsidRPr="006E4C6F">
              <w:rPr>
                <w:rFonts w:asciiTheme="majorHAnsi" w:hAnsiTheme="majorHAnsi"/>
                <w:bCs/>
                <w:sz w:val="20"/>
                <w:szCs w:val="20"/>
                <w:lang w:val="es-ES"/>
              </w:rPr>
              <w:t xml:space="preserve">de la Convención Americana, en relación con su artículo 1.1 (obligación de respetar los derechos) </w:t>
            </w:r>
          </w:p>
        </w:tc>
      </w:tr>
      <w:tr w:rsidR="005F196E" w:rsidRPr="00E17BC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6E4C6F" w:rsidRDefault="005F196E" w:rsidP="005F196E">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42B3BB8" w:rsidR="005F196E" w:rsidRPr="006E4C6F" w:rsidRDefault="00B044F4" w:rsidP="005F196E">
            <w:pPr>
              <w:rPr>
                <w:rFonts w:ascii="Cambria" w:hAnsi="Cambria"/>
                <w:bCs/>
                <w:sz w:val="20"/>
                <w:szCs w:val="20"/>
                <w:lang w:val="es-ES"/>
              </w:rPr>
            </w:pPr>
            <w:r w:rsidRPr="006E4C6F">
              <w:rPr>
                <w:rFonts w:ascii="Cambria" w:hAnsi="Cambria"/>
                <w:bCs/>
                <w:sz w:val="20"/>
                <w:szCs w:val="20"/>
                <w:lang w:val="es-ES"/>
              </w:rPr>
              <w:t>Sí</w:t>
            </w:r>
            <w:r w:rsidR="005119D9" w:rsidRPr="006E4C6F">
              <w:rPr>
                <w:rFonts w:ascii="Cambria" w:hAnsi="Cambria"/>
                <w:bCs/>
                <w:sz w:val="20"/>
                <w:szCs w:val="20"/>
                <w:lang w:val="es-ES"/>
              </w:rPr>
              <w:t xml:space="preserve">, </w:t>
            </w:r>
            <w:r w:rsidR="0086490C" w:rsidRPr="006E4C6F">
              <w:rPr>
                <w:rFonts w:ascii="Cambria" w:hAnsi="Cambria"/>
                <w:bCs/>
                <w:sz w:val="20"/>
                <w:szCs w:val="20"/>
                <w:lang w:val="es-ES"/>
              </w:rPr>
              <w:t>en los términos de la Sección VI</w:t>
            </w:r>
          </w:p>
        </w:tc>
      </w:tr>
      <w:tr w:rsidR="005119D9" w:rsidRPr="00E17BC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6E4C6F" w:rsidRDefault="005119D9" w:rsidP="005119D9">
            <w:pPr>
              <w:jc w:val="center"/>
              <w:rPr>
                <w:rFonts w:ascii="Cambria" w:hAnsi="Cambria"/>
                <w:b/>
                <w:bCs/>
                <w:color w:val="FFFFFF" w:themeColor="background1"/>
                <w:sz w:val="20"/>
                <w:szCs w:val="20"/>
                <w:lang w:val="es-ES"/>
              </w:rPr>
            </w:pPr>
            <w:r w:rsidRPr="006E4C6F">
              <w:rPr>
                <w:rFonts w:ascii="Cambria" w:hAnsi="Cambria"/>
                <w:b/>
                <w:bCs/>
                <w:color w:val="FFFFFF" w:themeColor="background1"/>
                <w:sz w:val="20"/>
                <w:szCs w:val="20"/>
                <w:lang w:val="es-ES"/>
              </w:rPr>
              <w:t>Presentación dentro de plazo:</w:t>
            </w:r>
          </w:p>
        </w:tc>
        <w:tc>
          <w:tcPr>
            <w:tcW w:w="5677" w:type="dxa"/>
            <w:vAlign w:val="center"/>
          </w:tcPr>
          <w:p w14:paraId="2AF0FC69" w14:textId="5F9E8625" w:rsidR="005119D9" w:rsidRPr="006E4C6F" w:rsidRDefault="00CD7503" w:rsidP="005119D9">
            <w:pPr>
              <w:rPr>
                <w:rFonts w:ascii="Cambria" w:hAnsi="Cambria"/>
                <w:bCs/>
                <w:sz w:val="20"/>
                <w:szCs w:val="20"/>
                <w:lang w:val="es-ES"/>
              </w:rPr>
            </w:pPr>
            <w:r w:rsidRPr="006E4C6F">
              <w:rPr>
                <w:rFonts w:ascii="Cambria" w:hAnsi="Cambria"/>
                <w:bCs/>
                <w:sz w:val="20"/>
                <w:szCs w:val="20"/>
                <w:lang w:val="es-ES"/>
              </w:rPr>
              <w:t xml:space="preserve">Sí, </w:t>
            </w:r>
            <w:r w:rsidR="0086490C" w:rsidRPr="006E4C6F">
              <w:rPr>
                <w:rFonts w:ascii="Cambria" w:hAnsi="Cambria"/>
                <w:bCs/>
                <w:sz w:val="20"/>
                <w:szCs w:val="20"/>
                <w:lang w:val="es-ES"/>
              </w:rPr>
              <w:t>en los términos de la Sección VI</w:t>
            </w:r>
          </w:p>
        </w:tc>
      </w:tr>
    </w:tbl>
    <w:p w14:paraId="4971D5F1" w14:textId="6C1A58CF" w:rsidR="006B73B6" w:rsidRPr="006E4C6F" w:rsidRDefault="006B73B6">
      <w:pPr>
        <w:rPr>
          <w:rFonts w:asciiTheme="majorHAnsi" w:hAnsiTheme="majorHAnsi"/>
          <w:b/>
          <w:sz w:val="20"/>
          <w:szCs w:val="20"/>
          <w:lang w:val="es-ES"/>
        </w:rPr>
      </w:pPr>
    </w:p>
    <w:p w14:paraId="49CDFAC7" w14:textId="77777777" w:rsidR="006B73B6" w:rsidRPr="006E4C6F" w:rsidRDefault="006B73B6">
      <w:pPr>
        <w:rPr>
          <w:rFonts w:asciiTheme="majorHAnsi" w:hAnsiTheme="majorHAnsi"/>
          <w:b/>
          <w:sz w:val="20"/>
          <w:szCs w:val="20"/>
          <w:lang w:val="es-ES"/>
        </w:rPr>
      </w:pPr>
      <w:r w:rsidRPr="006E4C6F">
        <w:rPr>
          <w:rFonts w:asciiTheme="majorHAnsi" w:hAnsiTheme="majorHAnsi"/>
          <w:b/>
          <w:sz w:val="20"/>
          <w:szCs w:val="20"/>
          <w:lang w:val="es-ES"/>
        </w:rPr>
        <w:br w:type="page"/>
      </w:r>
    </w:p>
    <w:p w14:paraId="4A80A008" w14:textId="056687BB" w:rsidR="009F3EDF" w:rsidRPr="006E4C6F" w:rsidRDefault="00223A29" w:rsidP="00FF4828">
      <w:pPr>
        <w:spacing w:before="240" w:after="240"/>
        <w:ind w:firstLine="720"/>
        <w:jc w:val="both"/>
        <w:rPr>
          <w:rFonts w:asciiTheme="majorHAnsi" w:hAnsiTheme="majorHAnsi"/>
          <w:b/>
          <w:sz w:val="20"/>
          <w:szCs w:val="20"/>
          <w:lang w:val="es-ES"/>
        </w:rPr>
      </w:pPr>
      <w:r w:rsidRPr="006E4C6F">
        <w:rPr>
          <w:rFonts w:asciiTheme="majorHAnsi" w:hAnsiTheme="majorHAnsi"/>
          <w:b/>
          <w:sz w:val="20"/>
          <w:szCs w:val="20"/>
          <w:lang w:val="es-ES"/>
        </w:rPr>
        <w:lastRenderedPageBreak/>
        <w:t xml:space="preserve">V. </w:t>
      </w:r>
      <w:r w:rsidRPr="006E4C6F">
        <w:rPr>
          <w:rFonts w:asciiTheme="majorHAnsi" w:hAnsiTheme="majorHAnsi"/>
          <w:b/>
          <w:sz w:val="20"/>
          <w:szCs w:val="20"/>
          <w:lang w:val="es-ES"/>
        </w:rPr>
        <w:tab/>
      </w:r>
      <w:r w:rsidR="004241A0" w:rsidRPr="006E4C6F">
        <w:rPr>
          <w:rFonts w:asciiTheme="majorHAnsi" w:hAnsiTheme="majorHAnsi"/>
          <w:b/>
          <w:sz w:val="20"/>
          <w:szCs w:val="20"/>
          <w:lang w:val="es-ES"/>
        </w:rPr>
        <w:t>POSICIÓN DE LAS PARTES</w:t>
      </w:r>
      <w:r w:rsidR="003239B8" w:rsidRPr="006E4C6F">
        <w:rPr>
          <w:rFonts w:asciiTheme="majorHAnsi" w:hAnsiTheme="majorHAnsi"/>
          <w:b/>
          <w:sz w:val="20"/>
          <w:szCs w:val="20"/>
          <w:lang w:val="es-ES"/>
        </w:rPr>
        <w:t xml:space="preserve"> </w:t>
      </w:r>
    </w:p>
    <w:p w14:paraId="2E9EB611" w14:textId="6D131B31" w:rsidR="00475739" w:rsidRPr="006E4C6F" w:rsidRDefault="00475739" w:rsidP="00FF4828">
      <w:pPr>
        <w:spacing w:before="240" w:after="240"/>
        <w:ind w:firstLine="720"/>
        <w:jc w:val="both"/>
        <w:rPr>
          <w:rFonts w:asciiTheme="majorHAnsi" w:hAnsiTheme="majorHAnsi"/>
          <w:b/>
          <w:sz w:val="20"/>
          <w:szCs w:val="20"/>
          <w:lang w:val="es-ES"/>
        </w:rPr>
      </w:pPr>
      <w:r w:rsidRPr="006E4C6F">
        <w:rPr>
          <w:rFonts w:asciiTheme="majorHAnsi" w:hAnsiTheme="majorHAnsi"/>
          <w:b/>
          <w:sz w:val="20"/>
          <w:szCs w:val="20"/>
          <w:lang w:val="es-ES"/>
        </w:rPr>
        <w:t xml:space="preserve">El </w:t>
      </w:r>
      <w:r w:rsidR="008B20AE" w:rsidRPr="006E4C6F">
        <w:rPr>
          <w:rFonts w:asciiTheme="majorHAnsi" w:hAnsiTheme="majorHAnsi"/>
          <w:b/>
          <w:sz w:val="20"/>
          <w:szCs w:val="20"/>
          <w:lang w:val="es-ES"/>
        </w:rPr>
        <w:t>p</w:t>
      </w:r>
      <w:r w:rsidRPr="006E4C6F">
        <w:rPr>
          <w:rFonts w:asciiTheme="majorHAnsi" w:hAnsiTheme="majorHAnsi"/>
          <w:b/>
          <w:sz w:val="20"/>
          <w:szCs w:val="20"/>
          <w:lang w:val="es-ES"/>
        </w:rPr>
        <w:t>eticionario</w:t>
      </w:r>
    </w:p>
    <w:p w14:paraId="7F387987" w14:textId="7DFD2720" w:rsidR="00704221" w:rsidRPr="006E4C6F" w:rsidRDefault="005527D5" w:rsidP="005844EE">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El señor Diego Vallejo Cevallos</w:t>
      </w:r>
      <w:r w:rsidR="00B305AF" w:rsidRPr="006E4C6F">
        <w:rPr>
          <w:rFonts w:cs="Calibri"/>
          <w:sz w:val="20"/>
          <w:szCs w:val="20"/>
          <w:lang w:val="es-ES"/>
        </w:rPr>
        <w:t xml:space="preserve"> </w:t>
      </w:r>
      <w:r w:rsidR="001D2094" w:rsidRPr="006E4C6F">
        <w:rPr>
          <w:rFonts w:cs="Calibri"/>
          <w:sz w:val="20"/>
          <w:szCs w:val="20"/>
          <w:lang w:val="es-ES"/>
        </w:rPr>
        <w:t xml:space="preserve">(en adelante el </w:t>
      </w:r>
      <w:r w:rsidR="00B305AF" w:rsidRPr="006E4C6F">
        <w:rPr>
          <w:rFonts w:cs="Calibri"/>
          <w:sz w:val="20"/>
          <w:szCs w:val="20"/>
          <w:lang w:val="es-ES"/>
        </w:rPr>
        <w:t>“peticionario”</w:t>
      </w:r>
      <w:r w:rsidR="000356D1" w:rsidRPr="006E4C6F">
        <w:rPr>
          <w:rFonts w:cs="Calibri"/>
          <w:sz w:val="20"/>
          <w:szCs w:val="20"/>
          <w:lang w:val="es-ES"/>
        </w:rPr>
        <w:t xml:space="preserve">, </w:t>
      </w:r>
      <w:r w:rsidR="00B305AF" w:rsidRPr="006E4C6F">
        <w:rPr>
          <w:rFonts w:cs="Calibri"/>
          <w:sz w:val="20"/>
          <w:szCs w:val="20"/>
          <w:lang w:val="es-ES"/>
        </w:rPr>
        <w:t xml:space="preserve">el </w:t>
      </w:r>
      <w:r w:rsidR="001D2094" w:rsidRPr="006E4C6F">
        <w:rPr>
          <w:rFonts w:cs="Calibri"/>
          <w:sz w:val="20"/>
          <w:szCs w:val="20"/>
          <w:lang w:val="es-ES"/>
        </w:rPr>
        <w:t>“señor Vallejo”</w:t>
      </w:r>
      <w:r w:rsidR="009366AC" w:rsidRPr="006E4C6F">
        <w:rPr>
          <w:rFonts w:cs="Calibri"/>
          <w:sz w:val="20"/>
          <w:szCs w:val="20"/>
          <w:lang w:val="es-ES"/>
        </w:rPr>
        <w:t xml:space="preserve"> o “la presunta víctima”</w:t>
      </w:r>
      <w:r w:rsidR="001D2094" w:rsidRPr="006E4C6F">
        <w:rPr>
          <w:rFonts w:cs="Calibri"/>
          <w:sz w:val="20"/>
          <w:szCs w:val="20"/>
          <w:lang w:val="es-ES"/>
        </w:rPr>
        <w:t>)</w:t>
      </w:r>
      <w:r w:rsidR="00B305AF" w:rsidRPr="006E4C6F">
        <w:rPr>
          <w:rFonts w:cs="Calibri"/>
          <w:sz w:val="20"/>
          <w:szCs w:val="20"/>
          <w:lang w:val="es-ES"/>
        </w:rPr>
        <w:t xml:space="preserve"> </w:t>
      </w:r>
      <w:r w:rsidR="00704221" w:rsidRPr="006E4C6F">
        <w:rPr>
          <w:rFonts w:cs="Calibri"/>
          <w:sz w:val="20"/>
          <w:szCs w:val="20"/>
          <w:lang w:val="es-ES"/>
        </w:rPr>
        <w:t xml:space="preserve">denuncia </w:t>
      </w:r>
      <w:r w:rsidR="005844EE" w:rsidRPr="006E4C6F">
        <w:rPr>
          <w:rFonts w:cs="Calibri"/>
          <w:sz w:val="20"/>
          <w:szCs w:val="20"/>
          <w:lang w:val="es-ES"/>
        </w:rPr>
        <w:t xml:space="preserve">la responsabilidad internacional de Estado ecuatoriano por la vulneración </w:t>
      </w:r>
      <w:r w:rsidR="007F5B33" w:rsidRPr="006E4C6F">
        <w:rPr>
          <w:rFonts w:cs="Calibri"/>
          <w:sz w:val="20"/>
          <w:szCs w:val="20"/>
          <w:lang w:val="es-ES"/>
        </w:rPr>
        <w:t>de</w:t>
      </w:r>
      <w:r w:rsidR="005844EE" w:rsidRPr="006E4C6F">
        <w:rPr>
          <w:rFonts w:cs="Calibri"/>
          <w:sz w:val="20"/>
          <w:szCs w:val="20"/>
          <w:lang w:val="es-ES"/>
        </w:rPr>
        <w:t xml:space="preserve"> su</w:t>
      </w:r>
      <w:r w:rsidR="007F5B33" w:rsidRPr="006E4C6F">
        <w:rPr>
          <w:rFonts w:cs="Calibri"/>
          <w:sz w:val="20"/>
          <w:szCs w:val="20"/>
          <w:lang w:val="es-ES"/>
        </w:rPr>
        <w:t>s</w:t>
      </w:r>
      <w:r w:rsidR="005844EE" w:rsidRPr="006E4C6F">
        <w:rPr>
          <w:rFonts w:cs="Calibri"/>
          <w:sz w:val="20"/>
          <w:szCs w:val="20"/>
          <w:lang w:val="es-ES"/>
        </w:rPr>
        <w:t xml:space="preserve"> derecho</w:t>
      </w:r>
      <w:r w:rsidR="007F5B33" w:rsidRPr="006E4C6F">
        <w:rPr>
          <w:rFonts w:cs="Calibri"/>
          <w:sz w:val="20"/>
          <w:szCs w:val="20"/>
          <w:lang w:val="es-ES"/>
        </w:rPr>
        <w:t>s</w:t>
      </w:r>
      <w:r w:rsidR="005844EE" w:rsidRPr="006E4C6F">
        <w:rPr>
          <w:rFonts w:cs="Calibri"/>
          <w:sz w:val="20"/>
          <w:szCs w:val="20"/>
          <w:lang w:val="es-ES"/>
        </w:rPr>
        <w:t xml:space="preserve"> a las garantías judiciales y a la libertad personal en el marco de dos procesos penales</w:t>
      </w:r>
      <w:r w:rsidR="00E115BE" w:rsidRPr="006E4C6F">
        <w:rPr>
          <w:rFonts w:cs="Calibri"/>
          <w:sz w:val="20"/>
          <w:szCs w:val="20"/>
          <w:lang w:val="es-ES"/>
        </w:rPr>
        <w:t xml:space="preserve"> que</w:t>
      </w:r>
      <w:r w:rsidR="005844EE" w:rsidRPr="006E4C6F">
        <w:rPr>
          <w:rFonts w:cs="Calibri"/>
          <w:sz w:val="20"/>
          <w:szCs w:val="20"/>
          <w:lang w:val="es-ES"/>
        </w:rPr>
        <w:t xml:space="preserve"> </w:t>
      </w:r>
      <w:r w:rsidR="000440BF" w:rsidRPr="006E4C6F">
        <w:rPr>
          <w:rFonts w:cs="Calibri"/>
          <w:sz w:val="20"/>
          <w:szCs w:val="20"/>
          <w:lang w:val="es-ES"/>
        </w:rPr>
        <w:t xml:space="preserve">alegadamente </w:t>
      </w:r>
      <w:r w:rsidR="00E115BE" w:rsidRPr="006E4C6F">
        <w:rPr>
          <w:rFonts w:cs="Calibri"/>
          <w:sz w:val="20"/>
          <w:szCs w:val="20"/>
          <w:lang w:val="es-ES"/>
        </w:rPr>
        <w:t xml:space="preserve">se </w:t>
      </w:r>
      <w:r w:rsidR="00806C68" w:rsidRPr="006E4C6F">
        <w:rPr>
          <w:rFonts w:cs="Calibri"/>
          <w:sz w:val="20"/>
          <w:szCs w:val="20"/>
          <w:lang w:val="es-ES"/>
        </w:rPr>
        <w:t>le siguieron</w:t>
      </w:r>
      <w:r w:rsidR="00E115BE" w:rsidRPr="006E4C6F">
        <w:rPr>
          <w:rFonts w:cs="Calibri"/>
          <w:sz w:val="20"/>
          <w:szCs w:val="20"/>
          <w:lang w:val="es-ES"/>
        </w:rPr>
        <w:t xml:space="preserve"> </w:t>
      </w:r>
      <w:r w:rsidR="005844EE" w:rsidRPr="006E4C6F">
        <w:rPr>
          <w:rFonts w:cs="Calibri"/>
          <w:sz w:val="20"/>
          <w:szCs w:val="20"/>
          <w:lang w:val="es-ES"/>
        </w:rPr>
        <w:t>por razones políticas</w:t>
      </w:r>
      <w:r w:rsidR="00704221" w:rsidRPr="006E4C6F">
        <w:rPr>
          <w:rFonts w:cs="Calibri"/>
          <w:sz w:val="20"/>
          <w:szCs w:val="20"/>
          <w:lang w:val="es-ES"/>
        </w:rPr>
        <w:t xml:space="preserve">. Además, aduce que las autoridades estatales no investigaron de manera diligente </w:t>
      </w:r>
      <w:r w:rsidR="005844EE" w:rsidRPr="006E4C6F">
        <w:rPr>
          <w:rFonts w:cs="Calibri"/>
          <w:sz w:val="20"/>
          <w:szCs w:val="20"/>
          <w:lang w:val="es-ES"/>
        </w:rPr>
        <w:t xml:space="preserve">las </w:t>
      </w:r>
      <w:r w:rsidR="00704221" w:rsidRPr="006E4C6F">
        <w:rPr>
          <w:rFonts w:cs="Calibri"/>
          <w:sz w:val="20"/>
          <w:szCs w:val="20"/>
          <w:lang w:val="es-ES"/>
        </w:rPr>
        <w:t xml:space="preserve">amenazas sufridas por él y su </w:t>
      </w:r>
      <w:r w:rsidR="00DC1973" w:rsidRPr="006E4C6F">
        <w:rPr>
          <w:rFonts w:cs="Calibri"/>
          <w:sz w:val="20"/>
          <w:szCs w:val="20"/>
          <w:lang w:val="es-ES"/>
        </w:rPr>
        <w:t>esposa</w:t>
      </w:r>
      <w:r w:rsidR="00704221" w:rsidRPr="006E4C6F">
        <w:rPr>
          <w:rFonts w:cs="Calibri"/>
          <w:sz w:val="20"/>
          <w:szCs w:val="20"/>
          <w:lang w:val="es-ES"/>
        </w:rPr>
        <w:t xml:space="preserve">. </w:t>
      </w:r>
    </w:p>
    <w:p w14:paraId="05B8F4A0" w14:textId="77777777" w:rsidR="00620562" w:rsidRPr="006E4C6F" w:rsidRDefault="00B305AF" w:rsidP="009F1BC9">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 xml:space="preserve">El peticionario </w:t>
      </w:r>
      <w:r w:rsidR="00FF1E12" w:rsidRPr="006E4C6F">
        <w:rPr>
          <w:rFonts w:cs="Calibri"/>
          <w:sz w:val="20"/>
          <w:szCs w:val="20"/>
          <w:lang w:val="es-ES"/>
        </w:rPr>
        <w:t>narra</w:t>
      </w:r>
      <w:r w:rsidR="00FA6A05" w:rsidRPr="006E4C6F">
        <w:rPr>
          <w:rFonts w:cs="Calibri"/>
          <w:sz w:val="20"/>
          <w:szCs w:val="20"/>
          <w:lang w:val="es-ES"/>
        </w:rPr>
        <w:t xml:space="preserve"> como antecedente que </w:t>
      </w:r>
      <w:r w:rsidR="008B181E" w:rsidRPr="006E4C6F">
        <w:rPr>
          <w:rFonts w:cs="Calibri"/>
          <w:sz w:val="20"/>
          <w:szCs w:val="20"/>
          <w:lang w:val="es-ES"/>
        </w:rPr>
        <w:t xml:space="preserve">es </w:t>
      </w:r>
      <w:r w:rsidR="00CF5386" w:rsidRPr="006E4C6F">
        <w:rPr>
          <w:rFonts w:cs="Calibri"/>
          <w:sz w:val="20"/>
          <w:szCs w:val="20"/>
          <w:lang w:val="es-ES"/>
        </w:rPr>
        <w:t>exintegrante</w:t>
      </w:r>
      <w:r w:rsidR="008B181E" w:rsidRPr="006E4C6F">
        <w:rPr>
          <w:rFonts w:cs="Calibri"/>
          <w:sz w:val="20"/>
          <w:szCs w:val="20"/>
          <w:lang w:val="es-ES"/>
        </w:rPr>
        <w:t xml:space="preserve"> de </w:t>
      </w:r>
      <w:r w:rsidR="00FA6A05" w:rsidRPr="006E4C6F">
        <w:rPr>
          <w:rFonts w:cs="Calibri"/>
          <w:sz w:val="20"/>
          <w:szCs w:val="20"/>
          <w:lang w:val="es-ES"/>
        </w:rPr>
        <w:t>las Fuerzas Especiales de Ecuador</w:t>
      </w:r>
      <w:r w:rsidR="00D124FF" w:rsidRPr="006E4C6F">
        <w:rPr>
          <w:rFonts w:cs="Calibri"/>
          <w:sz w:val="20"/>
          <w:szCs w:val="20"/>
          <w:lang w:val="es-ES"/>
        </w:rPr>
        <w:t>; y</w:t>
      </w:r>
      <w:r w:rsidR="00D31CFA" w:rsidRPr="006E4C6F">
        <w:rPr>
          <w:rFonts w:cs="Calibri"/>
          <w:sz w:val="20"/>
          <w:szCs w:val="20"/>
          <w:lang w:val="es-ES"/>
        </w:rPr>
        <w:t xml:space="preserve"> que </w:t>
      </w:r>
      <w:r w:rsidR="00FA6A05" w:rsidRPr="006E4C6F">
        <w:rPr>
          <w:rFonts w:cs="Calibri"/>
          <w:sz w:val="20"/>
          <w:szCs w:val="20"/>
          <w:lang w:val="es-ES"/>
        </w:rPr>
        <w:t xml:space="preserve">colaboró como asesor de la Secretaría Nacional de Transparencia de Gestión, </w:t>
      </w:r>
      <w:r w:rsidR="00D31CFA" w:rsidRPr="006E4C6F">
        <w:rPr>
          <w:rFonts w:cs="Calibri"/>
          <w:sz w:val="20"/>
          <w:szCs w:val="20"/>
          <w:lang w:val="es-ES"/>
        </w:rPr>
        <w:t>de</w:t>
      </w:r>
      <w:r w:rsidR="00FA6A05" w:rsidRPr="006E4C6F">
        <w:rPr>
          <w:rFonts w:cs="Calibri"/>
          <w:sz w:val="20"/>
          <w:szCs w:val="20"/>
          <w:lang w:val="es-ES"/>
        </w:rPr>
        <w:t xml:space="preserve"> la Secretaría de Inteligencia</w:t>
      </w:r>
      <w:r w:rsidR="001F1E48" w:rsidRPr="006E4C6F">
        <w:rPr>
          <w:rFonts w:cs="Calibri"/>
          <w:sz w:val="20"/>
          <w:szCs w:val="20"/>
          <w:lang w:val="es-ES"/>
        </w:rPr>
        <w:t>,</w:t>
      </w:r>
      <w:r w:rsidR="00D31CFA" w:rsidRPr="006E4C6F">
        <w:rPr>
          <w:rFonts w:cs="Calibri"/>
          <w:sz w:val="20"/>
          <w:szCs w:val="20"/>
          <w:lang w:val="es-ES"/>
        </w:rPr>
        <w:t xml:space="preserve"> del</w:t>
      </w:r>
      <w:r w:rsidR="00FA6A05" w:rsidRPr="006E4C6F">
        <w:rPr>
          <w:rFonts w:cs="Calibri"/>
          <w:sz w:val="20"/>
          <w:szCs w:val="20"/>
          <w:lang w:val="es-ES"/>
        </w:rPr>
        <w:t xml:space="preserve"> Ministerio de Justicia y </w:t>
      </w:r>
      <w:r w:rsidR="00D31CFA" w:rsidRPr="006E4C6F">
        <w:rPr>
          <w:rFonts w:cs="Calibri"/>
          <w:sz w:val="20"/>
          <w:szCs w:val="20"/>
          <w:lang w:val="es-ES"/>
        </w:rPr>
        <w:t>d</w:t>
      </w:r>
      <w:r w:rsidR="00FA6A05" w:rsidRPr="006E4C6F">
        <w:rPr>
          <w:rFonts w:cs="Calibri"/>
          <w:sz w:val="20"/>
          <w:szCs w:val="20"/>
          <w:lang w:val="es-ES"/>
        </w:rPr>
        <w:t xml:space="preserve">el Ministerio de Interior. </w:t>
      </w:r>
      <w:r w:rsidR="00D124FF" w:rsidRPr="006E4C6F">
        <w:rPr>
          <w:rFonts w:cs="Calibri"/>
          <w:sz w:val="20"/>
          <w:szCs w:val="20"/>
          <w:lang w:val="es-ES"/>
        </w:rPr>
        <w:t>Posteriormente</w:t>
      </w:r>
      <w:r w:rsidR="008A5506" w:rsidRPr="006E4C6F">
        <w:rPr>
          <w:rFonts w:cs="Calibri"/>
          <w:sz w:val="20"/>
          <w:szCs w:val="20"/>
          <w:lang w:val="es-ES"/>
        </w:rPr>
        <w:t xml:space="preserve"> formó una organización sin fines de lucro con el objeto de luchar contra la corrupción en el Ecuador, denominada “Corporación Transparencia por Ecuador”. </w:t>
      </w:r>
    </w:p>
    <w:p w14:paraId="693C2F21" w14:textId="7D3C89D4" w:rsidR="002506D8" w:rsidRPr="006E4C6F" w:rsidRDefault="00AB4ED9" w:rsidP="00620562">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En esa época, y concretamente a partir del</w:t>
      </w:r>
      <w:r w:rsidR="00E94E84" w:rsidRPr="006E4C6F">
        <w:rPr>
          <w:rFonts w:cs="Calibri"/>
          <w:sz w:val="20"/>
          <w:szCs w:val="20"/>
          <w:lang w:val="es-ES"/>
        </w:rPr>
        <w:t xml:space="preserve"> 10 de febrero de 2012, comenzó a sufrir amenazas, </w:t>
      </w:r>
      <w:r w:rsidR="00BD75BF" w:rsidRPr="006E4C6F">
        <w:rPr>
          <w:rFonts w:cs="Calibri"/>
          <w:sz w:val="20"/>
          <w:szCs w:val="20"/>
          <w:lang w:val="es-ES"/>
        </w:rPr>
        <w:t xml:space="preserve">como consecuencia de su activismo y denuncias contra </w:t>
      </w:r>
      <w:r w:rsidR="00E94E84" w:rsidRPr="006E4C6F">
        <w:rPr>
          <w:rFonts w:cs="Calibri"/>
          <w:sz w:val="20"/>
          <w:szCs w:val="20"/>
          <w:lang w:val="es-ES"/>
        </w:rPr>
        <w:t xml:space="preserve">actos de corrupción </w:t>
      </w:r>
      <w:r w:rsidR="0020456E" w:rsidRPr="006E4C6F">
        <w:rPr>
          <w:rFonts w:cs="Calibri"/>
          <w:sz w:val="20"/>
          <w:szCs w:val="20"/>
          <w:lang w:val="es-ES"/>
        </w:rPr>
        <w:t xml:space="preserve">presuntamente cometidos por </w:t>
      </w:r>
      <w:r w:rsidR="00E94E84" w:rsidRPr="006E4C6F">
        <w:rPr>
          <w:rFonts w:cs="Calibri"/>
          <w:sz w:val="20"/>
          <w:szCs w:val="20"/>
          <w:lang w:val="es-ES"/>
        </w:rPr>
        <w:t xml:space="preserve">funcionarios públicos. </w:t>
      </w:r>
      <w:r w:rsidR="00B22453" w:rsidRPr="006E4C6F">
        <w:rPr>
          <w:rFonts w:cs="Calibri"/>
          <w:sz w:val="20"/>
          <w:szCs w:val="20"/>
          <w:lang w:val="es-ES"/>
        </w:rPr>
        <w:t>Señala que el</w:t>
      </w:r>
      <w:r w:rsidR="005527D5" w:rsidRPr="006E4C6F">
        <w:rPr>
          <w:rFonts w:cs="Calibri"/>
          <w:sz w:val="20"/>
          <w:szCs w:val="20"/>
          <w:lang w:val="es-ES"/>
        </w:rPr>
        <w:t xml:space="preserve"> 29 de junio de 2012</w:t>
      </w:r>
      <w:r w:rsidR="00EA07FC" w:rsidRPr="006E4C6F">
        <w:rPr>
          <w:rFonts w:cs="Calibri"/>
          <w:sz w:val="20"/>
          <w:szCs w:val="20"/>
          <w:lang w:val="es-ES"/>
        </w:rPr>
        <w:t>,</w:t>
      </w:r>
      <w:r w:rsidR="005527D5" w:rsidRPr="006E4C6F">
        <w:rPr>
          <w:rFonts w:cs="Calibri"/>
          <w:sz w:val="20"/>
          <w:szCs w:val="20"/>
          <w:lang w:val="es-ES"/>
        </w:rPr>
        <w:t xml:space="preserve"> </w:t>
      </w:r>
      <w:r w:rsidR="009F1BC9" w:rsidRPr="006E4C6F">
        <w:rPr>
          <w:rFonts w:cs="Calibri"/>
          <w:sz w:val="20"/>
          <w:szCs w:val="20"/>
          <w:lang w:val="es-ES"/>
        </w:rPr>
        <w:t xml:space="preserve">mientras se trasladaba en </w:t>
      </w:r>
      <w:r w:rsidR="00365B26" w:rsidRPr="006E4C6F">
        <w:rPr>
          <w:rFonts w:cs="Calibri"/>
          <w:sz w:val="20"/>
          <w:szCs w:val="20"/>
          <w:lang w:val="es-ES"/>
        </w:rPr>
        <w:t>automóvil</w:t>
      </w:r>
      <w:r w:rsidR="009F1BC9" w:rsidRPr="006E4C6F">
        <w:rPr>
          <w:rFonts w:cs="Calibri"/>
          <w:sz w:val="20"/>
          <w:szCs w:val="20"/>
          <w:lang w:val="es-ES"/>
        </w:rPr>
        <w:t xml:space="preserve"> </w:t>
      </w:r>
      <w:r w:rsidR="002A7096" w:rsidRPr="006E4C6F">
        <w:rPr>
          <w:rFonts w:cs="Calibri"/>
          <w:sz w:val="20"/>
          <w:szCs w:val="20"/>
          <w:lang w:val="es-ES"/>
        </w:rPr>
        <w:t xml:space="preserve">en </w:t>
      </w:r>
      <w:r w:rsidR="00213519" w:rsidRPr="006E4C6F">
        <w:rPr>
          <w:rFonts w:cs="Calibri"/>
          <w:sz w:val="20"/>
          <w:szCs w:val="20"/>
          <w:lang w:val="es-ES"/>
        </w:rPr>
        <w:t xml:space="preserve">la ciudad de </w:t>
      </w:r>
      <w:r w:rsidR="002A7096" w:rsidRPr="006E4C6F">
        <w:rPr>
          <w:rFonts w:cs="Calibri"/>
          <w:sz w:val="20"/>
          <w:szCs w:val="20"/>
          <w:lang w:val="es-ES"/>
        </w:rPr>
        <w:t>Quito</w:t>
      </w:r>
      <w:r w:rsidR="00EA07FC" w:rsidRPr="006E4C6F">
        <w:rPr>
          <w:rFonts w:cs="Calibri"/>
          <w:sz w:val="20"/>
          <w:szCs w:val="20"/>
          <w:lang w:val="es-ES"/>
        </w:rPr>
        <w:t>,</w:t>
      </w:r>
      <w:r w:rsidR="002A7096" w:rsidRPr="006E4C6F">
        <w:rPr>
          <w:rFonts w:cs="Calibri"/>
          <w:sz w:val="20"/>
          <w:szCs w:val="20"/>
          <w:lang w:val="es-ES"/>
        </w:rPr>
        <w:t xml:space="preserve"> </w:t>
      </w:r>
      <w:r w:rsidR="00B47A82" w:rsidRPr="006E4C6F">
        <w:rPr>
          <w:rFonts w:cs="Calibri"/>
          <w:sz w:val="20"/>
          <w:szCs w:val="20"/>
          <w:lang w:val="es-ES"/>
        </w:rPr>
        <w:t>fue</w:t>
      </w:r>
      <w:r w:rsidR="009F1BC9" w:rsidRPr="006E4C6F">
        <w:rPr>
          <w:rFonts w:cs="Calibri"/>
          <w:sz w:val="20"/>
          <w:szCs w:val="20"/>
          <w:lang w:val="es-ES"/>
        </w:rPr>
        <w:t xml:space="preserve"> detenido</w:t>
      </w:r>
      <w:r w:rsidR="008B3930" w:rsidRPr="006E4C6F">
        <w:rPr>
          <w:rFonts w:cs="Calibri"/>
          <w:sz w:val="20"/>
          <w:szCs w:val="20"/>
          <w:lang w:val="es-ES"/>
        </w:rPr>
        <w:t xml:space="preserve"> </w:t>
      </w:r>
      <w:r w:rsidR="00803755" w:rsidRPr="006E4C6F">
        <w:rPr>
          <w:rFonts w:cs="Calibri"/>
          <w:sz w:val="20"/>
          <w:szCs w:val="20"/>
          <w:lang w:val="es-ES"/>
        </w:rPr>
        <w:t xml:space="preserve">por elementos de la Policía Nacional, durante </w:t>
      </w:r>
      <w:r w:rsidR="008B3930" w:rsidRPr="006E4C6F">
        <w:rPr>
          <w:rFonts w:cs="Calibri"/>
          <w:sz w:val="20"/>
          <w:szCs w:val="20"/>
          <w:lang w:val="es-ES"/>
        </w:rPr>
        <w:t xml:space="preserve">un supuesto operativo de rutina. </w:t>
      </w:r>
      <w:r w:rsidR="00E97FCC" w:rsidRPr="006E4C6F">
        <w:rPr>
          <w:rFonts w:cs="Calibri"/>
          <w:sz w:val="20"/>
          <w:szCs w:val="20"/>
          <w:lang w:val="es-ES"/>
        </w:rPr>
        <w:t>Expresa que al</w:t>
      </w:r>
      <w:r w:rsidR="00707396" w:rsidRPr="006E4C6F">
        <w:rPr>
          <w:rFonts w:cs="Calibri"/>
          <w:sz w:val="20"/>
          <w:szCs w:val="20"/>
          <w:lang w:val="es-ES"/>
        </w:rPr>
        <w:t xml:space="preserve"> interior del vehículo</w:t>
      </w:r>
      <w:r w:rsidR="009F1BC9" w:rsidRPr="006E4C6F">
        <w:rPr>
          <w:rFonts w:cs="Calibri"/>
          <w:sz w:val="20"/>
          <w:szCs w:val="20"/>
          <w:lang w:val="es-ES"/>
        </w:rPr>
        <w:t xml:space="preserve"> </w:t>
      </w:r>
      <w:r w:rsidR="008B3930" w:rsidRPr="006E4C6F">
        <w:rPr>
          <w:rFonts w:cs="Calibri"/>
          <w:sz w:val="20"/>
          <w:szCs w:val="20"/>
          <w:lang w:val="es-ES"/>
        </w:rPr>
        <w:t xml:space="preserve">los </w:t>
      </w:r>
      <w:r w:rsidR="00092AA4" w:rsidRPr="006E4C6F">
        <w:rPr>
          <w:rFonts w:cs="Calibri"/>
          <w:sz w:val="20"/>
          <w:szCs w:val="20"/>
          <w:lang w:val="es-ES"/>
        </w:rPr>
        <w:t>agentes</w:t>
      </w:r>
      <w:r w:rsidR="008B3930" w:rsidRPr="006E4C6F">
        <w:rPr>
          <w:rFonts w:cs="Calibri"/>
          <w:sz w:val="20"/>
          <w:szCs w:val="20"/>
          <w:lang w:val="es-ES"/>
        </w:rPr>
        <w:t xml:space="preserve"> encontraron una maleta</w:t>
      </w:r>
      <w:r w:rsidR="00707396" w:rsidRPr="006E4C6F">
        <w:rPr>
          <w:rFonts w:cs="Calibri"/>
          <w:sz w:val="20"/>
          <w:szCs w:val="20"/>
          <w:lang w:val="es-ES"/>
        </w:rPr>
        <w:t xml:space="preserve"> con </w:t>
      </w:r>
      <w:r w:rsidR="00863CE8" w:rsidRPr="006E4C6F">
        <w:rPr>
          <w:rFonts w:cs="Calibri"/>
          <w:sz w:val="20"/>
          <w:szCs w:val="20"/>
          <w:lang w:val="es-ES"/>
        </w:rPr>
        <w:t xml:space="preserve">dos </w:t>
      </w:r>
      <w:r w:rsidR="00707396" w:rsidRPr="006E4C6F">
        <w:rPr>
          <w:rFonts w:cs="Calibri"/>
          <w:sz w:val="20"/>
          <w:szCs w:val="20"/>
          <w:lang w:val="es-ES"/>
        </w:rPr>
        <w:t>armas de fuego</w:t>
      </w:r>
      <w:r w:rsidR="00D1160E" w:rsidRPr="006E4C6F">
        <w:rPr>
          <w:rFonts w:cs="Calibri"/>
          <w:sz w:val="20"/>
          <w:szCs w:val="20"/>
          <w:lang w:val="es-ES"/>
        </w:rPr>
        <w:t xml:space="preserve">. </w:t>
      </w:r>
      <w:r w:rsidR="000356D1" w:rsidRPr="006E4C6F">
        <w:rPr>
          <w:rFonts w:cs="Calibri"/>
          <w:sz w:val="20"/>
          <w:szCs w:val="20"/>
          <w:lang w:val="es-ES"/>
        </w:rPr>
        <w:t>E</w:t>
      </w:r>
      <w:r w:rsidR="00D1160E" w:rsidRPr="006E4C6F">
        <w:rPr>
          <w:rFonts w:cs="Calibri"/>
          <w:sz w:val="20"/>
          <w:szCs w:val="20"/>
          <w:lang w:val="es-ES"/>
        </w:rPr>
        <w:t xml:space="preserve">l señor Vallejo sostiene que dichas armas </w:t>
      </w:r>
      <w:r w:rsidR="00B2080C" w:rsidRPr="006E4C6F">
        <w:rPr>
          <w:rFonts w:cs="Calibri"/>
          <w:sz w:val="20"/>
          <w:szCs w:val="20"/>
          <w:lang w:val="es-ES"/>
        </w:rPr>
        <w:t>habrían sido</w:t>
      </w:r>
      <w:r w:rsidR="00D1160E" w:rsidRPr="006E4C6F">
        <w:rPr>
          <w:rFonts w:cs="Calibri"/>
          <w:sz w:val="20"/>
          <w:szCs w:val="20"/>
          <w:lang w:val="es-ES"/>
        </w:rPr>
        <w:t xml:space="preserve"> plantadas por </w:t>
      </w:r>
      <w:r w:rsidR="008D5B72" w:rsidRPr="006E4C6F">
        <w:rPr>
          <w:rFonts w:cs="Calibri"/>
          <w:sz w:val="20"/>
          <w:szCs w:val="20"/>
          <w:lang w:val="es-ES"/>
        </w:rPr>
        <w:t xml:space="preserve">esos mismos policías </w:t>
      </w:r>
      <w:r w:rsidR="00C43960" w:rsidRPr="006E4C6F">
        <w:rPr>
          <w:rFonts w:cs="Calibri"/>
          <w:sz w:val="20"/>
          <w:szCs w:val="20"/>
          <w:lang w:val="es-ES"/>
        </w:rPr>
        <w:t>como parte de un plan de persecución en su contra</w:t>
      </w:r>
      <w:r w:rsidR="00D1160E" w:rsidRPr="006E4C6F">
        <w:rPr>
          <w:rFonts w:cs="Calibri"/>
          <w:sz w:val="20"/>
          <w:szCs w:val="20"/>
          <w:lang w:val="es-ES"/>
        </w:rPr>
        <w:t xml:space="preserve">. </w:t>
      </w:r>
    </w:p>
    <w:p w14:paraId="132A4B58" w14:textId="588ED32A" w:rsidR="00716BEA" w:rsidRPr="006E4C6F" w:rsidRDefault="00716BEA" w:rsidP="00716BEA">
      <w:pPr>
        <w:pStyle w:val="ListParagraph"/>
        <w:spacing w:before="240" w:after="240"/>
        <w:ind w:left="709"/>
        <w:jc w:val="both"/>
        <w:rPr>
          <w:rFonts w:cs="Calibri"/>
          <w:i/>
          <w:iCs/>
          <w:sz w:val="20"/>
          <w:szCs w:val="20"/>
          <w:lang w:val="es-ES"/>
        </w:rPr>
      </w:pPr>
      <w:r w:rsidRPr="006E4C6F">
        <w:rPr>
          <w:rFonts w:cs="Calibri"/>
          <w:i/>
          <w:iCs/>
          <w:sz w:val="20"/>
          <w:szCs w:val="20"/>
          <w:lang w:val="es-ES"/>
        </w:rPr>
        <w:t xml:space="preserve">Primer proceso penal seguido </w:t>
      </w:r>
      <w:r w:rsidR="00475739" w:rsidRPr="006E4C6F">
        <w:rPr>
          <w:rFonts w:cs="Calibri"/>
          <w:i/>
          <w:iCs/>
          <w:sz w:val="20"/>
          <w:szCs w:val="20"/>
          <w:lang w:val="es-ES"/>
        </w:rPr>
        <w:t>al</w:t>
      </w:r>
      <w:r w:rsidRPr="006E4C6F">
        <w:rPr>
          <w:rFonts w:cs="Calibri"/>
          <w:i/>
          <w:iCs/>
          <w:sz w:val="20"/>
          <w:szCs w:val="20"/>
          <w:lang w:val="es-ES"/>
        </w:rPr>
        <w:t xml:space="preserve"> señor Vallejo</w:t>
      </w:r>
      <w:r w:rsidR="00475739" w:rsidRPr="006E4C6F">
        <w:rPr>
          <w:rFonts w:cs="Calibri"/>
          <w:i/>
          <w:iCs/>
          <w:sz w:val="20"/>
          <w:szCs w:val="20"/>
          <w:lang w:val="es-ES"/>
        </w:rPr>
        <w:t>,</w:t>
      </w:r>
      <w:r w:rsidR="00D476BB" w:rsidRPr="006E4C6F">
        <w:rPr>
          <w:rFonts w:cs="Calibri"/>
          <w:i/>
          <w:iCs/>
          <w:sz w:val="20"/>
          <w:szCs w:val="20"/>
          <w:lang w:val="es-ES"/>
        </w:rPr>
        <w:t xml:space="preserve"> por asociación ilícita</w:t>
      </w:r>
    </w:p>
    <w:p w14:paraId="57088E9B" w14:textId="65605223" w:rsidR="00307062" w:rsidRPr="006E4C6F" w:rsidRDefault="00307062" w:rsidP="001F1E48">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De la información contenida en el expediente se desprende que</w:t>
      </w:r>
      <w:r w:rsidR="005870B5" w:rsidRPr="006E4C6F">
        <w:rPr>
          <w:rFonts w:cs="Calibri"/>
          <w:sz w:val="20"/>
          <w:szCs w:val="20"/>
          <w:lang w:val="es-ES"/>
        </w:rPr>
        <w:t xml:space="preserve"> el</w:t>
      </w:r>
      <w:r w:rsidR="007273F3" w:rsidRPr="006E4C6F">
        <w:rPr>
          <w:rFonts w:cs="Calibri"/>
          <w:sz w:val="20"/>
          <w:szCs w:val="20"/>
          <w:lang w:val="es-ES"/>
        </w:rPr>
        <w:t xml:space="preserve"> 30 de junio de 2012 se ordenó la detención del señor Vallejo. </w:t>
      </w:r>
      <w:r w:rsidR="002D6144" w:rsidRPr="006E4C6F">
        <w:rPr>
          <w:rFonts w:cs="Calibri"/>
          <w:sz w:val="20"/>
          <w:szCs w:val="20"/>
          <w:lang w:val="es-ES"/>
        </w:rPr>
        <w:t>Al año siguiente</w:t>
      </w:r>
      <w:r w:rsidR="001812FC" w:rsidRPr="006E4C6F">
        <w:rPr>
          <w:rFonts w:cs="Calibri"/>
          <w:sz w:val="20"/>
          <w:szCs w:val="20"/>
          <w:lang w:val="es-ES"/>
        </w:rPr>
        <w:t xml:space="preserve">, el 11 de junio de 2013, el Quinto Tribunal de Garantías Penales de Pichincha </w:t>
      </w:r>
      <w:r w:rsidR="00AB4ED9" w:rsidRPr="006E4C6F">
        <w:rPr>
          <w:rFonts w:cs="Calibri"/>
          <w:sz w:val="20"/>
          <w:szCs w:val="20"/>
          <w:lang w:val="es-ES"/>
        </w:rPr>
        <w:t xml:space="preserve">lo </w:t>
      </w:r>
      <w:r w:rsidR="00CF6C78" w:rsidRPr="006E4C6F">
        <w:rPr>
          <w:rFonts w:cs="Calibri"/>
          <w:sz w:val="20"/>
          <w:szCs w:val="20"/>
          <w:lang w:val="es-ES"/>
        </w:rPr>
        <w:t>condenó a dos años de prisión por el delito de asociación ilícita</w:t>
      </w:r>
      <w:r w:rsidR="007C1E73" w:rsidRPr="006E4C6F">
        <w:rPr>
          <w:rFonts w:cs="Calibri"/>
          <w:sz w:val="20"/>
          <w:szCs w:val="20"/>
          <w:lang w:val="es-ES"/>
        </w:rPr>
        <w:t>, debido a que fue aprehendido con otro sujeto durante el retén policial</w:t>
      </w:r>
      <w:r w:rsidR="00CF6C78" w:rsidRPr="006E4C6F">
        <w:rPr>
          <w:rFonts w:cs="Calibri"/>
          <w:sz w:val="20"/>
          <w:szCs w:val="20"/>
          <w:lang w:val="es-ES"/>
        </w:rPr>
        <w:t xml:space="preserve">. En contra de </w:t>
      </w:r>
      <w:r w:rsidR="00AB4ED9" w:rsidRPr="006E4C6F">
        <w:rPr>
          <w:rFonts w:cs="Calibri"/>
          <w:sz w:val="20"/>
          <w:szCs w:val="20"/>
          <w:lang w:val="es-ES"/>
        </w:rPr>
        <w:t>esta</w:t>
      </w:r>
      <w:r w:rsidR="00CF6C78" w:rsidRPr="006E4C6F">
        <w:rPr>
          <w:rFonts w:cs="Calibri"/>
          <w:sz w:val="20"/>
          <w:szCs w:val="20"/>
          <w:lang w:val="es-ES"/>
        </w:rPr>
        <w:t xml:space="preserve"> resolución, </w:t>
      </w:r>
      <w:r w:rsidR="005C3AB5" w:rsidRPr="006E4C6F">
        <w:rPr>
          <w:rFonts w:cs="Calibri"/>
          <w:sz w:val="20"/>
          <w:szCs w:val="20"/>
          <w:lang w:val="es-ES"/>
        </w:rPr>
        <w:t>presentó</w:t>
      </w:r>
      <w:r w:rsidR="00CF6C78" w:rsidRPr="006E4C6F">
        <w:rPr>
          <w:rFonts w:cs="Calibri"/>
          <w:sz w:val="20"/>
          <w:szCs w:val="20"/>
          <w:lang w:val="es-ES"/>
        </w:rPr>
        <w:t xml:space="preserve"> un recurso de nulidad y apelación ante la Corte Provincial de Justicia de Pichincha</w:t>
      </w:r>
      <w:r w:rsidR="00AB4ED9" w:rsidRPr="006E4C6F">
        <w:rPr>
          <w:rFonts w:cs="Calibri"/>
          <w:sz w:val="20"/>
          <w:szCs w:val="20"/>
          <w:lang w:val="es-ES"/>
        </w:rPr>
        <w:t>;</w:t>
      </w:r>
      <w:r w:rsidR="00CF6C78" w:rsidRPr="006E4C6F">
        <w:rPr>
          <w:rFonts w:cs="Calibri"/>
          <w:sz w:val="20"/>
          <w:szCs w:val="20"/>
          <w:lang w:val="es-ES"/>
        </w:rPr>
        <w:t xml:space="preserve"> </w:t>
      </w:r>
      <w:r w:rsidR="00E1439B" w:rsidRPr="006E4C6F">
        <w:rPr>
          <w:rFonts w:cs="Calibri"/>
          <w:sz w:val="20"/>
          <w:szCs w:val="20"/>
          <w:lang w:val="es-ES"/>
        </w:rPr>
        <w:t>a lo que</w:t>
      </w:r>
      <w:r w:rsidR="00AB4ED9" w:rsidRPr="006E4C6F">
        <w:rPr>
          <w:rFonts w:cs="Calibri"/>
          <w:sz w:val="20"/>
          <w:szCs w:val="20"/>
          <w:lang w:val="es-ES"/>
        </w:rPr>
        <w:t xml:space="preserve"> e</w:t>
      </w:r>
      <w:r w:rsidR="00CF6C78" w:rsidRPr="006E4C6F">
        <w:rPr>
          <w:rFonts w:cs="Calibri"/>
          <w:sz w:val="20"/>
          <w:szCs w:val="20"/>
          <w:lang w:val="es-ES"/>
        </w:rPr>
        <w:t xml:space="preserve">l 1 de agosto de 2013 </w:t>
      </w:r>
      <w:r w:rsidR="00E1439B" w:rsidRPr="006E4C6F">
        <w:rPr>
          <w:rFonts w:cs="Calibri"/>
          <w:sz w:val="20"/>
          <w:szCs w:val="20"/>
          <w:lang w:val="es-ES"/>
        </w:rPr>
        <w:t>su</w:t>
      </w:r>
      <w:r w:rsidR="00CF6C78" w:rsidRPr="006E4C6F">
        <w:rPr>
          <w:rFonts w:cs="Calibri"/>
          <w:sz w:val="20"/>
          <w:szCs w:val="20"/>
          <w:lang w:val="es-ES"/>
        </w:rPr>
        <w:t xml:space="preserve"> Sala Segunda de Garantías Penales </w:t>
      </w:r>
      <w:r w:rsidR="00F17BB0" w:rsidRPr="006E4C6F">
        <w:rPr>
          <w:rFonts w:cs="Calibri"/>
          <w:sz w:val="20"/>
          <w:szCs w:val="20"/>
          <w:lang w:val="es-ES"/>
        </w:rPr>
        <w:t xml:space="preserve">celebró la audiencia correspondiente. </w:t>
      </w:r>
    </w:p>
    <w:p w14:paraId="24E19646" w14:textId="111A5069" w:rsidR="00F17BB0" w:rsidRPr="006E4C6F" w:rsidRDefault="00A65CE2" w:rsidP="00F17BB0">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 xml:space="preserve">Como resultado, </w:t>
      </w:r>
      <w:r w:rsidR="009365ED" w:rsidRPr="006E4C6F">
        <w:rPr>
          <w:rFonts w:cs="Calibri"/>
          <w:sz w:val="20"/>
          <w:szCs w:val="20"/>
          <w:lang w:val="es-ES"/>
        </w:rPr>
        <w:t>la Corte Provincial de Justicia de Pichincha</w:t>
      </w:r>
      <w:r w:rsidR="007A3AB0" w:rsidRPr="006E4C6F">
        <w:rPr>
          <w:rFonts w:cs="Calibri"/>
          <w:sz w:val="20"/>
          <w:szCs w:val="20"/>
          <w:lang w:val="es-ES"/>
        </w:rPr>
        <w:t xml:space="preserve"> en</w:t>
      </w:r>
      <w:r w:rsidR="007C2AF9" w:rsidRPr="006E4C6F">
        <w:rPr>
          <w:rFonts w:cs="Calibri"/>
          <w:sz w:val="20"/>
          <w:szCs w:val="20"/>
          <w:lang w:val="es-ES"/>
        </w:rPr>
        <w:t xml:space="preserve"> </w:t>
      </w:r>
      <w:r w:rsidR="00780D52" w:rsidRPr="006E4C6F">
        <w:rPr>
          <w:rFonts w:cs="Calibri"/>
          <w:sz w:val="20"/>
          <w:szCs w:val="20"/>
          <w:lang w:val="es-ES"/>
        </w:rPr>
        <w:t>s</w:t>
      </w:r>
      <w:r w:rsidR="00F17BB0" w:rsidRPr="006E4C6F">
        <w:rPr>
          <w:rFonts w:cs="Calibri"/>
          <w:sz w:val="20"/>
          <w:szCs w:val="20"/>
          <w:lang w:val="es-ES"/>
        </w:rPr>
        <w:t>entencia de</w:t>
      </w:r>
      <w:r w:rsidR="007C2AF9" w:rsidRPr="006E4C6F">
        <w:rPr>
          <w:rFonts w:cs="Calibri"/>
          <w:sz w:val="20"/>
          <w:szCs w:val="20"/>
          <w:lang w:val="es-ES"/>
        </w:rPr>
        <w:t>l</w:t>
      </w:r>
      <w:r w:rsidR="00F17BB0" w:rsidRPr="006E4C6F">
        <w:rPr>
          <w:rFonts w:cs="Calibri"/>
          <w:sz w:val="20"/>
          <w:szCs w:val="20"/>
          <w:lang w:val="es-ES"/>
        </w:rPr>
        <w:t xml:space="preserve"> 8 de agosto de 2013 rechazó el recurso de nulidad</w:t>
      </w:r>
      <w:r w:rsidR="00532976" w:rsidRPr="006E4C6F">
        <w:rPr>
          <w:rFonts w:cs="Calibri"/>
          <w:sz w:val="20"/>
          <w:szCs w:val="20"/>
          <w:lang w:val="es-ES"/>
        </w:rPr>
        <w:t xml:space="preserve">. </w:t>
      </w:r>
      <w:r w:rsidR="001F1705" w:rsidRPr="006E4C6F">
        <w:rPr>
          <w:rFonts w:cs="Calibri"/>
          <w:sz w:val="20"/>
          <w:szCs w:val="20"/>
          <w:lang w:val="es-ES"/>
        </w:rPr>
        <w:t xml:space="preserve">Por otro lado, esta misma instancia admitió parcialmente el recurso de apelación </w:t>
      </w:r>
      <w:r w:rsidR="007C2AC2" w:rsidRPr="006E4C6F">
        <w:rPr>
          <w:rFonts w:cs="Calibri"/>
          <w:sz w:val="20"/>
          <w:szCs w:val="20"/>
          <w:lang w:val="es-ES"/>
        </w:rPr>
        <w:t>reduciendo</w:t>
      </w:r>
      <w:r w:rsidR="000C721A" w:rsidRPr="006E4C6F">
        <w:rPr>
          <w:rFonts w:cs="Calibri"/>
          <w:sz w:val="20"/>
          <w:szCs w:val="20"/>
          <w:lang w:val="es-ES"/>
        </w:rPr>
        <w:t xml:space="preserve"> la </w:t>
      </w:r>
      <w:r w:rsidR="00965748" w:rsidRPr="006E4C6F">
        <w:rPr>
          <w:rFonts w:cs="Calibri"/>
          <w:sz w:val="20"/>
          <w:szCs w:val="20"/>
          <w:lang w:val="es-ES"/>
        </w:rPr>
        <w:t>condena</w:t>
      </w:r>
      <w:r w:rsidR="000C721A" w:rsidRPr="006E4C6F">
        <w:rPr>
          <w:rFonts w:cs="Calibri"/>
          <w:sz w:val="20"/>
          <w:szCs w:val="20"/>
          <w:lang w:val="es-ES"/>
        </w:rPr>
        <w:t xml:space="preserve"> </w:t>
      </w:r>
      <w:r w:rsidR="005B082B" w:rsidRPr="006E4C6F">
        <w:rPr>
          <w:rFonts w:cs="Calibri"/>
          <w:sz w:val="20"/>
          <w:szCs w:val="20"/>
          <w:lang w:val="es-ES"/>
        </w:rPr>
        <w:t xml:space="preserve">del señor Vallejo </w:t>
      </w:r>
      <w:r w:rsidR="000C721A" w:rsidRPr="006E4C6F">
        <w:rPr>
          <w:rFonts w:cs="Calibri"/>
          <w:sz w:val="20"/>
          <w:szCs w:val="20"/>
          <w:lang w:val="es-ES"/>
        </w:rPr>
        <w:t>a un año y seis meses</w:t>
      </w:r>
      <w:r w:rsidR="00965748" w:rsidRPr="006E4C6F">
        <w:rPr>
          <w:rFonts w:cs="Calibri"/>
          <w:sz w:val="20"/>
          <w:szCs w:val="20"/>
          <w:lang w:val="es-ES"/>
        </w:rPr>
        <w:t xml:space="preserve"> de prisión</w:t>
      </w:r>
      <w:r w:rsidR="000C721A" w:rsidRPr="006E4C6F">
        <w:rPr>
          <w:rFonts w:cs="Calibri"/>
          <w:sz w:val="20"/>
          <w:szCs w:val="20"/>
          <w:lang w:val="es-ES"/>
        </w:rPr>
        <w:t xml:space="preserve">. </w:t>
      </w:r>
      <w:r w:rsidR="007C2AC2" w:rsidRPr="006E4C6F">
        <w:rPr>
          <w:rFonts w:cs="Calibri"/>
          <w:sz w:val="20"/>
          <w:szCs w:val="20"/>
          <w:lang w:val="es-ES"/>
        </w:rPr>
        <w:t>Posteriormente, e</w:t>
      </w:r>
      <w:r w:rsidR="00307062" w:rsidRPr="006E4C6F">
        <w:rPr>
          <w:rFonts w:cs="Calibri"/>
          <w:sz w:val="20"/>
          <w:szCs w:val="20"/>
          <w:lang w:val="es-ES"/>
        </w:rPr>
        <w:t xml:space="preserve">l 28 de noviembre de 2013 </w:t>
      </w:r>
      <w:r w:rsidR="00EF623C" w:rsidRPr="006E4C6F">
        <w:rPr>
          <w:rFonts w:cs="Calibri"/>
          <w:sz w:val="20"/>
          <w:szCs w:val="20"/>
          <w:lang w:val="es-ES"/>
        </w:rPr>
        <w:t>el Quinto Tribunal de Garantías Penales de Pichincha ordenó la excarcelación del señor Vallejo</w:t>
      </w:r>
      <w:r w:rsidR="00EC3E41" w:rsidRPr="006E4C6F">
        <w:rPr>
          <w:rFonts w:cs="Calibri"/>
          <w:sz w:val="20"/>
          <w:szCs w:val="20"/>
          <w:lang w:val="es-ES"/>
        </w:rPr>
        <w:t xml:space="preserve"> tras haber cumplido su condena. </w:t>
      </w:r>
    </w:p>
    <w:p w14:paraId="6CCE13B8" w14:textId="110707B0" w:rsidR="00D476BB" w:rsidRPr="006E4C6F" w:rsidRDefault="00D476BB" w:rsidP="00D476BB">
      <w:pPr>
        <w:pStyle w:val="ListParagraph"/>
        <w:spacing w:before="240" w:after="240"/>
        <w:ind w:left="709"/>
        <w:jc w:val="both"/>
        <w:rPr>
          <w:rFonts w:cs="Calibri"/>
          <w:i/>
          <w:iCs/>
          <w:sz w:val="20"/>
          <w:szCs w:val="20"/>
          <w:lang w:val="es-ES"/>
        </w:rPr>
      </w:pPr>
      <w:r w:rsidRPr="006E4C6F">
        <w:rPr>
          <w:rFonts w:cs="Calibri"/>
          <w:i/>
          <w:iCs/>
          <w:sz w:val="20"/>
          <w:szCs w:val="20"/>
          <w:lang w:val="es-ES"/>
        </w:rPr>
        <w:t xml:space="preserve">Segundo proceso penal seguido </w:t>
      </w:r>
      <w:r w:rsidR="00DC7136" w:rsidRPr="006E4C6F">
        <w:rPr>
          <w:rFonts w:cs="Calibri"/>
          <w:i/>
          <w:iCs/>
          <w:sz w:val="20"/>
          <w:szCs w:val="20"/>
          <w:lang w:val="es-ES"/>
        </w:rPr>
        <w:t>a</w:t>
      </w:r>
      <w:r w:rsidR="00283089" w:rsidRPr="006E4C6F">
        <w:rPr>
          <w:rFonts w:cs="Calibri"/>
          <w:i/>
          <w:iCs/>
          <w:sz w:val="20"/>
          <w:szCs w:val="20"/>
          <w:lang w:val="es-ES"/>
        </w:rPr>
        <w:t>l</w:t>
      </w:r>
      <w:r w:rsidRPr="006E4C6F">
        <w:rPr>
          <w:rFonts w:cs="Calibri"/>
          <w:i/>
          <w:iCs/>
          <w:sz w:val="20"/>
          <w:szCs w:val="20"/>
          <w:lang w:val="es-ES"/>
        </w:rPr>
        <w:t xml:space="preserve"> señor Vallejo</w:t>
      </w:r>
      <w:r w:rsidR="00DC7136" w:rsidRPr="006E4C6F">
        <w:rPr>
          <w:rFonts w:cs="Calibri"/>
          <w:i/>
          <w:iCs/>
          <w:sz w:val="20"/>
          <w:szCs w:val="20"/>
          <w:lang w:val="es-ES"/>
        </w:rPr>
        <w:t>,</w:t>
      </w:r>
      <w:r w:rsidRPr="006E4C6F">
        <w:rPr>
          <w:rFonts w:cs="Calibri"/>
          <w:i/>
          <w:iCs/>
          <w:sz w:val="20"/>
          <w:szCs w:val="20"/>
          <w:lang w:val="es-ES"/>
        </w:rPr>
        <w:t xml:space="preserve"> por tenencia ilegal de armas</w:t>
      </w:r>
    </w:p>
    <w:p w14:paraId="7D2AB017" w14:textId="7AAFA166" w:rsidR="002402A2" w:rsidRPr="006E4C6F" w:rsidRDefault="00172811" w:rsidP="002402A2">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En estrecha relación con lo anterior, el 15 de agosto de 2012 la Fiscalía General del Estado inició la indagación previa No. 381-FGE-FEDOTI5-2012</w:t>
      </w:r>
      <w:r w:rsidR="00C81F8C" w:rsidRPr="006E4C6F">
        <w:rPr>
          <w:rFonts w:cs="Calibri"/>
          <w:sz w:val="20"/>
          <w:szCs w:val="20"/>
          <w:lang w:val="es-ES"/>
        </w:rPr>
        <w:t xml:space="preserve"> por el delito de tenencia ilegal de arma</w:t>
      </w:r>
      <w:r w:rsidR="0021455A" w:rsidRPr="006E4C6F">
        <w:rPr>
          <w:rFonts w:cs="Calibri"/>
          <w:sz w:val="20"/>
          <w:szCs w:val="20"/>
          <w:lang w:val="es-ES"/>
        </w:rPr>
        <w:t xml:space="preserve"> en contra del señor Vallejo</w:t>
      </w:r>
      <w:r w:rsidR="00EF4FB6" w:rsidRPr="006E4C6F">
        <w:rPr>
          <w:rFonts w:cs="Calibri"/>
          <w:sz w:val="20"/>
          <w:szCs w:val="20"/>
          <w:lang w:val="es-ES"/>
        </w:rPr>
        <w:t xml:space="preserve">, particularmente, por aquellas armas de fuego que </w:t>
      </w:r>
      <w:r w:rsidR="001C2DB9" w:rsidRPr="006E4C6F">
        <w:rPr>
          <w:rFonts w:cs="Calibri"/>
          <w:sz w:val="20"/>
          <w:szCs w:val="20"/>
          <w:lang w:val="es-ES"/>
        </w:rPr>
        <w:t>incautaron durante</w:t>
      </w:r>
      <w:r w:rsidR="00EF4FB6" w:rsidRPr="006E4C6F">
        <w:rPr>
          <w:rFonts w:cs="Calibri"/>
          <w:sz w:val="20"/>
          <w:szCs w:val="20"/>
          <w:lang w:val="es-ES"/>
        </w:rPr>
        <w:t xml:space="preserve"> el retén policial</w:t>
      </w:r>
      <w:r w:rsidR="00C81F8C" w:rsidRPr="006E4C6F">
        <w:rPr>
          <w:rFonts w:cs="Calibri"/>
          <w:sz w:val="20"/>
          <w:szCs w:val="20"/>
          <w:lang w:val="es-ES"/>
        </w:rPr>
        <w:t xml:space="preserve">. </w:t>
      </w:r>
      <w:r w:rsidR="00507F6C" w:rsidRPr="006E4C6F">
        <w:rPr>
          <w:rFonts w:cs="Calibri"/>
          <w:sz w:val="20"/>
          <w:szCs w:val="20"/>
          <w:lang w:val="es-ES"/>
        </w:rPr>
        <w:t>El 29 de enero de 2013 se celebró la audiencia preparatoria de juicio y sustentación ante el Juzgado Décimo Quinto de Garantías Penales.</w:t>
      </w:r>
    </w:p>
    <w:p w14:paraId="65C959E8" w14:textId="758EA426" w:rsidR="00642537" w:rsidRPr="006E4C6F" w:rsidRDefault="00DD03DD" w:rsidP="00175B22">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 xml:space="preserve">El 19 de febrero de 2013 </w:t>
      </w:r>
      <w:r w:rsidR="004F306C" w:rsidRPr="006E4C6F">
        <w:rPr>
          <w:rFonts w:cs="Calibri"/>
          <w:sz w:val="20"/>
          <w:szCs w:val="20"/>
          <w:lang w:val="es-ES"/>
        </w:rPr>
        <w:t xml:space="preserve">se </w:t>
      </w:r>
      <w:r w:rsidR="00994524" w:rsidRPr="006E4C6F">
        <w:rPr>
          <w:rFonts w:cs="Calibri"/>
          <w:sz w:val="20"/>
          <w:szCs w:val="20"/>
          <w:lang w:val="es-ES"/>
        </w:rPr>
        <w:t>asignó la</w:t>
      </w:r>
      <w:r w:rsidR="004F306C" w:rsidRPr="006E4C6F">
        <w:rPr>
          <w:rFonts w:cs="Calibri"/>
          <w:sz w:val="20"/>
          <w:szCs w:val="20"/>
          <w:lang w:val="es-ES"/>
        </w:rPr>
        <w:t xml:space="preserve"> causa </w:t>
      </w:r>
      <w:r w:rsidR="00994524" w:rsidRPr="006E4C6F">
        <w:rPr>
          <w:rFonts w:cs="Calibri"/>
          <w:sz w:val="20"/>
          <w:szCs w:val="20"/>
          <w:lang w:val="es-ES"/>
        </w:rPr>
        <w:t>por sorteo</w:t>
      </w:r>
      <w:r w:rsidR="004F306C" w:rsidRPr="006E4C6F">
        <w:rPr>
          <w:rFonts w:cs="Calibri"/>
          <w:sz w:val="20"/>
          <w:szCs w:val="20"/>
          <w:lang w:val="es-ES"/>
        </w:rPr>
        <w:t xml:space="preserve"> al Se</w:t>
      </w:r>
      <w:r w:rsidR="004A06B7" w:rsidRPr="006E4C6F">
        <w:rPr>
          <w:rFonts w:cs="Calibri"/>
          <w:sz w:val="20"/>
          <w:szCs w:val="20"/>
          <w:lang w:val="es-ES"/>
        </w:rPr>
        <w:t xml:space="preserve">gundo Tribunal de Garantías Penales de Pichincha, </w:t>
      </w:r>
      <w:r w:rsidR="00EE4045" w:rsidRPr="006E4C6F">
        <w:rPr>
          <w:rFonts w:cs="Calibri"/>
          <w:sz w:val="20"/>
          <w:szCs w:val="20"/>
          <w:lang w:val="es-ES"/>
        </w:rPr>
        <w:t xml:space="preserve">en el </w:t>
      </w:r>
      <w:r w:rsidR="004A06B7" w:rsidRPr="006E4C6F">
        <w:rPr>
          <w:rFonts w:cs="Calibri"/>
          <w:sz w:val="20"/>
          <w:szCs w:val="20"/>
          <w:lang w:val="es-ES"/>
        </w:rPr>
        <w:t xml:space="preserve">expediente </w:t>
      </w:r>
      <w:r w:rsidR="00156903" w:rsidRPr="006E4C6F">
        <w:rPr>
          <w:rFonts w:cs="Calibri"/>
          <w:sz w:val="20"/>
          <w:szCs w:val="20"/>
          <w:lang w:val="es-ES"/>
        </w:rPr>
        <w:t xml:space="preserve">No. </w:t>
      </w:r>
      <w:r w:rsidR="004A06B7" w:rsidRPr="006E4C6F">
        <w:rPr>
          <w:rFonts w:cs="Calibri"/>
          <w:sz w:val="20"/>
          <w:szCs w:val="20"/>
          <w:lang w:val="es-ES"/>
        </w:rPr>
        <w:t>17242-2013-0018</w:t>
      </w:r>
      <w:r w:rsidR="00156903" w:rsidRPr="006E4C6F">
        <w:rPr>
          <w:rFonts w:cs="Calibri"/>
          <w:sz w:val="20"/>
          <w:szCs w:val="20"/>
          <w:lang w:val="es-ES"/>
        </w:rPr>
        <w:t>.</w:t>
      </w:r>
      <w:r w:rsidR="00CF4A42" w:rsidRPr="006E4C6F">
        <w:rPr>
          <w:rFonts w:cs="Calibri"/>
          <w:sz w:val="20"/>
          <w:szCs w:val="20"/>
          <w:lang w:val="es-ES"/>
        </w:rPr>
        <w:t xml:space="preserve"> </w:t>
      </w:r>
      <w:r w:rsidR="002402A2" w:rsidRPr="006E4C6F">
        <w:rPr>
          <w:rFonts w:cs="Calibri"/>
          <w:sz w:val="20"/>
          <w:szCs w:val="20"/>
          <w:lang w:val="es-ES"/>
        </w:rPr>
        <w:t>Por otra parte, el 8 de abril de 2013 la Defensoría Pública</w:t>
      </w:r>
      <w:r w:rsidR="000015AD" w:rsidRPr="006E4C6F">
        <w:rPr>
          <w:rFonts w:cs="Calibri"/>
          <w:sz w:val="20"/>
          <w:szCs w:val="20"/>
          <w:lang w:val="es-ES"/>
        </w:rPr>
        <w:t xml:space="preserve">, </w:t>
      </w:r>
      <w:r w:rsidR="002402A2" w:rsidRPr="006E4C6F">
        <w:rPr>
          <w:rFonts w:cs="Calibri"/>
          <w:sz w:val="20"/>
          <w:szCs w:val="20"/>
          <w:lang w:val="es-ES"/>
        </w:rPr>
        <w:t>mediante oficio No. DPG-JDJ-P-021</w:t>
      </w:r>
      <w:r w:rsidR="000015AD" w:rsidRPr="006E4C6F">
        <w:rPr>
          <w:rFonts w:cs="Calibri"/>
          <w:sz w:val="20"/>
          <w:szCs w:val="20"/>
          <w:lang w:val="es-ES"/>
        </w:rPr>
        <w:t>,</w:t>
      </w:r>
      <w:r w:rsidR="002402A2" w:rsidRPr="006E4C6F">
        <w:rPr>
          <w:rFonts w:cs="Calibri"/>
          <w:sz w:val="20"/>
          <w:szCs w:val="20"/>
          <w:lang w:val="es-ES"/>
        </w:rPr>
        <w:t xml:space="preserve"> determinó que no continuaría con el patrocinio del señor Vallejo dentro del proceso </w:t>
      </w:r>
      <w:r w:rsidR="00066CE3" w:rsidRPr="006E4C6F">
        <w:rPr>
          <w:rFonts w:cs="Calibri"/>
          <w:sz w:val="20"/>
          <w:szCs w:val="20"/>
          <w:lang w:val="es-ES"/>
        </w:rPr>
        <w:t>de</w:t>
      </w:r>
      <w:r w:rsidR="002402A2" w:rsidRPr="006E4C6F">
        <w:rPr>
          <w:rFonts w:cs="Calibri"/>
          <w:sz w:val="20"/>
          <w:szCs w:val="20"/>
          <w:lang w:val="es-ES"/>
        </w:rPr>
        <w:t xml:space="preserve"> </w:t>
      </w:r>
      <w:r w:rsidR="0049319F" w:rsidRPr="006E4C6F">
        <w:rPr>
          <w:rFonts w:cs="Calibri"/>
          <w:sz w:val="20"/>
          <w:szCs w:val="20"/>
          <w:lang w:val="es-ES"/>
        </w:rPr>
        <w:t>tenencia</w:t>
      </w:r>
      <w:r w:rsidR="002402A2" w:rsidRPr="006E4C6F">
        <w:rPr>
          <w:rFonts w:cs="Calibri"/>
          <w:sz w:val="20"/>
          <w:szCs w:val="20"/>
          <w:lang w:val="es-ES"/>
        </w:rPr>
        <w:t xml:space="preserve"> ilegal de arma</w:t>
      </w:r>
      <w:r w:rsidR="00AA7843" w:rsidRPr="006E4C6F">
        <w:rPr>
          <w:rFonts w:cs="Calibri"/>
          <w:sz w:val="20"/>
          <w:szCs w:val="20"/>
          <w:lang w:val="es-ES"/>
        </w:rPr>
        <w:t>s, por considerar que</w:t>
      </w:r>
      <w:r w:rsidR="002402A2" w:rsidRPr="006E4C6F">
        <w:rPr>
          <w:rFonts w:cs="Calibri"/>
          <w:sz w:val="20"/>
          <w:szCs w:val="20"/>
          <w:lang w:val="es-ES"/>
        </w:rPr>
        <w:t>: “</w:t>
      </w:r>
      <w:r w:rsidR="00E441AC" w:rsidRPr="006E4C6F">
        <w:rPr>
          <w:rFonts w:cs="Calibri"/>
          <w:sz w:val="20"/>
          <w:szCs w:val="20"/>
          <w:lang w:val="es-ES"/>
        </w:rPr>
        <w:t>[s]</w:t>
      </w:r>
      <w:r w:rsidR="002402A2" w:rsidRPr="006E4C6F">
        <w:rPr>
          <w:rFonts w:cs="Calibri"/>
          <w:i/>
          <w:iCs/>
          <w:sz w:val="20"/>
          <w:szCs w:val="20"/>
          <w:lang w:val="es-ES"/>
        </w:rPr>
        <w:t>e ha</w:t>
      </w:r>
      <w:r w:rsidR="002402A2" w:rsidRPr="006E4C6F">
        <w:rPr>
          <w:rFonts w:cs="Calibri"/>
          <w:sz w:val="20"/>
          <w:szCs w:val="20"/>
          <w:lang w:val="es-ES"/>
        </w:rPr>
        <w:t xml:space="preserve"> </w:t>
      </w:r>
      <w:r w:rsidR="002402A2" w:rsidRPr="006E4C6F">
        <w:rPr>
          <w:rFonts w:cs="Calibri"/>
          <w:i/>
          <w:iCs/>
          <w:sz w:val="20"/>
          <w:szCs w:val="20"/>
          <w:lang w:val="es-ES"/>
        </w:rPr>
        <w:t>evidenciado por lo tanto que se pretende utilizar el presente caso con fines políticos y que desnaturalizan la labor del Defensor Público</w:t>
      </w:r>
      <w:r w:rsidR="002402A2" w:rsidRPr="006E4C6F">
        <w:rPr>
          <w:rFonts w:cs="Calibri"/>
          <w:sz w:val="20"/>
          <w:szCs w:val="20"/>
          <w:lang w:val="es-ES"/>
        </w:rPr>
        <w:t xml:space="preserve">”. </w:t>
      </w:r>
      <w:r w:rsidR="004E0E23" w:rsidRPr="006E4C6F">
        <w:rPr>
          <w:rFonts w:cs="Calibri"/>
          <w:sz w:val="20"/>
          <w:szCs w:val="20"/>
          <w:lang w:val="es-ES"/>
        </w:rPr>
        <w:t xml:space="preserve">A ese respecto, el señor Vallejo manifiesta que se tuvo que representar a sí mismo durante la etapa de juzgamiento, y contrató a un abogado defensor para que lo representara en las etapas posteriores del proceso. </w:t>
      </w:r>
      <w:r w:rsidR="005C465A" w:rsidRPr="006E4C6F">
        <w:rPr>
          <w:rFonts w:cs="Calibri"/>
          <w:sz w:val="20"/>
          <w:szCs w:val="20"/>
          <w:lang w:val="es-ES"/>
        </w:rPr>
        <w:t>L</w:t>
      </w:r>
      <w:r w:rsidR="007B737E" w:rsidRPr="006E4C6F">
        <w:rPr>
          <w:rFonts w:cs="Calibri"/>
          <w:sz w:val="20"/>
          <w:szCs w:val="20"/>
          <w:lang w:val="es-ES"/>
        </w:rPr>
        <w:t xml:space="preserve">os </w:t>
      </w:r>
      <w:r w:rsidR="00CF4A42" w:rsidRPr="006E4C6F">
        <w:rPr>
          <w:rFonts w:cs="Calibri"/>
          <w:sz w:val="20"/>
          <w:szCs w:val="20"/>
          <w:lang w:val="es-ES"/>
        </w:rPr>
        <w:t>días 21, 27, 28 y 31 de mayo de 2013</w:t>
      </w:r>
      <w:r w:rsidR="004133E0" w:rsidRPr="006E4C6F">
        <w:rPr>
          <w:rFonts w:cs="Calibri"/>
          <w:sz w:val="20"/>
          <w:szCs w:val="20"/>
          <w:lang w:val="es-ES"/>
        </w:rPr>
        <w:t xml:space="preserve"> </w:t>
      </w:r>
      <w:r w:rsidR="00CF4A42" w:rsidRPr="006E4C6F">
        <w:rPr>
          <w:rFonts w:cs="Calibri"/>
          <w:sz w:val="20"/>
          <w:szCs w:val="20"/>
          <w:lang w:val="es-ES"/>
        </w:rPr>
        <w:t>se celebró la audiencia de juzgamiento</w:t>
      </w:r>
      <w:r w:rsidR="000078C2" w:rsidRPr="006E4C6F">
        <w:rPr>
          <w:rFonts w:cs="Calibri"/>
          <w:sz w:val="20"/>
          <w:szCs w:val="20"/>
          <w:lang w:val="es-ES"/>
        </w:rPr>
        <w:t>,</w:t>
      </w:r>
      <w:r w:rsidR="00CF4A42" w:rsidRPr="006E4C6F">
        <w:rPr>
          <w:rFonts w:cs="Calibri"/>
          <w:sz w:val="20"/>
          <w:szCs w:val="20"/>
          <w:lang w:val="es-ES"/>
        </w:rPr>
        <w:t xml:space="preserve"> y el 5 de julio de 2013, </w:t>
      </w:r>
      <w:r w:rsidR="000078C2" w:rsidRPr="006E4C6F">
        <w:rPr>
          <w:rFonts w:cs="Calibri"/>
          <w:sz w:val="20"/>
          <w:szCs w:val="20"/>
          <w:lang w:val="es-ES"/>
        </w:rPr>
        <w:t>el referido</w:t>
      </w:r>
      <w:r w:rsidR="00CF4A42" w:rsidRPr="006E4C6F">
        <w:rPr>
          <w:rFonts w:cs="Calibri"/>
          <w:sz w:val="20"/>
          <w:szCs w:val="20"/>
          <w:lang w:val="es-ES"/>
        </w:rPr>
        <w:t xml:space="preserve"> tribunal </w:t>
      </w:r>
      <w:r w:rsidR="00CF4A42" w:rsidRPr="006E4C6F">
        <w:rPr>
          <w:rFonts w:cs="Calibri"/>
          <w:sz w:val="20"/>
          <w:szCs w:val="20"/>
          <w:lang w:val="es-ES"/>
        </w:rPr>
        <w:lastRenderedPageBreak/>
        <w:t xml:space="preserve">condenó al señor Vallejo a un año de prisión por el delito de tenencia ilegal de armas, </w:t>
      </w:r>
      <w:r w:rsidR="009F00B0" w:rsidRPr="006E4C6F">
        <w:rPr>
          <w:rFonts w:cs="Calibri"/>
          <w:sz w:val="20"/>
          <w:szCs w:val="20"/>
          <w:lang w:val="es-ES"/>
        </w:rPr>
        <w:t>y</w:t>
      </w:r>
      <w:r w:rsidR="00CF4A42" w:rsidRPr="006E4C6F">
        <w:rPr>
          <w:rFonts w:cs="Calibri"/>
          <w:sz w:val="20"/>
          <w:szCs w:val="20"/>
          <w:lang w:val="es-ES"/>
        </w:rPr>
        <w:t xml:space="preserve"> al pago de una multa de USD</w:t>
      </w:r>
      <w:r w:rsidR="000078C2" w:rsidRPr="006E4C6F">
        <w:rPr>
          <w:rFonts w:cs="Calibri"/>
          <w:sz w:val="20"/>
          <w:szCs w:val="20"/>
          <w:lang w:val="es-ES"/>
        </w:rPr>
        <w:t>$.</w:t>
      </w:r>
      <w:r w:rsidR="00CF4A42" w:rsidRPr="006E4C6F">
        <w:rPr>
          <w:rFonts w:cs="Calibri"/>
          <w:sz w:val="20"/>
          <w:szCs w:val="20"/>
          <w:lang w:val="es-ES"/>
        </w:rPr>
        <w:t xml:space="preserve"> 1,000</w:t>
      </w:r>
      <w:r w:rsidR="00642537" w:rsidRPr="006E4C6F">
        <w:rPr>
          <w:rFonts w:cs="Calibri"/>
          <w:sz w:val="20"/>
          <w:szCs w:val="20"/>
          <w:lang w:val="es-ES"/>
        </w:rPr>
        <w:t>; por otro lado,</w:t>
      </w:r>
      <w:r w:rsidR="00585199" w:rsidRPr="006E4C6F">
        <w:rPr>
          <w:rFonts w:cs="Calibri"/>
          <w:sz w:val="20"/>
          <w:szCs w:val="20"/>
          <w:lang w:val="es-ES"/>
        </w:rPr>
        <w:t xml:space="preserve"> respecto a la </w:t>
      </w:r>
      <w:r w:rsidR="000E2363" w:rsidRPr="006E4C6F">
        <w:rPr>
          <w:rFonts w:cs="Calibri"/>
          <w:sz w:val="20"/>
          <w:szCs w:val="20"/>
          <w:lang w:val="es-ES"/>
        </w:rPr>
        <w:t xml:space="preserve">alegada </w:t>
      </w:r>
      <w:r w:rsidR="00585199" w:rsidRPr="006E4C6F">
        <w:rPr>
          <w:rFonts w:cs="Calibri"/>
          <w:sz w:val="20"/>
          <w:szCs w:val="20"/>
          <w:lang w:val="es-ES"/>
        </w:rPr>
        <w:t xml:space="preserve">vulneración al principio </w:t>
      </w:r>
      <w:r w:rsidR="00585199" w:rsidRPr="006E4C6F">
        <w:rPr>
          <w:rFonts w:cs="Calibri"/>
          <w:i/>
          <w:iCs/>
          <w:sz w:val="20"/>
          <w:szCs w:val="20"/>
          <w:lang w:val="es-ES"/>
        </w:rPr>
        <w:t>non bis in ídem</w:t>
      </w:r>
      <w:r w:rsidR="00585199" w:rsidRPr="006E4C6F">
        <w:rPr>
          <w:rFonts w:cs="Calibri"/>
          <w:sz w:val="20"/>
          <w:szCs w:val="20"/>
          <w:lang w:val="es-ES"/>
        </w:rPr>
        <w:t>, el referido tribunal estableció lo siguiente:</w:t>
      </w:r>
    </w:p>
    <w:p w14:paraId="1B29E4C4" w14:textId="55BE992B" w:rsidR="00642537" w:rsidRPr="006E4C6F" w:rsidRDefault="00642537" w:rsidP="0064253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6E4C6F">
        <w:rPr>
          <w:rFonts w:asciiTheme="majorHAnsi" w:eastAsia="MS Mincho" w:hAnsiTheme="majorHAnsi" w:cstheme="minorHAnsi"/>
          <w:color w:val="000000" w:themeColor="text1"/>
          <w:sz w:val="19"/>
          <w:szCs w:val="19"/>
          <w:u w:color="000000"/>
          <w:lang w:val="es-ES" w:eastAsia="es-ES"/>
        </w:rPr>
        <w:t xml:space="preserve">Con respecto a la alegación del </w:t>
      </w:r>
      <w:r w:rsidR="00833141" w:rsidRPr="006E4C6F">
        <w:rPr>
          <w:rFonts w:asciiTheme="majorHAnsi" w:eastAsia="MS Mincho" w:hAnsiTheme="majorHAnsi" w:cstheme="minorHAnsi"/>
          <w:i/>
          <w:iCs/>
          <w:color w:val="000000" w:themeColor="text1"/>
          <w:sz w:val="19"/>
          <w:szCs w:val="19"/>
          <w:u w:color="000000"/>
          <w:lang w:val="es-ES" w:eastAsia="es-ES"/>
        </w:rPr>
        <w:t>non bis in ídem</w:t>
      </w:r>
      <w:r w:rsidRPr="006E4C6F">
        <w:rPr>
          <w:rFonts w:asciiTheme="majorHAnsi" w:eastAsia="MS Mincho" w:hAnsiTheme="majorHAnsi" w:cstheme="minorHAnsi"/>
          <w:color w:val="000000" w:themeColor="text1"/>
          <w:sz w:val="19"/>
          <w:szCs w:val="19"/>
          <w:u w:color="000000"/>
          <w:lang w:val="es-ES" w:eastAsia="es-ES"/>
        </w:rPr>
        <w:t>, realizada por la defensa del acusado, mencionaremos que</w:t>
      </w:r>
      <w:r w:rsidR="00A8399E" w:rsidRPr="006E4C6F">
        <w:rPr>
          <w:rFonts w:asciiTheme="majorHAnsi" w:eastAsia="MS Mincho" w:hAnsiTheme="majorHAnsi" w:cstheme="minorHAnsi"/>
          <w:color w:val="000000" w:themeColor="text1"/>
          <w:sz w:val="19"/>
          <w:szCs w:val="19"/>
          <w:u w:color="000000"/>
          <w:lang w:val="es-ES" w:eastAsia="es-ES"/>
        </w:rPr>
        <w:t>,</w:t>
      </w:r>
      <w:r w:rsidRPr="006E4C6F">
        <w:rPr>
          <w:rFonts w:asciiTheme="majorHAnsi" w:eastAsia="MS Mincho" w:hAnsiTheme="majorHAnsi" w:cstheme="minorHAnsi"/>
          <w:color w:val="000000" w:themeColor="text1"/>
          <w:sz w:val="19"/>
          <w:szCs w:val="19"/>
          <w:u w:color="000000"/>
          <w:lang w:val="es-ES" w:eastAsia="es-ES"/>
        </w:rPr>
        <w:t xml:space="preserve"> de la prueba de cargo y descargo presentada durante la audiencia oral de juzgamiento y que ha sido enunciada y analizada </w:t>
      </w:r>
      <w:r w:rsidRPr="006E4C6F">
        <w:rPr>
          <w:rFonts w:asciiTheme="majorHAnsi" w:eastAsia="MS Mincho" w:hAnsiTheme="majorHAnsi" w:cstheme="minorHAnsi"/>
          <w:i/>
          <w:iCs/>
          <w:color w:val="000000" w:themeColor="text1"/>
          <w:sz w:val="19"/>
          <w:szCs w:val="19"/>
          <w:u w:color="000000"/>
          <w:lang w:val="es-ES" w:eastAsia="es-ES"/>
        </w:rPr>
        <w:t>u</w:t>
      </w:r>
      <w:r w:rsidR="00833141" w:rsidRPr="006E4C6F">
        <w:rPr>
          <w:rFonts w:asciiTheme="majorHAnsi" w:eastAsia="MS Mincho" w:hAnsiTheme="majorHAnsi" w:cstheme="minorHAnsi"/>
          <w:i/>
          <w:iCs/>
          <w:color w:val="000000" w:themeColor="text1"/>
          <w:sz w:val="19"/>
          <w:szCs w:val="19"/>
          <w:u w:color="000000"/>
          <w:lang w:val="es-ES" w:eastAsia="es-ES"/>
        </w:rPr>
        <w:t>t</w:t>
      </w:r>
      <w:r w:rsidRPr="006E4C6F">
        <w:rPr>
          <w:rFonts w:asciiTheme="majorHAnsi" w:eastAsia="MS Mincho" w:hAnsiTheme="majorHAnsi" w:cstheme="minorHAnsi"/>
          <w:i/>
          <w:iCs/>
          <w:color w:val="000000" w:themeColor="text1"/>
          <w:sz w:val="19"/>
          <w:szCs w:val="19"/>
          <w:u w:color="000000"/>
          <w:lang w:val="es-ES" w:eastAsia="es-ES"/>
        </w:rPr>
        <w:t xml:space="preserve"> supra</w:t>
      </w:r>
      <w:r w:rsidRPr="006E4C6F">
        <w:rPr>
          <w:rFonts w:asciiTheme="majorHAnsi" w:eastAsia="MS Mincho" w:hAnsiTheme="majorHAnsi" w:cstheme="minorHAnsi"/>
          <w:color w:val="000000" w:themeColor="text1"/>
          <w:sz w:val="19"/>
          <w:szCs w:val="19"/>
          <w:u w:color="000000"/>
          <w:lang w:val="es-ES" w:eastAsia="es-ES"/>
        </w:rPr>
        <w:t xml:space="preserve">, no se ha establecido que haya existido un juzgamiento, sentencia condenatoria o absolutoria, pasada en autoridad de cosa juzgada, en firme o ejecutoriada por el Ministerio de la Ley, en contra del acusado señor Diego Mauricio Vallejo Cevallos, que haga colegir al Tribunal, respecto de los elementos requeridos para que opere el principio, los que se constituyen en la identidad subjetiva, objetiva y de pretensión o perseguibilidad, requeridos a fin de cumplir con el Art. 8.4 de la Convención Americana Sobre Derechos Humanos […]. </w:t>
      </w:r>
    </w:p>
    <w:p w14:paraId="0C21BD08" w14:textId="548F0E5D" w:rsidR="008F030F" w:rsidRPr="006E4C6F" w:rsidRDefault="00175B22" w:rsidP="00E23AA0">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E</w:t>
      </w:r>
      <w:r w:rsidR="00CF4A42" w:rsidRPr="006E4C6F">
        <w:rPr>
          <w:rFonts w:cs="Calibri"/>
          <w:sz w:val="20"/>
          <w:szCs w:val="20"/>
          <w:lang w:val="es-ES"/>
        </w:rPr>
        <w:t xml:space="preserve">l 9 de julio de 2013 la defensa legal del señor Vallejo </w:t>
      </w:r>
      <w:r w:rsidR="005C3AB5" w:rsidRPr="006E4C6F">
        <w:rPr>
          <w:rFonts w:cs="Calibri"/>
          <w:sz w:val="20"/>
          <w:szCs w:val="20"/>
          <w:lang w:val="es-ES"/>
        </w:rPr>
        <w:t>promovió</w:t>
      </w:r>
      <w:r w:rsidR="00CF4A42" w:rsidRPr="006E4C6F">
        <w:rPr>
          <w:rFonts w:cs="Calibri"/>
          <w:sz w:val="20"/>
          <w:szCs w:val="20"/>
          <w:lang w:val="es-ES"/>
        </w:rPr>
        <w:t xml:space="preserve"> un recurso de apelación</w:t>
      </w:r>
      <w:r w:rsidR="00644172" w:rsidRPr="006E4C6F">
        <w:rPr>
          <w:rFonts w:cs="Calibri"/>
          <w:sz w:val="20"/>
          <w:szCs w:val="20"/>
          <w:lang w:val="es-ES"/>
        </w:rPr>
        <w:t xml:space="preserve"> contra la sentencia condenatoria</w:t>
      </w:r>
      <w:r w:rsidR="002D4CD5" w:rsidRPr="006E4C6F">
        <w:rPr>
          <w:rFonts w:cs="Calibri"/>
          <w:sz w:val="20"/>
          <w:szCs w:val="20"/>
          <w:lang w:val="es-ES"/>
        </w:rPr>
        <w:t>;</w:t>
      </w:r>
      <w:r w:rsidR="00644172" w:rsidRPr="006E4C6F">
        <w:rPr>
          <w:rFonts w:cs="Calibri"/>
          <w:sz w:val="20"/>
          <w:szCs w:val="20"/>
          <w:lang w:val="es-ES"/>
        </w:rPr>
        <w:t xml:space="preserve"> y</w:t>
      </w:r>
      <w:r w:rsidR="002D4CD5" w:rsidRPr="006E4C6F">
        <w:rPr>
          <w:rFonts w:cs="Calibri"/>
          <w:sz w:val="20"/>
          <w:szCs w:val="20"/>
          <w:lang w:val="es-ES"/>
        </w:rPr>
        <w:t>,</w:t>
      </w:r>
      <w:r w:rsidR="00CF4A42" w:rsidRPr="006E4C6F">
        <w:rPr>
          <w:rFonts w:cs="Calibri"/>
          <w:sz w:val="20"/>
          <w:szCs w:val="20"/>
          <w:lang w:val="es-ES"/>
        </w:rPr>
        <w:t xml:space="preserve"> el 16 de agosto de 2013, solicitó su liberación inmediata</w:t>
      </w:r>
      <w:r w:rsidR="00EE331C" w:rsidRPr="006E4C6F">
        <w:rPr>
          <w:rFonts w:cs="Calibri"/>
          <w:sz w:val="20"/>
          <w:szCs w:val="20"/>
          <w:lang w:val="es-ES"/>
        </w:rPr>
        <w:t>,</w:t>
      </w:r>
      <w:r w:rsidR="00CF4A42" w:rsidRPr="006E4C6F">
        <w:rPr>
          <w:rFonts w:cs="Calibri"/>
          <w:sz w:val="20"/>
          <w:szCs w:val="20"/>
          <w:lang w:val="es-ES"/>
        </w:rPr>
        <w:t xml:space="preserve"> debido a que ya había cumplido la pena privativa de libertad mientras se encontraba compurgando la pena por el delito de asociación ilícita. </w:t>
      </w:r>
      <w:r w:rsidR="00923B4E" w:rsidRPr="006E4C6F">
        <w:rPr>
          <w:rFonts w:cs="Calibri"/>
          <w:sz w:val="20"/>
          <w:szCs w:val="20"/>
          <w:lang w:val="es-ES"/>
        </w:rPr>
        <w:t>En consecuencia</w:t>
      </w:r>
      <w:r w:rsidR="00DA5E19" w:rsidRPr="006E4C6F">
        <w:rPr>
          <w:rFonts w:cs="Calibri"/>
          <w:sz w:val="20"/>
          <w:szCs w:val="20"/>
          <w:lang w:val="es-ES"/>
        </w:rPr>
        <w:t>, el</w:t>
      </w:r>
      <w:r w:rsidR="00EE331C" w:rsidRPr="006E4C6F">
        <w:rPr>
          <w:rFonts w:cs="Calibri"/>
          <w:sz w:val="20"/>
          <w:szCs w:val="20"/>
          <w:lang w:val="es-ES"/>
        </w:rPr>
        <w:t xml:space="preserve"> 21 de octubre de 2013, el Segundo Tribunal de Garantías Penales de Pichincha</w:t>
      </w:r>
      <w:r w:rsidR="00DA5E19" w:rsidRPr="006E4C6F">
        <w:rPr>
          <w:rFonts w:cs="Calibri"/>
          <w:sz w:val="20"/>
          <w:szCs w:val="20"/>
          <w:lang w:val="es-ES"/>
        </w:rPr>
        <w:t xml:space="preserve"> ordenó la excarcelación del señor Vallejo. </w:t>
      </w:r>
      <w:r w:rsidR="002925F1" w:rsidRPr="006E4C6F">
        <w:rPr>
          <w:rFonts w:cs="Calibri"/>
          <w:sz w:val="20"/>
          <w:szCs w:val="20"/>
          <w:lang w:val="es-ES"/>
        </w:rPr>
        <w:t>Por otro lado, el mismo 21 de octubre la C</w:t>
      </w:r>
      <w:r w:rsidR="008F030F" w:rsidRPr="006E4C6F">
        <w:rPr>
          <w:rFonts w:cs="Calibri"/>
          <w:sz w:val="20"/>
          <w:szCs w:val="20"/>
          <w:lang w:val="es-ES"/>
        </w:rPr>
        <w:t xml:space="preserve">orte Provincial de Justicia </w:t>
      </w:r>
      <w:r w:rsidR="00040894" w:rsidRPr="006E4C6F">
        <w:rPr>
          <w:rFonts w:cs="Calibri"/>
          <w:sz w:val="20"/>
          <w:szCs w:val="20"/>
          <w:lang w:val="es-ES"/>
        </w:rPr>
        <w:t xml:space="preserve">de </w:t>
      </w:r>
      <w:r w:rsidR="008F030F" w:rsidRPr="006E4C6F">
        <w:rPr>
          <w:rFonts w:cs="Calibri"/>
          <w:sz w:val="20"/>
          <w:szCs w:val="20"/>
          <w:lang w:val="es-ES"/>
        </w:rPr>
        <w:t xml:space="preserve">Pichincha negó el recurso de apelación determinando, entre otros, que: </w:t>
      </w:r>
      <w:r w:rsidR="00E23AA0" w:rsidRPr="006E4C6F">
        <w:rPr>
          <w:rFonts w:cs="Calibri"/>
          <w:sz w:val="20"/>
          <w:szCs w:val="20"/>
          <w:lang w:val="es-ES"/>
        </w:rPr>
        <w:t xml:space="preserve">“[…] </w:t>
      </w:r>
      <w:r w:rsidR="008F030F" w:rsidRPr="006E4C6F">
        <w:rPr>
          <w:rFonts w:cs="Calibri"/>
          <w:i/>
          <w:iCs/>
          <w:sz w:val="20"/>
          <w:szCs w:val="20"/>
          <w:lang w:val="es-ES"/>
        </w:rPr>
        <w:t>se ha probado que la tenencia sin permiso legal de las armas y municiones localizadas, con conocimiento y voluntad por el hoy sentenciado, era expresamente prohibida por la ley; en relación a la culpabilidad, el sentenciado antes citado, actuó a sabiendas, es decir en pleno uso y goce de sus facultades, de que su conducta era antijurídica, que no existía norma ni causal de justificación que lo permita, por lo que el juicio de reproche al mismo está justificado</w:t>
      </w:r>
      <w:r w:rsidR="00E23AA0" w:rsidRPr="006E4C6F">
        <w:rPr>
          <w:rFonts w:cs="Calibri"/>
          <w:sz w:val="20"/>
          <w:szCs w:val="20"/>
          <w:lang w:val="es-ES"/>
        </w:rPr>
        <w:t xml:space="preserve"> […]”.</w:t>
      </w:r>
    </w:p>
    <w:p w14:paraId="692DDCEC" w14:textId="5897C418" w:rsidR="000747FF" w:rsidRPr="006E4C6F" w:rsidRDefault="000747FF" w:rsidP="00E23AA0">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 xml:space="preserve">Ante la negativa de </w:t>
      </w:r>
      <w:r w:rsidR="0036451C" w:rsidRPr="006E4C6F">
        <w:rPr>
          <w:rFonts w:cs="Calibri"/>
          <w:sz w:val="20"/>
          <w:szCs w:val="20"/>
          <w:lang w:val="es-ES"/>
        </w:rPr>
        <w:t xml:space="preserve">la </w:t>
      </w:r>
      <w:r w:rsidRPr="006E4C6F">
        <w:rPr>
          <w:rFonts w:cs="Calibri"/>
          <w:sz w:val="20"/>
          <w:szCs w:val="20"/>
          <w:lang w:val="es-ES"/>
        </w:rPr>
        <w:t>apelación, el 29 de octubre de 2013 la defensa legal del señor Vallejo promovió un recurso de casación ante la Corte Nacional de Justicia. Sin embargo, mediante resolución de 4 de noviembre de 2013, la Tercera Sala de Garantías Penales de la Corte Provincial de Justicia de Pichincha negó el recurso por extemporáne</w:t>
      </w:r>
      <w:r w:rsidR="00CB1978" w:rsidRPr="006E4C6F">
        <w:rPr>
          <w:rFonts w:cs="Calibri"/>
          <w:sz w:val="20"/>
          <w:szCs w:val="20"/>
          <w:lang w:val="es-ES"/>
        </w:rPr>
        <w:t>o</w:t>
      </w:r>
      <w:r w:rsidR="007A3AB0" w:rsidRPr="006E4C6F">
        <w:rPr>
          <w:rFonts w:cs="Calibri"/>
          <w:sz w:val="20"/>
          <w:szCs w:val="20"/>
          <w:lang w:val="es-ES"/>
        </w:rPr>
        <w:t>, con base en el artículo 350 del Código de Procedimiento Penal</w:t>
      </w:r>
      <w:r w:rsidR="00643C7C" w:rsidRPr="006E4C6F">
        <w:rPr>
          <w:rStyle w:val="FootnoteReference"/>
          <w:rFonts w:cs="Calibri"/>
          <w:sz w:val="20"/>
          <w:szCs w:val="20"/>
          <w:lang w:val="es-ES"/>
        </w:rPr>
        <w:footnoteReference w:id="4"/>
      </w:r>
      <w:r w:rsidRPr="006E4C6F">
        <w:rPr>
          <w:rFonts w:cs="Calibri"/>
          <w:sz w:val="20"/>
          <w:szCs w:val="20"/>
          <w:lang w:val="es-ES"/>
        </w:rPr>
        <w:t xml:space="preserve">. </w:t>
      </w:r>
    </w:p>
    <w:p w14:paraId="14923065" w14:textId="454861F4" w:rsidR="001F1E48" w:rsidRPr="006E4C6F" w:rsidRDefault="00277C58" w:rsidP="001F1E48">
      <w:pPr>
        <w:pStyle w:val="ListParagraph"/>
        <w:spacing w:before="240" w:after="240"/>
        <w:ind w:left="709"/>
        <w:jc w:val="both"/>
        <w:rPr>
          <w:rFonts w:cs="Calibri"/>
          <w:i/>
          <w:iCs/>
          <w:sz w:val="20"/>
          <w:szCs w:val="20"/>
          <w:lang w:val="es-ES"/>
        </w:rPr>
      </w:pPr>
      <w:r w:rsidRPr="006E4C6F">
        <w:rPr>
          <w:rFonts w:cs="Calibri"/>
          <w:i/>
          <w:iCs/>
          <w:sz w:val="20"/>
          <w:szCs w:val="20"/>
          <w:lang w:val="es-ES"/>
        </w:rPr>
        <w:t xml:space="preserve">Denuncia por </w:t>
      </w:r>
      <w:r w:rsidR="00863BE0" w:rsidRPr="006E4C6F">
        <w:rPr>
          <w:rFonts w:cs="Calibri"/>
          <w:i/>
          <w:iCs/>
          <w:sz w:val="20"/>
          <w:szCs w:val="20"/>
          <w:lang w:val="es-ES"/>
        </w:rPr>
        <w:t xml:space="preserve">amenazas </w:t>
      </w:r>
      <w:r w:rsidR="00B71DE7" w:rsidRPr="006E4C6F">
        <w:rPr>
          <w:rFonts w:cs="Calibri"/>
          <w:i/>
          <w:iCs/>
          <w:sz w:val="20"/>
          <w:szCs w:val="20"/>
          <w:lang w:val="es-ES"/>
        </w:rPr>
        <w:t>iniciad</w:t>
      </w:r>
      <w:r w:rsidR="007005C9" w:rsidRPr="006E4C6F">
        <w:rPr>
          <w:rFonts w:cs="Calibri"/>
          <w:i/>
          <w:iCs/>
          <w:sz w:val="20"/>
          <w:szCs w:val="20"/>
          <w:lang w:val="es-ES"/>
        </w:rPr>
        <w:t>a</w:t>
      </w:r>
      <w:r w:rsidR="00B71DE7" w:rsidRPr="006E4C6F">
        <w:rPr>
          <w:rFonts w:cs="Calibri"/>
          <w:i/>
          <w:iCs/>
          <w:sz w:val="20"/>
          <w:szCs w:val="20"/>
          <w:lang w:val="es-ES"/>
        </w:rPr>
        <w:t xml:space="preserve"> por</w:t>
      </w:r>
      <w:r w:rsidR="00863BE0" w:rsidRPr="006E4C6F">
        <w:rPr>
          <w:rFonts w:cs="Calibri"/>
          <w:i/>
          <w:iCs/>
          <w:sz w:val="20"/>
          <w:szCs w:val="20"/>
          <w:lang w:val="es-ES"/>
        </w:rPr>
        <w:t xml:space="preserve"> </w:t>
      </w:r>
      <w:r w:rsidR="006428AE" w:rsidRPr="006E4C6F">
        <w:rPr>
          <w:rFonts w:cs="Calibri"/>
          <w:i/>
          <w:iCs/>
          <w:sz w:val="20"/>
          <w:szCs w:val="20"/>
          <w:lang w:val="es-ES"/>
        </w:rPr>
        <w:t>la esposa del</w:t>
      </w:r>
      <w:r w:rsidR="00863BE0" w:rsidRPr="006E4C6F">
        <w:rPr>
          <w:rFonts w:cs="Calibri"/>
          <w:i/>
          <w:iCs/>
          <w:sz w:val="20"/>
          <w:szCs w:val="20"/>
          <w:lang w:val="es-ES"/>
        </w:rPr>
        <w:t xml:space="preserve"> señor Vallejo </w:t>
      </w:r>
    </w:p>
    <w:p w14:paraId="61C51BA3" w14:textId="1702B175" w:rsidR="00C2558D" w:rsidRPr="006E4C6F" w:rsidRDefault="00667ECA" w:rsidP="001F1E48">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 xml:space="preserve">El 3 de septiembre de 2012 la señora Alexandra del Rocío Yépez Urquizo, esposa del señor Vallejo, denunció ante la Fiscalía de </w:t>
      </w:r>
      <w:r w:rsidR="00920AA2" w:rsidRPr="006E4C6F">
        <w:rPr>
          <w:rFonts w:cs="Calibri"/>
          <w:sz w:val="20"/>
          <w:szCs w:val="20"/>
          <w:lang w:val="es-ES"/>
        </w:rPr>
        <w:t>Pichincha</w:t>
      </w:r>
      <w:r w:rsidR="001958C5" w:rsidRPr="006E4C6F">
        <w:rPr>
          <w:rFonts w:cs="Calibri"/>
          <w:sz w:val="20"/>
          <w:szCs w:val="20"/>
          <w:lang w:val="es-ES"/>
        </w:rPr>
        <w:t xml:space="preserve"> amenazas sufridas contra ella y su esposo, particularmente, por haber recibido una fotografía en </w:t>
      </w:r>
      <w:r w:rsidR="00FA1EF7" w:rsidRPr="006E4C6F">
        <w:rPr>
          <w:rFonts w:cs="Calibri"/>
          <w:sz w:val="20"/>
          <w:szCs w:val="20"/>
          <w:lang w:val="es-ES"/>
        </w:rPr>
        <w:t>la que</w:t>
      </w:r>
      <w:r w:rsidR="001958C5" w:rsidRPr="006E4C6F">
        <w:rPr>
          <w:rFonts w:cs="Calibri"/>
          <w:sz w:val="20"/>
          <w:szCs w:val="20"/>
          <w:lang w:val="es-ES"/>
        </w:rPr>
        <w:t xml:space="preserve"> supuestamente figuraba el señor Vallejo con una mujer desconocida, la cual tenía escrito: “</w:t>
      </w:r>
      <w:r w:rsidR="00261054" w:rsidRPr="006E4C6F">
        <w:rPr>
          <w:rFonts w:cs="Calibri"/>
          <w:i/>
          <w:iCs/>
          <w:sz w:val="20"/>
          <w:szCs w:val="20"/>
          <w:lang w:val="es-ES"/>
        </w:rPr>
        <w:t xml:space="preserve">Para que vea la calidad de marido que tiene, esto es un pequeño </w:t>
      </w:r>
      <w:r w:rsidR="00A541AA" w:rsidRPr="006E4C6F">
        <w:rPr>
          <w:rFonts w:cs="Calibri"/>
          <w:i/>
          <w:iCs/>
          <w:sz w:val="20"/>
          <w:szCs w:val="20"/>
          <w:lang w:val="es-ES"/>
        </w:rPr>
        <w:t>recuerdo</w:t>
      </w:r>
      <w:r w:rsidR="00261054" w:rsidRPr="006E4C6F">
        <w:rPr>
          <w:rFonts w:cs="Calibri"/>
          <w:i/>
          <w:iCs/>
          <w:sz w:val="20"/>
          <w:szCs w:val="20"/>
          <w:lang w:val="es-ES"/>
        </w:rPr>
        <w:t xml:space="preserve"> de lo que hizo en Perú, por su bien y el de su familia debería recomendarle a su esposito que no le conviene abrir la boca ni salir en los </w:t>
      </w:r>
      <w:r w:rsidR="00634DB6" w:rsidRPr="006E4C6F">
        <w:rPr>
          <w:rFonts w:cs="Calibri"/>
          <w:i/>
          <w:iCs/>
          <w:sz w:val="20"/>
          <w:szCs w:val="20"/>
          <w:lang w:val="es-ES"/>
        </w:rPr>
        <w:t>m</w:t>
      </w:r>
      <w:r w:rsidR="00261054" w:rsidRPr="006E4C6F">
        <w:rPr>
          <w:rFonts w:cs="Calibri"/>
          <w:i/>
          <w:iCs/>
          <w:sz w:val="20"/>
          <w:szCs w:val="20"/>
          <w:lang w:val="es-ES"/>
        </w:rPr>
        <w:t>edios a decir cualquier […], esto no es una amenaza</w:t>
      </w:r>
      <w:r w:rsidR="001958C5" w:rsidRPr="006E4C6F">
        <w:rPr>
          <w:rFonts w:cs="Calibri"/>
          <w:i/>
          <w:iCs/>
          <w:sz w:val="20"/>
          <w:szCs w:val="20"/>
          <w:lang w:val="es-ES"/>
        </w:rPr>
        <w:t xml:space="preserve"> </w:t>
      </w:r>
      <w:r w:rsidR="0093421E" w:rsidRPr="006E4C6F">
        <w:rPr>
          <w:rFonts w:cs="Calibri"/>
          <w:i/>
          <w:iCs/>
          <w:sz w:val="20"/>
          <w:szCs w:val="20"/>
          <w:lang w:val="es-ES"/>
        </w:rPr>
        <w:t>más bien tómelo como una advertencia de la cual los únicos perjudicados van a ser ustedes, su familia</w:t>
      </w:r>
      <w:r w:rsidR="0093421E" w:rsidRPr="006E4C6F">
        <w:rPr>
          <w:rFonts w:cs="Calibri"/>
          <w:sz w:val="20"/>
          <w:szCs w:val="20"/>
          <w:lang w:val="es-ES"/>
        </w:rPr>
        <w:t>”</w:t>
      </w:r>
      <w:r w:rsidR="00920AA2" w:rsidRPr="006E4C6F">
        <w:rPr>
          <w:rFonts w:cs="Calibri"/>
          <w:sz w:val="20"/>
          <w:szCs w:val="20"/>
          <w:lang w:val="es-ES"/>
        </w:rPr>
        <w:t xml:space="preserve">. El 19 de septiembre de 2012 </w:t>
      </w:r>
      <w:r w:rsidR="00FA1EF7" w:rsidRPr="006E4C6F">
        <w:rPr>
          <w:rFonts w:cs="Calibri"/>
          <w:sz w:val="20"/>
          <w:szCs w:val="20"/>
          <w:lang w:val="es-ES"/>
        </w:rPr>
        <w:t>la mencio</w:t>
      </w:r>
      <w:r w:rsidR="00EF111B" w:rsidRPr="006E4C6F">
        <w:rPr>
          <w:rFonts w:cs="Calibri"/>
          <w:sz w:val="20"/>
          <w:szCs w:val="20"/>
          <w:lang w:val="es-ES"/>
        </w:rPr>
        <w:t>nada</w:t>
      </w:r>
      <w:r w:rsidR="00920AA2" w:rsidRPr="006E4C6F">
        <w:rPr>
          <w:rFonts w:cs="Calibri"/>
          <w:sz w:val="20"/>
          <w:szCs w:val="20"/>
          <w:lang w:val="es-ES"/>
        </w:rPr>
        <w:t xml:space="preserve"> fiscalía inició una indagación previa por estos hechos</w:t>
      </w:r>
      <w:r w:rsidR="00EF111B" w:rsidRPr="006E4C6F">
        <w:rPr>
          <w:rFonts w:cs="Calibri"/>
          <w:sz w:val="20"/>
          <w:szCs w:val="20"/>
          <w:lang w:val="es-ES"/>
        </w:rPr>
        <w:t>; sin embargo, e</w:t>
      </w:r>
      <w:r w:rsidR="002B6D96" w:rsidRPr="006E4C6F">
        <w:rPr>
          <w:rFonts w:cs="Calibri"/>
          <w:sz w:val="20"/>
          <w:szCs w:val="20"/>
          <w:lang w:val="es-ES"/>
        </w:rPr>
        <w:t>l peticionario</w:t>
      </w:r>
      <w:r w:rsidR="009C6FD8" w:rsidRPr="006E4C6F">
        <w:rPr>
          <w:rFonts w:cs="Calibri"/>
          <w:sz w:val="20"/>
          <w:szCs w:val="20"/>
          <w:lang w:val="es-ES"/>
        </w:rPr>
        <w:t xml:space="preserve"> </w:t>
      </w:r>
      <w:r w:rsidR="007B03AB" w:rsidRPr="006E4C6F">
        <w:rPr>
          <w:rFonts w:cs="Calibri"/>
          <w:sz w:val="20"/>
          <w:szCs w:val="20"/>
          <w:lang w:val="es-ES"/>
        </w:rPr>
        <w:t>sostiene que no ha habido avances</w:t>
      </w:r>
      <w:r w:rsidR="00EE3196" w:rsidRPr="006E4C6F">
        <w:rPr>
          <w:rFonts w:cs="Calibri"/>
          <w:sz w:val="20"/>
          <w:szCs w:val="20"/>
          <w:lang w:val="es-ES"/>
        </w:rPr>
        <w:t xml:space="preserve"> en ese proceso</w:t>
      </w:r>
      <w:r w:rsidR="007B03AB" w:rsidRPr="006E4C6F">
        <w:rPr>
          <w:rFonts w:cs="Calibri"/>
          <w:sz w:val="20"/>
          <w:szCs w:val="20"/>
          <w:lang w:val="es-ES"/>
        </w:rPr>
        <w:t xml:space="preserve">. </w:t>
      </w:r>
    </w:p>
    <w:p w14:paraId="56FFC438" w14:textId="748669FB" w:rsidR="00AA10E1" w:rsidRPr="006E4C6F" w:rsidRDefault="00AA10E1" w:rsidP="00F47238">
      <w:pPr>
        <w:pStyle w:val="ListParagraph"/>
        <w:spacing w:before="240" w:after="240"/>
        <w:ind w:left="709"/>
        <w:jc w:val="both"/>
        <w:rPr>
          <w:rFonts w:cs="Calibri"/>
          <w:i/>
          <w:iCs/>
          <w:sz w:val="20"/>
          <w:szCs w:val="20"/>
          <w:lang w:val="es-ES"/>
        </w:rPr>
      </w:pPr>
      <w:r w:rsidRPr="006E4C6F">
        <w:rPr>
          <w:rFonts w:cs="Calibri"/>
          <w:i/>
          <w:iCs/>
          <w:sz w:val="20"/>
          <w:szCs w:val="20"/>
          <w:lang w:val="es-ES"/>
        </w:rPr>
        <w:t>Alegatos centrales de la parte peticionaria</w:t>
      </w:r>
    </w:p>
    <w:p w14:paraId="1D80E0B2" w14:textId="5838A7E9" w:rsidR="001F1E48" w:rsidRPr="006E4C6F" w:rsidRDefault="009F6A97" w:rsidP="00134A5B">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t>El</w:t>
      </w:r>
      <w:r w:rsidR="00326A34" w:rsidRPr="006E4C6F">
        <w:rPr>
          <w:rFonts w:cs="Calibri"/>
          <w:sz w:val="20"/>
          <w:szCs w:val="20"/>
          <w:lang w:val="es-ES"/>
        </w:rPr>
        <w:t xml:space="preserve"> </w:t>
      </w:r>
      <w:r w:rsidR="0067501D" w:rsidRPr="006E4C6F">
        <w:rPr>
          <w:rFonts w:cs="Calibri"/>
          <w:sz w:val="20"/>
          <w:szCs w:val="20"/>
          <w:lang w:val="es-ES"/>
        </w:rPr>
        <w:t>señor Vallejo</w:t>
      </w:r>
      <w:r w:rsidR="00326A34" w:rsidRPr="006E4C6F">
        <w:rPr>
          <w:rFonts w:cs="Calibri"/>
          <w:sz w:val="20"/>
          <w:szCs w:val="20"/>
          <w:lang w:val="es-ES"/>
        </w:rPr>
        <w:t xml:space="preserve"> alega </w:t>
      </w:r>
      <w:r w:rsidR="00134A5B" w:rsidRPr="006E4C6F">
        <w:rPr>
          <w:rFonts w:cs="Calibri"/>
          <w:sz w:val="20"/>
          <w:szCs w:val="20"/>
          <w:lang w:val="es-ES"/>
        </w:rPr>
        <w:t xml:space="preserve">que sufrió una persecución por su activismo en denuncias contra la corrupción por parte de funcionarios públicos ecuatorianos, al grado de inculparlo por delitos que afirma no haber cometido. En esa línea, </w:t>
      </w:r>
      <w:r w:rsidR="00D232D7" w:rsidRPr="006E4C6F">
        <w:rPr>
          <w:rFonts w:cs="Calibri"/>
          <w:sz w:val="20"/>
          <w:szCs w:val="20"/>
          <w:lang w:val="es-ES"/>
        </w:rPr>
        <w:t>invoca</w:t>
      </w:r>
      <w:r w:rsidR="00134A5B" w:rsidRPr="006E4C6F">
        <w:rPr>
          <w:rFonts w:cs="Calibri"/>
          <w:sz w:val="20"/>
          <w:szCs w:val="20"/>
          <w:lang w:val="es-ES"/>
        </w:rPr>
        <w:t xml:space="preserve"> una serie de </w:t>
      </w:r>
      <w:r w:rsidR="0067501D" w:rsidRPr="006E4C6F">
        <w:rPr>
          <w:rFonts w:cs="Calibri"/>
          <w:sz w:val="20"/>
          <w:szCs w:val="20"/>
          <w:lang w:val="es-ES"/>
        </w:rPr>
        <w:t xml:space="preserve">vulneraciones al debido proceso </w:t>
      </w:r>
      <w:r w:rsidR="002019EA" w:rsidRPr="006E4C6F">
        <w:rPr>
          <w:rFonts w:cs="Calibri"/>
          <w:sz w:val="20"/>
          <w:szCs w:val="20"/>
          <w:lang w:val="es-ES"/>
        </w:rPr>
        <w:t xml:space="preserve">dentro </w:t>
      </w:r>
      <w:r w:rsidR="0067501D" w:rsidRPr="006E4C6F">
        <w:rPr>
          <w:rFonts w:cs="Calibri"/>
          <w:sz w:val="20"/>
          <w:szCs w:val="20"/>
          <w:lang w:val="es-ES"/>
        </w:rPr>
        <w:t xml:space="preserve">de las causas penales seguidas en su contra por asociación ilícita y por tenencia ilegal de armas. </w:t>
      </w:r>
    </w:p>
    <w:p w14:paraId="25AF3A91" w14:textId="7008FF3D" w:rsidR="0058752D" w:rsidRPr="006E4C6F" w:rsidRDefault="00134A5B" w:rsidP="00C873DA">
      <w:pPr>
        <w:pStyle w:val="ListParagraph"/>
        <w:numPr>
          <w:ilvl w:val="0"/>
          <w:numId w:val="56"/>
        </w:numPr>
        <w:spacing w:before="240" w:after="240"/>
        <w:ind w:left="0" w:firstLine="709"/>
        <w:jc w:val="both"/>
        <w:rPr>
          <w:rFonts w:cs="Calibri"/>
          <w:sz w:val="20"/>
          <w:szCs w:val="20"/>
          <w:lang w:val="es-CL"/>
        </w:rPr>
      </w:pPr>
      <w:r w:rsidRPr="006E4C6F">
        <w:rPr>
          <w:rFonts w:cs="Calibri"/>
          <w:sz w:val="20"/>
          <w:szCs w:val="20"/>
          <w:lang w:val="es-ES"/>
        </w:rPr>
        <w:t xml:space="preserve">En primer lugar, </w:t>
      </w:r>
      <w:r w:rsidR="002D5ED5" w:rsidRPr="006E4C6F">
        <w:rPr>
          <w:rFonts w:cs="Calibri"/>
          <w:sz w:val="20"/>
          <w:szCs w:val="20"/>
          <w:lang w:val="es-ES"/>
        </w:rPr>
        <w:t xml:space="preserve">indica </w:t>
      </w:r>
      <w:r w:rsidRPr="006E4C6F">
        <w:rPr>
          <w:rFonts w:cs="Calibri"/>
          <w:sz w:val="20"/>
          <w:szCs w:val="20"/>
          <w:lang w:val="es-ES"/>
        </w:rPr>
        <w:t xml:space="preserve">que el primer delito imputado no estaba debidamente tipificado en el código penal vigente al momento de los hechos, </w:t>
      </w:r>
      <w:r w:rsidR="003352C3" w:rsidRPr="006E4C6F">
        <w:rPr>
          <w:rFonts w:cs="Calibri"/>
          <w:sz w:val="20"/>
          <w:szCs w:val="20"/>
          <w:lang w:val="es-ES"/>
        </w:rPr>
        <w:t>toda vez</w:t>
      </w:r>
      <w:r w:rsidRPr="006E4C6F">
        <w:rPr>
          <w:rFonts w:cs="Calibri"/>
          <w:sz w:val="20"/>
          <w:szCs w:val="20"/>
          <w:lang w:val="es-ES"/>
        </w:rPr>
        <w:t xml:space="preserve"> que el ilícito se </w:t>
      </w:r>
      <w:r w:rsidR="001B2D68" w:rsidRPr="006E4C6F">
        <w:rPr>
          <w:rFonts w:cs="Calibri"/>
          <w:sz w:val="20"/>
          <w:szCs w:val="20"/>
          <w:lang w:val="es-ES"/>
        </w:rPr>
        <w:t>generalizó</w:t>
      </w:r>
      <w:r w:rsidRPr="006E4C6F">
        <w:rPr>
          <w:rFonts w:cs="Calibri"/>
          <w:sz w:val="20"/>
          <w:szCs w:val="20"/>
          <w:lang w:val="es-ES"/>
        </w:rPr>
        <w:t xml:space="preserve"> como “delito contra la seguridad pública”, por el cual permaneció en prisión preventiva durante siete meses, hasta que se le condenó por el delito de asociación ilícita.</w:t>
      </w:r>
      <w:r w:rsidR="001F1E48" w:rsidRPr="006E4C6F">
        <w:rPr>
          <w:rFonts w:cs="Calibri"/>
          <w:sz w:val="20"/>
          <w:szCs w:val="20"/>
          <w:lang w:val="es-ES"/>
        </w:rPr>
        <w:t xml:space="preserve"> </w:t>
      </w:r>
      <w:r w:rsidR="001F1E48" w:rsidRPr="006E4C6F">
        <w:rPr>
          <w:rFonts w:cs="Calibri"/>
          <w:sz w:val="20"/>
          <w:szCs w:val="20"/>
          <w:lang w:val="es-CL"/>
        </w:rPr>
        <w:t xml:space="preserve">En segundo lugar, </w:t>
      </w:r>
      <w:r w:rsidR="00AE3768" w:rsidRPr="006E4C6F">
        <w:rPr>
          <w:rFonts w:cs="Calibri"/>
          <w:sz w:val="20"/>
          <w:szCs w:val="20"/>
          <w:lang w:val="es-CL"/>
        </w:rPr>
        <w:t>sostiene</w:t>
      </w:r>
      <w:r w:rsidR="001F1E48" w:rsidRPr="006E4C6F">
        <w:rPr>
          <w:rFonts w:cs="Calibri"/>
          <w:sz w:val="20"/>
          <w:szCs w:val="20"/>
          <w:lang w:val="es-CL"/>
        </w:rPr>
        <w:t xml:space="preserve"> que varios de los testigos de descargo solicitados </w:t>
      </w:r>
      <w:r w:rsidR="001F1E48" w:rsidRPr="006E4C6F">
        <w:rPr>
          <w:rFonts w:cs="Calibri"/>
          <w:sz w:val="20"/>
          <w:szCs w:val="20"/>
          <w:lang w:val="es-CL"/>
        </w:rPr>
        <w:lastRenderedPageBreak/>
        <w:t>por su defensa, que podían corroborar la existencia de un plan de persecución en su contra, no se presentaron voluntariamente, ni fueron obligados a comparecer</w:t>
      </w:r>
      <w:r w:rsidR="00DE5D7D" w:rsidRPr="006E4C6F">
        <w:rPr>
          <w:rFonts w:cs="Calibri"/>
          <w:sz w:val="20"/>
          <w:szCs w:val="20"/>
          <w:lang w:val="es-CL"/>
        </w:rPr>
        <w:t xml:space="preserve">, conforme a lo establecido en la legislación ecuatoriana. </w:t>
      </w:r>
      <w:r w:rsidRPr="006E4C6F">
        <w:rPr>
          <w:rFonts w:cs="Calibri"/>
          <w:sz w:val="20"/>
          <w:szCs w:val="20"/>
          <w:lang w:val="es-ES"/>
        </w:rPr>
        <w:t xml:space="preserve">En </w:t>
      </w:r>
      <w:r w:rsidR="001F1E48" w:rsidRPr="006E4C6F">
        <w:rPr>
          <w:rFonts w:cs="Calibri"/>
          <w:sz w:val="20"/>
          <w:szCs w:val="20"/>
          <w:lang w:val="es-ES"/>
        </w:rPr>
        <w:t>tercer</w:t>
      </w:r>
      <w:r w:rsidRPr="006E4C6F">
        <w:rPr>
          <w:rFonts w:cs="Calibri"/>
          <w:sz w:val="20"/>
          <w:szCs w:val="20"/>
          <w:lang w:val="es-ES"/>
        </w:rPr>
        <w:t xml:space="preserve"> lugar, que el defensor asignado por la Defensoría </w:t>
      </w:r>
      <w:r w:rsidR="00D038CA" w:rsidRPr="006E4C6F">
        <w:rPr>
          <w:rFonts w:cs="Calibri"/>
          <w:sz w:val="20"/>
          <w:szCs w:val="20"/>
          <w:lang w:val="es-ES"/>
        </w:rPr>
        <w:t>Pública del Ecuador</w:t>
      </w:r>
      <w:r w:rsidRPr="006E4C6F">
        <w:rPr>
          <w:rFonts w:cs="Calibri"/>
          <w:sz w:val="20"/>
          <w:szCs w:val="20"/>
          <w:lang w:val="es-ES"/>
        </w:rPr>
        <w:t xml:space="preserve"> dejó de representarlo</w:t>
      </w:r>
      <w:r w:rsidR="00670D84" w:rsidRPr="006E4C6F">
        <w:rPr>
          <w:rFonts w:cs="Calibri"/>
          <w:sz w:val="20"/>
          <w:szCs w:val="20"/>
          <w:lang w:val="es-ES"/>
        </w:rPr>
        <w:t xml:space="preserve"> </w:t>
      </w:r>
      <w:r w:rsidR="009F6A97" w:rsidRPr="006E4C6F">
        <w:rPr>
          <w:rFonts w:cs="Calibri"/>
          <w:sz w:val="20"/>
          <w:szCs w:val="20"/>
          <w:lang w:val="es-ES"/>
        </w:rPr>
        <w:t>durante el curso del</w:t>
      </w:r>
      <w:r w:rsidR="00670D84" w:rsidRPr="006E4C6F">
        <w:rPr>
          <w:rFonts w:cs="Calibri"/>
          <w:sz w:val="20"/>
          <w:szCs w:val="20"/>
          <w:lang w:val="es-ES"/>
        </w:rPr>
        <w:t xml:space="preserve"> proceso por </w:t>
      </w:r>
      <w:r w:rsidR="00EE2DE3" w:rsidRPr="006E4C6F">
        <w:rPr>
          <w:rFonts w:cs="Calibri"/>
          <w:sz w:val="20"/>
          <w:szCs w:val="20"/>
          <w:lang w:val="es-ES"/>
        </w:rPr>
        <w:t>tenencia</w:t>
      </w:r>
      <w:r w:rsidR="00670D84" w:rsidRPr="006E4C6F">
        <w:rPr>
          <w:rFonts w:cs="Calibri"/>
          <w:sz w:val="20"/>
          <w:szCs w:val="20"/>
          <w:lang w:val="es-ES"/>
        </w:rPr>
        <w:t xml:space="preserve"> ilegal de armas</w:t>
      </w:r>
      <w:r w:rsidRPr="006E4C6F">
        <w:rPr>
          <w:rFonts w:cs="Calibri"/>
          <w:sz w:val="20"/>
          <w:szCs w:val="20"/>
          <w:lang w:val="es-ES"/>
        </w:rPr>
        <w:t xml:space="preserve">, </w:t>
      </w:r>
      <w:r w:rsidR="00A5615D" w:rsidRPr="006E4C6F">
        <w:rPr>
          <w:rFonts w:cs="Calibri"/>
          <w:sz w:val="20"/>
          <w:szCs w:val="20"/>
          <w:lang w:val="es-ES"/>
        </w:rPr>
        <w:t>por creer</w:t>
      </w:r>
      <w:r w:rsidRPr="006E4C6F">
        <w:rPr>
          <w:rFonts w:cs="Calibri"/>
          <w:sz w:val="20"/>
          <w:szCs w:val="20"/>
          <w:lang w:val="es-ES"/>
        </w:rPr>
        <w:t xml:space="preserve"> que el </w:t>
      </w:r>
      <w:r w:rsidR="00EE2DE3" w:rsidRPr="006E4C6F">
        <w:rPr>
          <w:rFonts w:cs="Calibri"/>
          <w:sz w:val="20"/>
          <w:szCs w:val="20"/>
          <w:lang w:val="es-ES"/>
        </w:rPr>
        <w:t>caso tenía fines políticos</w:t>
      </w:r>
      <w:r w:rsidR="00134923" w:rsidRPr="006E4C6F">
        <w:rPr>
          <w:rFonts w:cs="Calibri"/>
          <w:sz w:val="20"/>
          <w:szCs w:val="20"/>
          <w:lang w:val="es-ES"/>
        </w:rPr>
        <w:t>, lo que lo dejó s</w:t>
      </w:r>
      <w:r w:rsidR="007D2DB3" w:rsidRPr="006E4C6F">
        <w:rPr>
          <w:rFonts w:cs="Calibri"/>
          <w:sz w:val="20"/>
          <w:szCs w:val="20"/>
          <w:lang w:val="es-ES"/>
        </w:rPr>
        <w:t>i</w:t>
      </w:r>
      <w:r w:rsidR="00134923" w:rsidRPr="006E4C6F">
        <w:rPr>
          <w:rFonts w:cs="Calibri"/>
          <w:sz w:val="20"/>
          <w:szCs w:val="20"/>
          <w:lang w:val="es-ES"/>
        </w:rPr>
        <w:t>n defensa jurídica durante</w:t>
      </w:r>
      <w:r w:rsidR="00C873DA" w:rsidRPr="006E4C6F">
        <w:rPr>
          <w:rFonts w:cs="Calibri"/>
          <w:sz w:val="20"/>
          <w:szCs w:val="20"/>
          <w:lang w:val="es-ES"/>
        </w:rPr>
        <w:t xml:space="preserve"> la etapa de </w:t>
      </w:r>
      <w:r w:rsidR="00B941CB" w:rsidRPr="006E4C6F">
        <w:rPr>
          <w:rFonts w:cs="Calibri"/>
          <w:sz w:val="20"/>
          <w:szCs w:val="20"/>
          <w:lang w:val="es-ES"/>
        </w:rPr>
        <w:t>juzgamiento</w:t>
      </w:r>
      <w:r w:rsidR="00EE2DE3" w:rsidRPr="006E4C6F">
        <w:rPr>
          <w:rFonts w:cs="Calibri"/>
          <w:sz w:val="20"/>
          <w:szCs w:val="20"/>
          <w:lang w:val="es-ES"/>
        </w:rPr>
        <w:t xml:space="preserve">. </w:t>
      </w:r>
      <w:r w:rsidR="00942A79" w:rsidRPr="006E4C6F">
        <w:rPr>
          <w:rFonts w:cs="Calibri"/>
          <w:sz w:val="20"/>
          <w:szCs w:val="20"/>
          <w:lang w:val="es-ES"/>
        </w:rPr>
        <w:t xml:space="preserve">En </w:t>
      </w:r>
      <w:r w:rsidR="001F1E48" w:rsidRPr="006E4C6F">
        <w:rPr>
          <w:rFonts w:cs="Calibri"/>
          <w:sz w:val="20"/>
          <w:szCs w:val="20"/>
          <w:lang w:val="es-ES"/>
        </w:rPr>
        <w:t>cuarto</w:t>
      </w:r>
      <w:r w:rsidR="00942A79" w:rsidRPr="006E4C6F">
        <w:rPr>
          <w:rFonts w:cs="Calibri"/>
          <w:sz w:val="20"/>
          <w:szCs w:val="20"/>
          <w:lang w:val="es-ES"/>
        </w:rPr>
        <w:t xml:space="preserve"> lugar, arguye que </w:t>
      </w:r>
      <w:r w:rsidR="003C26CB" w:rsidRPr="006E4C6F">
        <w:rPr>
          <w:rFonts w:cs="Calibri"/>
          <w:sz w:val="20"/>
          <w:szCs w:val="20"/>
          <w:lang w:val="es-ES"/>
        </w:rPr>
        <w:t>la Fiscalía de Pichincha siguió dos procesos penales en su contra por los mismos hechos</w:t>
      </w:r>
      <w:r w:rsidR="007D2DB3" w:rsidRPr="006E4C6F">
        <w:rPr>
          <w:rFonts w:cs="Calibri"/>
          <w:sz w:val="20"/>
          <w:szCs w:val="20"/>
          <w:lang w:val="es-ES"/>
        </w:rPr>
        <w:t xml:space="preserve"> —</w:t>
      </w:r>
      <w:r w:rsidR="00332A33" w:rsidRPr="006E4C6F">
        <w:rPr>
          <w:rFonts w:cs="Calibri"/>
          <w:sz w:val="20"/>
          <w:szCs w:val="20"/>
          <w:lang w:val="es-ES"/>
        </w:rPr>
        <w:t>asociación ilícita y tenencia ilegal de arma</w:t>
      </w:r>
      <w:r w:rsidR="007D2DB3" w:rsidRPr="006E4C6F">
        <w:rPr>
          <w:rFonts w:cs="Calibri"/>
          <w:sz w:val="20"/>
          <w:szCs w:val="20"/>
          <w:lang w:val="es-ES"/>
        </w:rPr>
        <w:t>s—</w:t>
      </w:r>
      <w:r w:rsidR="003C26CB" w:rsidRPr="006E4C6F">
        <w:rPr>
          <w:rFonts w:cs="Calibri"/>
          <w:sz w:val="20"/>
          <w:szCs w:val="20"/>
          <w:lang w:val="es-ES"/>
        </w:rPr>
        <w:t xml:space="preserve">, ambos sustentados con </w:t>
      </w:r>
      <w:r w:rsidR="00A06D7C" w:rsidRPr="006E4C6F">
        <w:rPr>
          <w:rFonts w:cs="Calibri"/>
          <w:sz w:val="20"/>
          <w:szCs w:val="20"/>
          <w:lang w:val="es-ES"/>
        </w:rPr>
        <w:t xml:space="preserve">las mismas pruebas materiales, testimoniales y documentales. Al respecto, </w:t>
      </w:r>
      <w:r w:rsidR="004D211A" w:rsidRPr="006E4C6F">
        <w:rPr>
          <w:rFonts w:cs="Calibri"/>
          <w:sz w:val="20"/>
          <w:szCs w:val="20"/>
          <w:lang w:val="es-ES"/>
        </w:rPr>
        <w:t xml:space="preserve">destaca </w:t>
      </w:r>
      <w:r w:rsidR="00A06D7C" w:rsidRPr="006E4C6F">
        <w:rPr>
          <w:rFonts w:cs="Calibri"/>
          <w:sz w:val="20"/>
          <w:szCs w:val="20"/>
          <w:lang w:val="es-ES"/>
        </w:rPr>
        <w:t xml:space="preserve">que el sistema penal ecuatoriano </w:t>
      </w:r>
      <w:r w:rsidR="00D55732" w:rsidRPr="006E4C6F">
        <w:rPr>
          <w:rFonts w:cs="Calibri"/>
          <w:sz w:val="20"/>
          <w:szCs w:val="20"/>
          <w:lang w:val="es-ES"/>
        </w:rPr>
        <w:t xml:space="preserve">establece que, ante la comisión de más de un delito en la misma ocasión y por los mismos sujetos, se persigue el más grave; </w:t>
      </w:r>
      <w:r w:rsidR="00C26027" w:rsidRPr="006E4C6F">
        <w:rPr>
          <w:rFonts w:cs="Calibri"/>
          <w:sz w:val="20"/>
          <w:szCs w:val="20"/>
          <w:lang w:val="es-ES"/>
        </w:rPr>
        <w:t xml:space="preserve">concluyendo </w:t>
      </w:r>
      <w:r w:rsidR="00D55732" w:rsidRPr="006E4C6F">
        <w:rPr>
          <w:rFonts w:cs="Calibri"/>
          <w:sz w:val="20"/>
          <w:szCs w:val="20"/>
          <w:lang w:val="es-ES"/>
        </w:rPr>
        <w:t>que la única causa penal seguida en su contra debió ser la de tenencia ilegal de armas, vulnerando as</w:t>
      </w:r>
      <w:r w:rsidR="00B71B44" w:rsidRPr="006E4C6F">
        <w:rPr>
          <w:rFonts w:cs="Calibri"/>
          <w:sz w:val="20"/>
          <w:szCs w:val="20"/>
          <w:lang w:val="es-ES"/>
        </w:rPr>
        <w:t>í</w:t>
      </w:r>
      <w:r w:rsidR="00D55732" w:rsidRPr="006E4C6F">
        <w:rPr>
          <w:rFonts w:cs="Calibri"/>
          <w:sz w:val="20"/>
          <w:szCs w:val="20"/>
          <w:lang w:val="es-ES"/>
        </w:rPr>
        <w:t xml:space="preserve"> el principio </w:t>
      </w:r>
      <w:r w:rsidR="00D55732" w:rsidRPr="006E4C6F">
        <w:rPr>
          <w:rFonts w:cs="Calibri"/>
          <w:i/>
          <w:iCs/>
          <w:sz w:val="20"/>
          <w:szCs w:val="20"/>
          <w:lang w:val="es-ES"/>
        </w:rPr>
        <w:t>non bis in ídem</w:t>
      </w:r>
      <w:r w:rsidR="003A5529" w:rsidRPr="006E4C6F">
        <w:rPr>
          <w:rFonts w:cs="Calibri"/>
          <w:sz w:val="20"/>
          <w:szCs w:val="20"/>
          <w:lang w:val="es-ES"/>
        </w:rPr>
        <w:t xml:space="preserve">. </w:t>
      </w:r>
    </w:p>
    <w:p w14:paraId="717066D6" w14:textId="21735B1B" w:rsidR="003521D0" w:rsidRPr="006E4C6F" w:rsidRDefault="00971C20" w:rsidP="00AF40FA">
      <w:pPr>
        <w:pStyle w:val="ListParagraph"/>
        <w:spacing w:before="240" w:after="240"/>
        <w:ind w:left="709"/>
        <w:jc w:val="both"/>
        <w:rPr>
          <w:rFonts w:asciiTheme="majorHAnsi" w:hAnsiTheme="majorHAnsi"/>
          <w:b/>
          <w:bCs/>
          <w:sz w:val="20"/>
          <w:szCs w:val="20"/>
          <w:lang w:val="es-ES"/>
        </w:rPr>
      </w:pPr>
      <w:r w:rsidRPr="006E4C6F">
        <w:rPr>
          <w:rFonts w:asciiTheme="majorHAnsi" w:hAnsiTheme="majorHAnsi"/>
          <w:b/>
          <w:bCs/>
          <w:sz w:val="20"/>
          <w:szCs w:val="20"/>
          <w:lang w:val="es-ES"/>
        </w:rPr>
        <w:t xml:space="preserve">El </w:t>
      </w:r>
      <w:r w:rsidR="004818B0" w:rsidRPr="006E4C6F">
        <w:rPr>
          <w:rFonts w:asciiTheme="majorHAnsi" w:hAnsiTheme="majorHAnsi"/>
          <w:b/>
          <w:bCs/>
          <w:sz w:val="20"/>
          <w:szCs w:val="20"/>
          <w:lang w:val="es-ES"/>
        </w:rPr>
        <w:t xml:space="preserve">Estado </w:t>
      </w:r>
      <w:r w:rsidR="00FE29BA" w:rsidRPr="006E4C6F">
        <w:rPr>
          <w:rFonts w:asciiTheme="majorHAnsi" w:hAnsiTheme="majorHAnsi"/>
          <w:b/>
          <w:bCs/>
          <w:sz w:val="20"/>
          <w:szCs w:val="20"/>
          <w:lang w:val="es-ES"/>
        </w:rPr>
        <w:t>ecuatoriano</w:t>
      </w:r>
    </w:p>
    <w:p w14:paraId="71AE5893" w14:textId="2434B528" w:rsidR="008C0AE5" w:rsidRPr="006E4C6F" w:rsidRDefault="00B93D84" w:rsidP="008C0AE5">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El Estado</w:t>
      </w:r>
      <w:r w:rsidR="00BF4B20" w:rsidRPr="006E4C6F">
        <w:rPr>
          <w:rFonts w:asciiTheme="majorHAnsi" w:hAnsiTheme="majorHAnsi"/>
          <w:sz w:val="20"/>
          <w:szCs w:val="20"/>
          <w:lang w:val="es-ES"/>
        </w:rPr>
        <w:t xml:space="preserve"> </w:t>
      </w:r>
      <w:r w:rsidRPr="006E4C6F">
        <w:rPr>
          <w:rFonts w:asciiTheme="majorHAnsi" w:hAnsiTheme="majorHAnsi"/>
          <w:sz w:val="20"/>
          <w:szCs w:val="20"/>
          <w:lang w:val="es-ES"/>
        </w:rPr>
        <w:t>en su respuesta</w:t>
      </w:r>
      <w:r w:rsidR="00BF4B20" w:rsidRPr="006E4C6F">
        <w:rPr>
          <w:rFonts w:asciiTheme="majorHAnsi" w:hAnsiTheme="majorHAnsi"/>
          <w:sz w:val="20"/>
          <w:szCs w:val="20"/>
          <w:lang w:val="es-ES"/>
        </w:rPr>
        <w:t xml:space="preserve"> </w:t>
      </w:r>
      <w:r w:rsidR="000E27D6" w:rsidRPr="006E4C6F">
        <w:rPr>
          <w:rFonts w:asciiTheme="majorHAnsi" w:hAnsiTheme="majorHAnsi"/>
          <w:sz w:val="20"/>
          <w:szCs w:val="20"/>
          <w:lang w:val="es-ES"/>
        </w:rPr>
        <w:t xml:space="preserve">presenta información </w:t>
      </w:r>
      <w:r w:rsidR="001C2DB9" w:rsidRPr="006E4C6F">
        <w:rPr>
          <w:rFonts w:asciiTheme="majorHAnsi" w:hAnsiTheme="majorHAnsi"/>
          <w:sz w:val="20"/>
          <w:szCs w:val="20"/>
          <w:lang w:val="es-ES"/>
        </w:rPr>
        <w:t>concurrente</w:t>
      </w:r>
      <w:r w:rsidR="000E27D6" w:rsidRPr="006E4C6F">
        <w:rPr>
          <w:rFonts w:asciiTheme="majorHAnsi" w:hAnsiTheme="majorHAnsi"/>
          <w:sz w:val="20"/>
          <w:szCs w:val="20"/>
          <w:lang w:val="es-ES"/>
        </w:rPr>
        <w:t xml:space="preserve"> con la de la parte peticionaria respecto </w:t>
      </w:r>
      <w:r w:rsidR="003A6F90" w:rsidRPr="006E4C6F">
        <w:rPr>
          <w:rFonts w:asciiTheme="majorHAnsi" w:hAnsiTheme="majorHAnsi"/>
          <w:sz w:val="20"/>
          <w:szCs w:val="20"/>
          <w:lang w:val="es-ES"/>
        </w:rPr>
        <w:t xml:space="preserve">de las actuaciones procesales seguidas en </w:t>
      </w:r>
      <w:r w:rsidR="00D01107" w:rsidRPr="006E4C6F">
        <w:rPr>
          <w:rFonts w:asciiTheme="majorHAnsi" w:hAnsiTheme="majorHAnsi"/>
          <w:sz w:val="20"/>
          <w:szCs w:val="20"/>
          <w:lang w:val="es-ES"/>
        </w:rPr>
        <w:t>las causas</w:t>
      </w:r>
      <w:r w:rsidR="003A6F90" w:rsidRPr="006E4C6F">
        <w:rPr>
          <w:rFonts w:asciiTheme="majorHAnsi" w:hAnsiTheme="majorHAnsi"/>
          <w:sz w:val="20"/>
          <w:szCs w:val="20"/>
          <w:lang w:val="es-ES"/>
        </w:rPr>
        <w:t xml:space="preserve"> contra la presunta víctima. </w:t>
      </w:r>
      <w:r w:rsidR="001C2DB9" w:rsidRPr="006E4C6F">
        <w:rPr>
          <w:rFonts w:asciiTheme="majorHAnsi" w:hAnsiTheme="majorHAnsi"/>
          <w:sz w:val="20"/>
          <w:szCs w:val="20"/>
          <w:lang w:val="es-ES"/>
        </w:rPr>
        <w:t xml:space="preserve">Añade, </w:t>
      </w:r>
      <w:r w:rsidR="007538DC" w:rsidRPr="006E4C6F">
        <w:rPr>
          <w:rFonts w:asciiTheme="majorHAnsi" w:hAnsiTheme="majorHAnsi"/>
          <w:sz w:val="20"/>
          <w:szCs w:val="20"/>
          <w:lang w:val="es-ES"/>
        </w:rPr>
        <w:t xml:space="preserve">respecto al proceso penal </w:t>
      </w:r>
      <w:r w:rsidR="00FE4668" w:rsidRPr="006E4C6F">
        <w:rPr>
          <w:rFonts w:asciiTheme="majorHAnsi" w:hAnsiTheme="majorHAnsi"/>
          <w:sz w:val="20"/>
          <w:szCs w:val="20"/>
          <w:lang w:val="es-ES"/>
        </w:rPr>
        <w:t xml:space="preserve">seguido </w:t>
      </w:r>
      <w:r w:rsidR="007538DC" w:rsidRPr="006E4C6F">
        <w:rPr>
          <w:rFonts w:asciiTheme="majorHAnsi" w:hAnsiTheme="majorHAnsi"/>
          <w:sz w:val="20"/>
          <w:szCs w:val="20"/>
          <w:lang w:val="es-ES"/>
        </w:rPr>
        <w:t>por asociación ilícita</w:t>
      </w:r>
      <w:r w:rsidR="001C2DB9" w:rsidRPr="006E4C6F">
        <w:rPr>
          <w:rFonts w:asciiTheme="majorHAnsi" w:hAnsiTheme="majorHAnsi"/>
          <w:sz w:val="20"/>
          <w:szCs w:val="20"/>
          <w:lang w:val="es-ES"/>
        </w:rPr>
        <w:t>,</w:t>
      </w:r>
      <w:r w:rsidR="007538DC" w:rsidRPr="006E4C6F">
        <w:rPr>
          <w:rFonts w:asciiTheme="majorHAnsi" w:hAnsiTheme="majorHAnsi"/>
          <w:sz w:val="20"/>
          <w:szCs w:val="20"/>
          <w:lang w:val="es-ES"/>
        </w:rPr>
        <w:t xml:space="preserve"> </w:t>
      </w:r>
      <w:r w:rsidR="00236568" w:rsidRPr="006E4C6F">
        <w:rPr>
          <w:rFonts w:asciiTheme="majorHAnsi" w:hAnsiTheme="majorHAnsi"/>
          <w:sz w:val="20"/>
          <w:szCs w:val="20"/>
          <w:lang w:val="es-ES"/>
        </w:rPr>
        <w:t>que el 15 de julio de 2020, el señor Vallejo y su coimputado</w:t>
      </w:r>
      <w:r w:rsidR="007538DC" w:rsidRPr="006E4C6F">
        <w:rPr>
          <w:rFonts w:asciiTheme="majorHAnsi" w:hAnsiTheme="majorHAnsi"/>
          <w:sz w:val="20"/>
          <w:szCs w:val="20"/>
          <w:lang w:val="es-ES"/>
        </w:rPr>
        <w:t xml:space="preserve"> </w:t>
      </w:r>
      <w:r w:rsidR="003A732E" w:rsidRPr="006E4C6F">
        <w:rPr>
          <w:rFonts w:asciiTheme="majorHAnsi" w:hAnsiTheme="majorHAnsi"/>
          <w:sz w:val="20"/>
          <w:szCs w:val="20"/>
          <w:lang w:val="es-ES"/>
        </w:rPr>
        <w:t>incoaron</w:t>
      </w:r>
      <w:r w:rsidR="007538DC" w:rsidRPr="006E4C6F">
        <w:rPr>
          <w:rFonts w:asciiTheme="majorHAnsi" w:hAnsiTheme="majorHAnsi"/>
          <w:sz w:val="20"/>
          <w:szCs w:val="20"/>
          <w:lang w:val="es-ES"/>
        </w:rPr>
        <w:t xml:space="preserve"> un recurso de revisión ante la Corte Nacional de Justicia</w:t>
      </w:r>
      <w:r w:rsidR="00A50C49" w:rsidRPr="006E4C6F">
        <w:rPr>
          <w:rFonts w:asciiTheme="majorHAnsi" w:hAnsiTheme="majorHAnsi"/>
          <w:sz w:val="20"/>
          <w:szCs w:val="20"/>
          <w:lang w:val="es-ES"/>
        </w:rPr>
        <w:t xml:space="preserve"> por las causales previstas en los numerales 3 y 4 del artículo 360 del Código de Procedimiento Penal</w:t>
      </w:r>
      <w:r w:rsidR="00A50C49" w:rsidRPr="006E4C6F">
        <w:rPr>
          <w:rStyle w:val="FootnoteReference"/>
          <w:rFonts w:asciiTheme="majorHAnsi" w:hAnsiTheme="majorHAnsi"/>
          <w:sz w:val="20"/>
          <w:szCs w:val="20"/>
          <w:lang w:val="es-ES"/>
        </w:rPr>
        <w:footnoteReference w:id="5"/>
      </w:r>
      <w:r w:rsidR="008C0AE5" w:rsidRPr="006E4C6F">
        <w:rPr>
          <w:rFonts w:asciiTheme="majorHAnsi" w:hAnsiTheme="majorHAnsi"/>
          <w:sz w:val="20"/>
          <w:szCs w:val="20"/>
          <w:lang w:val="es-ES"/>
        </w:rPr>
        <w:t>. En sentencia de 4 de febrero de 2022 ese tribunal declaró improcedente el recurso estableciendo, entre otros</w:t>
      </w:r>
      <w:r w:rsidR="005D0574" w:rsidRPr="006E4C6F">
        <w:rPr>
          <w:rFonts w:asciiTheme="majorHAnsi" w:hAnsiTheme="majorHAnsi"/>
          <w:sz w:val="20"/>
          <w:szCs w:val="20"/>
          <w:lang w:val="es-ES"/>
        </w:rPr>
        <w:t xml:space="preserve"> fundamentos</w:t>
      </w:r>
      <w:r w:rsidR="008C0AE5" w:rsidRPr="006E4C6F">
        <w:rPr>
          <w:rFonts w:asciiTheme="majorHAnsi" w:hAnsiTheme="majorHAnsi"/>
          <w:sz w:val="20"/>
          <w:szCs w:val="20"/>
          <w:lang w:val="es-ES"/>
        </w:rPr>
        <w:t xml:space="preserve">, lo siguiente: </w:t>
      </w:r>
    </w:p>
    <w:p w14:paraId="09D0FC9A" w14:textId="5188A366" w:rsidR="008C0AE5" w:rsidRPr="006E4C6F" w:rsidRDefault="008C0AE5" w:rsidP="008C0AE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6E4C6F">
        <w:rPr>
          <w:rFonts w:asciiTheme="majorHAnsi" w:eastAsia="MS Mincho" w:hAnsiTheme="majorHAnsi" w:cstheme="minorHAnsi"/>
          <w:color w:val="000000" w:themeColor="text1"/>
          <w:sz w:val="19"/>
          <w:szCs w:val="19"/>
          <w:u w:color="000000"/>
          <w:lang w:val="es-ES" w:eastAsia="es-ES"/>
        </w:rPr>
        <w:t>[…] El recurrente olvida que el doble conforme debe garantizarse durante el juzgamiento y previo a la ejecutoria de la decisión; y, que el recurso de revisión es un mecanismo procesal para acreditar el error de hecho en la sentencia. El recurso de revisión es, efectivamente, limitado, ya que corresponde al recurrente demostrar el error para dejar sin efecto la cosa juzgada. Resulta, cuando menos, inoportuno invocar estas decisiones, pues el recurso de revisión no constituye un mecanismo para examinar cualquier alegación y objeción sobre la sentencia condenatoria. En ese sentido, debido a que no se ha</w:t>
      </w:r>
      <w:r w:rsidR="00D16839" w:rsidRPr="006E4C6F">
        <w:rPr>
          <w:rFonts w:asciiTheme="majorHAnsi" w:eastAsia="MS Mincho" w:hAnsiTheme="majorHAnsi" w:cstheme="minorHAnsi"/>
          <w:color w:val="000000" w:themeColor="text1"/>
          <w:sz w:val="19"/>
          <w:szCs w:val="19"/>
          <w:u w:color="000000"/>
          <w:lang w:val="es-ES" w:eastAsia="es-ES"/>
        </w:rPr>
        <w:t>n</w:t>
      </w:r>
      <w:r w:rsidRPr="006E4C6F">
        <w:rPr>
          <w:rFonts w:asciiTheme="majorHAnsi" w:eastAsia="MS Mincho" w:hAnsiTheme="majorHAnsi" w:cstheme="minorHAnsi"/>
          <w:color w:val="000000" w:themeColor="text1"/>
          <w:sz w:val="19"/>
          <w:szCs w:val="19"/>
          <w:u w:color="000000"/>
          <w:lang w:val="es-ES" w:eastAsia="es-ES"/>
        </w:rPr>
        <w:t xml:space="preserve"> probado los casos invocados por los recurrentes nos corresponde declarar la improcedencia de los recursos de revisión.</w:t>
      </w:r>
    </w:p>
    <w:p w14:paraId="6F5D8169" w14:textId="1D013A77" w:rsidR="002B6D96" w:rsidRPr="006E4C6F" w:rsidRDefault="00AC62D4" w:rsidP="007D7F90">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 xml:space="preserve">Por otro lado, </w:t>
      </w:r>
      <w:r w:rsidR="00946B75" w:rsidRPr="006E4C6F">
        <w:rPr>
          <w:rFonts w:asciiTheme="majorHAnsi" w:hAnsiTheme="majorHAnsi"/>
          <w:sz w:val="20"/>
          <w:szCs w:val="20"/>
          <w:lang w:val="es-ES"/>
        </w:rPr>
        <w:t xml:space="preserve">indica que se </w:t>
      </w:r>
      <w:r w:rsidR="00733C3F" w:rsidRPr="006E4C6F">
        <w:rPr>
          <w:rFonts w:asciiTheme="majorHAnsi" w:hAnsiTheme="majorHAnsi"/>
          <w:sz w:val="20"/>
          <w:szCs w:val="20"/>
          <w:lang w:val="es-ES"/>
        </w:rPr>
        <w:t xml:space="preserve">practicaron </w:t>
      </w:r>
      <w:r w:rsidR="00946B75" w:rsidRPr="006E4C6F">
        <w:rPr>
          <w:rFonts w:asciiTheme="majorHAnsi" w:hAnsiTheme="majorHAnsi"/>
          <w:sz w:val="20"/>
          <w:szCs w:val="20"/>
          <w:lang w:val="es-ES"/>
        </w:rPr>
        <w:t xml:space="preserve">las siguientes diligencias en la investigación por amenazas en perjuicio de la presunta víctima y su </w:t>
      </w:r>
      <w:r w:rsidR="00F70940" w:rsidRPr="006E4C6F">
        <w:rPr>
          <w:rFonts w:asciiTheme="majorHAnsi" w:hAnsiTheme="majorHAnsi"/>
          <w:sz w:val="20"/>
          <w:szCs w:val="20"/>
          <w:lang w:val="es-ES"/>
        </w:rPr>
        <w:t>esposa</w:t>
      </w:r>
      <w:r w:rsidR="00515E1F" w:rsidRPr="006E4C6F">
        <w:rPr>
          <w:rFonts w:asciiTheme="majorHAnsi" w:hAnsiTheme="majorHAnsi"/>
          <w:sz w:val="20"/>
          <w:szCs w:val="20"/>
          <w:lang w:val="es-ES"/>
        </w:rPr>
        <w:t>:</w:t>
      </w:r>
      <w:r w:rsidR="00E21F3F" w:rsidRPr="006E4C6F">
        <w:rPr>
          <w:rFonts w:asciiTheme="majorHAnsi" w:hAnsiTheme="majorHAnsi"/>
          <w:sz w:val="20"/>
          <w:szCs w:val="20"/>
          <w:lang w:val="es-ES"/>
        </w:rPr>
        <w:t xml:space="preserve"> </w:t>
      </w:r>
      <w:r w:rsidR="009C0D37" w:rsidRPr="006E4C6F">
        <w:rPr>
          <w:rFonts w:asciiTheme="majorHAnsi" w:hAnsiTheme="majorHAnsi"/>
          <w:sz w:val="20"/>
          <w:szCs w:val="20"/>
          <w:lang w:val="es-ES"/>
        </w:rPr>
        <w:t xml:space="preserve">(i) </w:t>
      </w:r>
      <w:r w:rsidR="00E21F3F" w:rsidRPr="006E4C6F">
        <w:rPr>
          <w:rFonts w:asciiTheme="majorHAnsi" w:hAnsiTheme="majorHAnsi"/>
          <w:sz w:val="20"/>
          <w:szCs w:val="20"/>
          <w:lang w:val="es-ES"/>
        </w:rPr>
        <w:t xml:space="preserve">recepción de versiones de la denunciante y ofendidos; </w:t>
      </w:r>
      <w:r w:rsidR="0044777A" w:rsidRPr="006E4C6F">
        <w:rPr>
          <w:rFonts w:asciiTheme="majorHAnsi" w:hAnsiTheme="majorHAnsi"/>
          <w:sz w:val="20"/>
          <w:szCs w:val="20"/>
          <w:lang w:val="es-ES"/>
        </w:rPr>
        <w:t xml:space="preserve">(ii) </w:t>
      </w:r>
      <w:r w:rsidR="00E21F3F" w:rsidRPr="006E4C6F">
        <w:rPr>
          <w:rFonts w:asciiTheme="majorHAnsi" w:hAnsiTheme="majorHAnsi"/>
          <w:sz w:val="20"/>
          <w:szCs w:val="20"/>
          <w:lang w:val="es-ES"/>
        </w:rPr>
        <w:t xml:space="preserve">reconocimiento del lugar de los hechos; </w:t>
      </w:r>
      <w:r w:rsidR="0044777A" w:rsidRPr="006E4C6F">
        <w:rPr>
          <w:rFonts w:asciiTheme="majorHAnsi" w:hAnsiTheme="majorHAnsi"/>
          <w:sz w:val="20"/>
          <w:szCs w:val="20"/>
          <w:lang w:val="es-ES"/>
        </w:rPr>
        <w:t xml:space="preserve">(iii) </w:t>
      </w:r>
      <w:r w:rsidR="001374ED" w:rsidRPr="006E4C6F">
        <w:rPr>
          <w:rFonts w:asciiTheme="majorHAnsi" w:hAnsiTheme="majorHAnsi"/>
          <w:sz w:val="20"/>
          <w:szCs w:val="20"/>
          <w:lang w:val="es-ES"/>
        </w:rPr>
        <w:t xml:space="preserve">realización de una experticia de audio y video respecto </w:t>
      </w:r>
      <w:r w:rsidR="005F1CAB" w:rsidRPr="006E4C6F">
        <w:rPr>
          <w:rFonts w:asciiTheme="majorHAnsi" w:hAnsiTheme="majorHAnsi"/>
          <w:sz w:val="20"/>
          <w:szCs w:val="20"/>
          <w:lang w:val="es-ES"/>
        </w:rPr>
        <w:t>de</w:t>
      </w:r>
      <w:r w:rsidR="001374ED" w:rsidRPr="006E4C6F">
        <w:rPr>
          <w:rFonts w:asciiTheme="majorHAnsi" w:hAnsiTheme="majorHAnsi"/>
          <w:sz w:val="20"/>
          <w:szCs w:val="20"/>
          <w:lang w:val="es-ES"/>
        </w:rPr>
        <w:t xml:space="preserve"> los mensajes grabados por la señora Yépez Urquizo; </w:t>
      </w:r>
      <w:r w:rsidR="0044777A" w:rsidRPr="006E4C6F">
        <w:rPr>
          <w:rFonts w:asciiTheme="majorHAnsi" w:hAnsiTheme="majorHAnsi"/>
          <w:sz w:val="20"/>
          <w:szCs w:val="20"/>
          <w:lang w:val="es-ES"/>
        </w:rPr>
        <w:t xml:space="preserve">(iv) </w:t>
      </w:r>
      <w:r w:rsidR="003A2685" w:rsidRPr="006E4C6F">
        <w:rPr>
          <w:rFonts w:asciiTheme="majorHAnsi" w:hAnsiTheme="majorHAnsi"/>
          <w:sz w:val="20"/>
          <w:szCs w:val="20"/>
          <w:lang w:val="es-ES"/>
        </w:rPr>
        <w:t>requerimiento a</w:t>
      </w:r>
      <w:r w:rsidR="001374ED" w:rsidRPr="006E4C6F">
        <w:rPr>
          <w:rFonts w:asciiTheme="majorHAnsi" w:hAnsiTheme="majorHAnsi"/>
          <w:sz w:val="20"/>
          <w:szCs w:val="20"/>
          <w:lang w:val="es-ES"/>
        </w:rPr>
        <w:t xml:space="preserve"> las empresas de telefonía </w:t>
      </w:r>
      <w:r w:rsidR="00CC2DDB" w:rsidRPr="006E4C6F">
        <w:rPr>
          <w:rFonts w:asciiTheme="majorHAnsi" w:hAnsiTheme="majorHAnsi"/>
          <w:sz w:val="20"/>
          <w:szCs w:val="20"/>
          <w:lang w:val="es-ES"/>
        </w:rPr>
        <w:t>d</w:t>
      </w:r>
      <w:r w:rsidR="001374ED" w:rsidRPr="006E4C6F">
        <w:rPr>
          <w:rFonts w:asciiTheme="majorHAnsi" w:hAnsiTheme="majorHAnsi"/>
          <w:sz w:val="20"/>
          <w:szCs w:val="20"/>
          <w:lang w:val="es-ES"/>
        </w:rPr>
        <w:t>el detalle de las llamadas</w:t>
      </w:r>
      <w:r w:rsidR="00491D9D" w:rsidRPr="006E4C6F">
        <w:rPr>
          <w:rFonts w:asciiTheme="majorHAnsi" w:hAnsiTheme="majorHAnsi"/>
          <w:sz w:val="20"/>
          <w:szCs w:val="20"/>
          <w:lang w:val="es-ES"/>
        </w:rPr>
        <w:t xml:space="preserve"> telefónicas correspondientes a los usuarios que habrían emitido las amenazas por vía telefónica; y (v) </w:t>
      </w:r>
      <w:r w:rsidR="00BA7948" w:rsidRPr="006E4C6F">
        <w:rPr>
          <w:rFonts w:asciiTheme="majorHAnsi" w:hAnsiTheme="majorHAnsi"/>
          <w:sz w:val="20"/>
          <w:szCs w:val="20"/>
          <w:lang w:val="es-ES"/>
        </w:rPr>
        <w:t>recopilación</w:t>
      </w:r>
      <w:r w:rsidR="00491D9D" w:rsidRPr="006E4C6F">
        <w:rPr>
          <w:rFonts w:asciiTheme="majorHAnsi" w:hAnsiTheme="majorHAnsi"/>
          <w:sz w:val="20"/>
          <w:szCs w:val="20"/>
          <w:lang w:val="es-ES"/>
        </w:rPr>
        <w:t xml:space="preserve"> </w:t>
      </w:r>
      <w:r w:rsidR="004B45A3" w:rsidRPr="006E4C6F">
        <w:rPr>
          <w:rFonts w:asciiTheme="majorHAnsi" w:hAnsiTheme="majorHAnsi"/>
          <w:sz w:val="20"/>
          <w:szCs w:val="20"/>
          <w:lang w:val="es-ES"/>
        </w:rPr>
        <w:t xml:space="preserve">de </w:t>
      </w:r>
      <w:r w:rsidR="00491D9D" w:rsidRPr="006E4C6F">
        <w:rPr>
          <w:rFonts w:asciiTheme="majorHAnsi" w:hAnsiTheme="majorHAnsi"/>
          <w:sz w:val="20"/>
          <w:szCs w:val="20"/>
          <w:lang w:val="es-ES"/>
        </w:rPr>
        <w:t xml:space="preserve">información a la empresa que entregó el correo postal que habría contenido las intimidaciones denunciadas. </w:t>
      </w:r>
    </w:p>
    <w:p w14:paraId="2CB3319A" w14:textId="42CDA5F0" w:rsidR="008C3F7B" w:rsidRPr="006E4C6F" w:rsidRDefault="00BA651D" w:rsidP="008C3F7B">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Asimismo</w:t>
      </w:r>
      <w:r w:rsidR="008C3F7B" w:rsidRPr="006E4C6F">
        <w:rPr>
          <w:rFonts w:asciiTheme="majorHAnsi" w:hAnsiTheme="majorHAnsi"/>
          <w:sz w:val="20"/>
          <w:szCs w:val="20"/>
          <w:lang w:val="es-ES"/>
        </w:rPr>
        <w:t xml:space="preserve">, el 15 de julio de 2021 el juez de la Unidad Judicial de Medidas de Protección y Desestimaciones, a petición de la Fiscalía de Pichincha, </w:t>
      </w:r>
      <w:r w:rsidR="008B4971" w:rsidRPr="006E4C6F">
        <w:rPr>
          <w:rFonts w:asciiTheme="majorHAnsi" w:hAnsiTheme="majorHAnsi"/>
          <w:sz w:val="20"/>
          <w:szCs w:val="20"/>
          <w:lang w:val="es-ES"/>
        </w:rPr>
        <w:t>estableció</w:t>
      </w:r>
      <w:r w:rsidR="008C3F7B" w:rsidRPr="006E4C6F">
        <w:rPr>
          <w:rFonts w:asciiTheme="majorHAnsi" w:hAnsiTheme="majorHAnsi"/>
          <w:sz w:val="20"/>
          <w:szCs w:val="20"/>
          <w:lang w:val="es-ES"/>
        </w:rPr>
        <w:t xml:space="preserve"> la prescripción de la acción penal, </w:t>
      </w:r>
      <w:r w:rsidR="003352C3" w:rsidRPr="006E4C6F">
        <w:rPr>
          <w:rFonts w:asciiTheme="majorHAnsi" w:hAnsiTheme="majorHAnsi"/>
          <w:sz w:val="20"/>
          <w:szCs w:val="20"/>
          <w:lang w:val="es-ES"/>
        </w:rPr>
        <w:t>debido a</w:t>
      </w:r>
      <w:r w:rsidR="008C3F7B" w:rsidRPr="006E4C6F">
        <w:rPr>
          <w:rFonts w:asciiTheme="majorHAnsi" w:hAnsiTheme="majorHAnsi"/>
          <w:sz w:val="20"/>
          <w:szCs w:val="20"/>
          <w:lang w:val="es-ES"/>
        </w:rPr>
        <w:t xml:space="preserve"> que transcurrieron más de nueve años desde la presunta comisión del delito investigado. Así, el Estado afirma que las amenazas fueron efectivamente investigadas por las autoridades domésticas; no obstante, a pesar de las diligencias realizadas, no se pudo esclarecer los hechos ni identificar a los presuntos responsables. </w:t>
      </w:r>
    </w:p>
    <w:p w14:paraId="33B78FFA" w14:textId="6CF1C3FE" w:rsidR="00EC65F5" w:rsidRPr="00EC65F5" w:rsidRDefault="00FF31D3" w:rsidP="000628D7">
      <w:pPr>
        <w:pStyle w:val="ListParagraph"/>
        <w:numPr>
          <w:ilvl w:val="0"/>
          <w:numId w:val="56"/>
        </w:numPr>
        <w:spacing w:before="240" w:after="240"/>
        <w:ind w:left="0" w:firstLine="709"/>
        <w:jc w:val="both"/>
        <w:rPr>
          <w:rFonts w:asciiTheme="majorHAnsi" w:hAnsiTheme="majorHAnsi"/>
          <w:sz w:val="20"/>
          <w:szCs w:val="20"/>
          <w:lang w:val="es-ES"/>
        </w:rPr>
      </w:pPr>
      <w:r w:rsidRPr="00EC65F5">
        <w:rPr>
          <w:rFonts w:asciiTheme="majorHAnsi" w:hAnsiTheme="majorHAnsi"/>
          <w:sz w:val="20"/>
          <w:szCs w:val="20"/>
          <w:lang w:val="es-ES"/>
        </w:rPr>
        <w:t>De esta manera Ecuador</w:t>
      </w:r>
      <w:r w:rsidR="00BF4B20" w:rsidRPr="00EC65F5">
        <w:rPr>
          <w:rFonts w:asciiTheme="majorHAnsi" w:hAnsiTheme="majorHAnsi"/>
          <w:sz w:val="20"/>
          <w:szCs w:val="20"/>
          <w:lang w:val="es-ES"/>
        </w:rPr>
        <w:t>, solicita a la CIDH que la presente petición sea declarada inadmisible</w:t>
      </w:r>
      <w:r w:rsidRPr="00EC65F5">
        <w:rPr>
          <w:rFonts w:asciiTheme="majorHAnsi" w:hAnsiTheme="majorHAnsi"/>
          <w:sz w:val="20"/>
          <w:szCs w:val="20"/>
          <w:lang w:val="es-ES"/>
        </w:rPr>
        <w:t xml:space="preserve"> por</w:t>
      </w:r>
      <w:r w:rsidR="00BF4B20" w:rsidRPr="00EC65F5">
        <w:rPr>
          <w:rFonts w:asciiTheme="majorHAnsi" w:hAnsiTheme="majorHAnsi"/>
          <w:sz w:val="20"/>
          <w:szCs w:val="20"/>
          <w:lang w:val="es-ES"/>
        </w:rPr>
        <w:t>: (</w:t>
      </w:r>
      <w:r w:rsidR="009C0D37" w:rsidRPr="00EC65F5">
        <w:rPr>
          <w:rFonts w:asciiTheme="majorHAnsi" w:hAnsiTheme="majorHAnsi"/>
          <w:sz w:val="20"/>
          <w:szCs w:val="20"/>
          <w:lang w:val="es-ES"/>
        </w:rPr>
        <w:t>a</w:t>
      </w:r>
      <w:r w:rsidR="00BF4B20" w:rsidRPr="00EC65F5">
        <w:rPr>
          <w:rFonts w:asciiTheme="majorHAnsi" w:hAnsiTheme="majorHAnsi"/>
          <w:sz w:val="20"/>
          <w:szCs w:val="20"/>
          <w:lang w:val="es-ES"/>
        </w:rPr>
        <w:t xml:space="preserve">) </w:t>
      </w:r>
      <w:r w:rsidR="00F30D0A" w:rsidRPr="00EC65F5">
        <w:rPr>
          <w:rFonts w:asciiTheme="majorHAnsi" w:hAnsiTheme="majorHAnsi"/>
          <w:sz w:val="20"/>
          <w:szCs w:val="20"/>
          <w:lang w:val="es-ES"/>
        </w:rPr>
        <w:t>falta de agotamiento de los recursos internos</w:t>
      </w:r>
      <w:r w:rsidR="00C82D54" w:rsidRPr="00EC65F5">
        <w:rPr>
          <w:rFonts w:asciiTheme="majorHAnsi" w:hAnsiTheme="majorHAnsi"/>
          <w:sz w:val="20"/>
          <w:szCs w:val="20"/>
          <w:lang w:val="es-ES"/>
        </w:rPr>
        <w:t>;</w:t>
      </w:r>
      <w:r w:rsidR="00B46036" w:rsidRPr="00EC65F5">
        <w:rPr>
          <w:rFonts w:asciiTheme="majorHAnsi" w:hAnsiTheme="majorHAnsi"/>
          <w:sz w:val="20"/>
          <w:szCs w:val="20"/>
          <w:lang w:val="es-ES"/>
        </w:rPr>
        <w:t xml:space="preserve"> y</w:t>
      </w:r>
      <w:r w:rsidR="00750E2E" w:rsidRPr="00EC65F5">
        <w:rPr>
          <w:rFonts w:asciiTheme="majorHAnsi" w:hAnsiTheme="majorHAnsi"/>
          <w:sz w:val="20"/>
          <w:szCs w:val="20"/>
          <w:lang w:val="es-ES"/>
        </w:rPr>
        <w:t xml:space="preserve"> (</w:t>
      </w:r>
      <w:r w:rsidR="009C0D37" w:rsidRPr="00EC65F5">
        <w:rPr>
          <w:rFonts w:asciiTheme="majorHAnsi" w:hAnsiTheme="majorHAnsi"/>
          <w:sz w:val="20"/>
          <w:szCs w:val="20"/>
          <w:lang w:val="es-ES"/>
        </w:rPr>
        <w:t>b</w:t>
      </w:r>
      <w:r w:rsidR="00750E2E" w:rsidRPr="00EC65F5">
        <w:rPr>
          <w:rFonts w:asciiTheme="majorHAnsi" w:hAnsiTheme="majorHAnsi"/>
          <w:sz w:val="20"/>
          <w:szCs w:val="20"/>
          <w:lang w:val="es-ES"/>
        </w:rPr>
        <w:t>)</w:t>
      </w:r>
      <w:r w:rsidR="0045394C" w:rsidRPr="00EC65F5">
        <w:rPr>
          <w:rFonts w:asciiTheme="majorHAnsi" w:hAnsiTheme="majorHAnsi"/>
          <w:sz w:val="20"/>
          <w:szCs w:val="20"/>
          <w:lang w:val="es-ES"/>
        </w:rPr>
        <w:t xml:space="preserve"> </w:t>
      </w:r>
      <w:r w:rsidR="004C2593" w:rsidRPr="00EC65F5">
        <w:rPr>
          <w:rFonts w:asciiTheme="majorHAnsi" w:hAnsiTheme="majorHAnsi"/>
          <w:sz w:val="20"/>
          <w:szCs w:val="20"/>
          <w:lang w:val="es-ES"/>
        </w:rPr>
        <w:t xml:space="preserve">porque </w:t>
      </w:r>
      <w:r w:rsidR="0030544D" w:rsidRPr="00EC65F5">
        <w:rPr>
          <w:rFonts w:asciiTheme="majorHAnsi" w:hAnsiTheme="majorHAnsi"/>
          <w:sz w:val="20"/>
          <w:szCs w:val="20"/>
          <w:lang w:val="es-ES"/>
        </w:rPr>
        <w:t>los hechos expuestos en la petición no caracteriza</w:t>
      </w:r>
      <w:r w:rsidR="0053035E" w:rsidRPr="00EC65F5">
        <w:rPr>
          <w:rFonts w:asciiTheme="majorHAnsi" w:hAnsiTheme="majorHAnsi"/>
          <w:sz w:val="20"/>
          <w:szCs w:val="20"/>
          <w:lang w:val="es-ES"/>
        </w:rPr>
        <w:t>ría</w:t>
      </w:r>
      <w:r w:rsidR="0030544D" w:rsidRPr="00EC65F5">
        <w:rPr>
          <w:rFonts w:asciiTheme="majorHAnsi" w:hAnsiTheme="majorHAnsi"/>
          <w:sz w:val="20"/>
          <w:szCs w:val="20"/>
          <w:lang w:val="es-ES"/>
        </w:rPr>
        <w:t>n violaciones a derechos humanos</w:t>
      </w:r>
      <w:r w:rsidR="0045394C" w:rsidRPr="00EC65F5">
        <w:rPr>
          <w:rFonts w:asciiTheme="majorHAnsi" w:hAnsiTheme="majorHAnsi"/>
          <w:sz w:val="20"/>
          <w:szCs w:val="20"/>
          <w:lang w:val="es-ES"/>
        </w:rPr>
        <w:t xml:space="preserve">. </w:t>
      </w:r>
    </w:p>
    <w:p w14:paraId="7398D2A3" w14:textId="40DE8596" w:rsidR="009B1F0B" w:rsidRPr="006E4C6F" w:rsidRDefault="00800AC8" w:rsidP="007143B1">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Con</w:t>
      </w:r>
      <w:r w:rsidR="00E12CB4" w:rsidRPr="006E4C6F">
        <w:rPr>
          <w:rFonts w:asciiTheme="majorHAnsi" w:hAnsiTheme="majorHAnsi"/>
          <w:sz w:val="20"/>
          <w:szCs w:val="20"/>
          <w:lang w:val="es-ES"/>
        </w:rPr>
        <w:t xml:space="preserve"> relación </w:t>
      </w:r>
      <w:r w:rsidRPr="006E4C6F">
        <w:rPr>
          <w:rFonts w:asciiTheme="majorHAnsi" w:hAnsiTheme="majorHAnsi"/>
          <w:sz w:val="20"/>
          <w:szCs w:val="20"/>
          <w:lang w:val="es-ES"/>
        </w:rPr>
        <w:t>al</w:t>
      </w:r>
      <w:r w:rsidR="0010188D" w:rsidRPr="006E4C6F">
        <w:rPr>
          <w:rFonts w:asciiTheme="majorHAnsi" w:hAnsiTheme="majorHAnsi"/>
          <w:sz w:val="20"/>
          <w:szCs w:val="20"/>
          <w:lang w:val="es-ES"/>
        </w:rPr>
        <w:t xml:space="preserve"> </w:t>
      </w:r>
      <w:r w:rsidR="0052351F" w:rsidRPr="006E4C6F">
        <w:rPr>
          <w:rFonts w:asciiTheme="majorHAnsi" w:hAnsiTheme="majorHAnsi"/>
          <w:sz w:val="20"/>
          <w:szCs w:val="20"/>
          <w:lang w:val="es-ES"/>
        </w:rPr>
        <w:t xml:space="preserve">punto </w:t>
      </w:r>
      <w:r w:rsidR="0010188D" w:rsidRPr="006E4C6F">
        <w:rPr>
          <w:rFonts w:asciiTheme="majorHAnsi" w:hAnsiTheme="majorHAnsi"/>
          <w:sz w:val="20"/>
          <w:szCs w:val="20"/>
          <w:lang w:val="es-ES"/>
        </w:rPr>
        <w:t>(</w:t>
      </w:r>
      <w:r w:rsidR="00C26ABD" w:rsidRPr="006E4C6F">
        <w:rPr>
          <w:rFonts w:asciiTheme="majorHAnsi" w:hAnsiTheme="majorHAnsi"/>
          <w:sz w:val="20"/>
          <w:szCs w:val="20"/>
          <w:lang w:val="es-ES"/>
        </w:rPr>
        <w:t>a</w:t>
      </w:r>
      <w:r w:rsidR="0010188D" w:rsidRPr="006E4C6F">
        <w:rPr>
          <w:rFonts w:asciiTheme="majorHAnsi" w:hAnsiTheme="majorHAnsi"/>
          <w:sz w:val="20"/>
          <w:szCs w:val="20"/>
          <w:lang w:val="es-ES"/>
        </w:rPr>
        <w:t>)</w:t>
      </w:r>
      <w:r w:rsidR="00BE11CD" w:rsidRPr="006E4C6F">
        <w:rPr>
          <w:rFonts w:asciiTheme="majorHAnsi" w:hAnsiTheme="majorHAnsi"/>
          <w:sz w:val="20"/>
          <w:szCs w:val="20"/>
          <w:lang w:val="es-ES"/>
        </w:rPr>
        <w:t xml:space="preserve"> </w:t>
      </w:r>
      <w:r w:rsidR="000C772F" w:rsidRPr="006E4C6F">
        <w:rPr>
          <w:rFonts w:asciiTheme="majorHAnsi" w:hAnsiTheme="majorHAnsi"/>
          <w:sz w:val="20"/>
          <w:szCs w:val="20"/>
          <w:lang w:val="es-ES"/>
        </w:rPr>
        <w:t xml:space="preserve">aduce que </w:t>
      </w:r>
      <w:r w:rsidR="00DD0CD8" w:rsidRPr="006E4C6F">
        <w:rPr>
          <w:rFonts w:asciiTheme="majorHAnsi" w:hAnsiTheme="majorHAnsi"/>
          <w:sz w:val="20"/>
          <w:szCs w:val="20"/>
          <w:lang w:val="es-ES"/>
        </w:rPr>
        <w:t xml:space="preserve">el señor Vallejo no </w:t>
      </w:r>
      <w:r w:rsidR="005C3AB5" w:rsidRPr="006E4C6F">
        <w:rPr>
          <w:rFonts w:asciiTheme="majorHAnsi" w:hAnsiTheme="majorHAnsi"/>
          <w:sz w:val="20"/>
          <w:szCs w:val="20"/>
          <w:lang w:val="es-ES"/>
        </w:rPr>
        <w:t>inició</w:t>
      </w:r>
      <w:r w:rsidR="00DD0CD8" w:rsidRPr="006E4C6F">
        <w:rPr>
          <w:rFonts w:asciiTheme="majorHAnsi" w:hAnsiTheme="majorHAnsi"/>
          <w:sz w:val="20"/>
          <w:szCs w:val="20"/>
          <w:lang w:val="es-ES"/>
        </w:rPr>
        <w:t xml:space="preserve"> un recurso de casación</w:t>
      </w:r>
      <w:r w:rsidR="00B177C0" w:rsidRPr="006E4C6F">
        <w:rPr>
          <w:rFonts w:asciiTheme="majorHAnsi" w:hAnsiTheme="majorHAnsi"/>
          <w:sz w:val="20"/>
          <w:szCs w:val="20"/>
          <w:lang w:val="es-ES"/>
        </w:rPr>
        <w:t xml:space="preserve"> en contra de la negativa de apelación dictada en el </w:t>
      </w:r>
      <w:r w:rsidR="00DD0CD8" w:rsidRPr="006E4C6F">
        <w:rPr>
          <w:rFonts w:asciiTheme="majorHAnsi" w:hAnsiTheme="majorHAnsi"/>
          <w:sz w:val="20"/>
          <w:szCs w:val="20"/>
          <w:lang w:val="es-ES"/>
        </w:rPr>
        <w:t>proceso penal por asociación ilícita</w:t>
      </w:r>
      <w:r w:rsidR="00AF1543" w:rsidRPr="006E4C6F">
        <w:rPr>
          <w:rFonts w:asciiTheme="majorHAnsi" w:hAnsiTheme="majorHAnsi"/>
          <w:sz w:val="20"/>
          <w:szCs w:val="20"/>
          <w:lang w:val="es-ES"/>
        </w:rPr>
        <w:t xml:space="preserve">, estableciendo </w:t>
      </w:r>
      <w:r w:rsidR="002C621F" w:rsidRPr="006E4C6F">
        <w:rPr>
          <w:rFonts w:asciiTheme="majorHAnsi" w:hAnsiTheme="majorHAnsi"/>
          <w:sz w:val="20"/>
          <w:szCs w:val="20"/>
          <w:lang w:val="es-ES"/>
        </w:rPr>
        <w:t xml:space="preserve">que es un medio </w:t>
      </w:r>
      <w:r w:rsidR="002C621F" w:rsidRPr="006E4C6F">
        <w:rPr>
          <w:rFonts w:asciiTheme="majorHAnsi" w:hAnsiTheme="majorHAnsi"/>
          <w:sz w:val="20"/>
          <w:szCs w:val="20"/>
          <w:lang w:val="es-ES"/>
        </w:rPr>
        <w:lastRenderedPageBreak/>
        <w:t>extraordinario de impugnación</w:t>
      </w:r>
      <w:r w:rsidR="000716DF" w:rsidRPr="006E4C6F">
        <w:rPr>
          <w:rFonts w:asciiTheme="majorHAnsi" w:hAnsiTheme="majorHAnsi"/>
          <w:sz w:val="20"/>
          <w:szCs w:val="20"/>
          <w:lang w:val="es-ES"/>
        </w:rPr>
        <w:t xml:space="preserve"> </w:t>
      </w:r>
      <w:r w:rsidR="002C621F" w:rsidRPr="006E4C6F">
        <w:rPr>
          <w:rFonts w:asciiTheme="majorHAnsi" w:hAnsiTheme="majorHAnsi"/>
          <w:sz w:val="20"/>
          <w:szCs w:val="20"/>
          <w:lang w:val="es-ES"/>
        </w:rPr>
        <w:t>de efecto suspensivo</w:t>
      </w:r>
      <w:r w:rsidR="000716DF" w:rsidRPr="006E4C6F">
        <w:rPr>
          <w:rFonts w:asciiTheme="majorHAnsi" w:hAnsiTheme="majorHAnsi"/>
          <w:sz w:val="20"/>
          <w:szCs w:val="20"/>
          <w:lang w:val="es-ES"/>
        </w:rPr>
        <w:t xml:space="preserve"> </w:t>
      </w:r>
      <w:r w:rsidR="002C621F" w:rsidRPr="006E4C6F">
        <w:rPr>
          <w:rFonts w:asciiTheme="majorHAnsi" w:hAnsiTheme="majorHAnsi"/>
          <w:sz w:val="20"/>
          <w:szCs w:val="20"/>
          <w:lang w:val="es-ES"/>
        </w:rPr>
        <w:t xml:space="preserve">contra sentencias en las que se hubiere violado la ley, sea por contravenir expresamente su texto, por haberse hecho una falsa aplicación de ella </w:t>
      </w:r>
      <w:r w:rsidR="007143B1" w:rsidRPr="006E4C6F">
        <w:rPr>
          <w:rFonts w:asciiTheme="majorHAnsi" w:hAnsiTheme="majorHAnsi"/>
          <w:sz w:val="20"/>
          <w:szCs w:val="20"/>
          <w:lang w:val="es-ES"/>
        </w:rPr>
        <w:t xml:space="preserve">o </w:t>
      </w:r>
      <w:r w:rsidR="002C621F" w:rsidRPr="006E4C6F">
        <w:rPr>
          <w:rFonts w:asciiTheme="majorHAnsi" w:hAnsiTheme="majorHAnsi"/>
          <w:sz w:val="20"/>
          <w:szCs w:val="20"/>
          <w:lang w:val="es-ES"/>
        </w:rPr>
        <w:t>por haberla interpretado erróneamente.</w:t>
      </w:r>
      <w:r w:rsidR="000716DF" w:rsidRPr="006E4C6F">
        <w:rPr>
          <w:rFonts w:asciiTheme="majorHAnsi" w:hAnsiTheme="majorHAnsi"/>
          <w:sz w:val="20"/>
          <w:szCs w:val="20"/>
          <w:lang w:val="es-ES"/>
        </w:rPr>
        <w:t xml:space="preserve"> </w:t>
      </w:r>
      <w:r w:rsidR="009263B6" w:rsidRPr="006E4C6F">
        <w:rPr>
          <w:rFonts w:asciiTheme="majorHAnsi" w:hAnsiTheme="majorHAnsi"/>
          <w:sz w:val="20"/>
          <w:szCs w:val="20"/>
          <w:lang w:val="es-ES"/>
        </w:rPr>
        <w:t>S</w:t>
      </w:r>
      <w:r w:rsidR="000716DF" w:rsidRPr="006E4C6F">
        <w:rPr>
          <w:rFonts w:asciiTheme="majorHAnsi" w:hAnsiTheme="majorHAnsi"/>
          <w:sz w:val="20"/>
          <w:szCs w:val="20"/>
          <w:lang w:val="es-ES"/>
        </w:rPr>
        <w:t xml:space="preserve">ostiene que el </w:t>
      </w:r>
      <w:r w:rsidR="009B1F0B" w:rsidRPr="006E4C6F">
        <w:rPr>
          <w:rFonts w:asciiTheme="majorHAnsi" w:hAnsiTheme="majorHAnsi"/>
          <w:sz w:val="20"/>
          <w:szCs w:val="20"/>
          <w:lang w:val="es-ES"/>
        </w:rPr>
        <w:t xml:space="preserve">recurso de casación era adecuado y </w:t>
      </w:r>
      <w:r w:rsidR="00AC6287" w:rsidRPr="006E4C6F">
        <w:rPr>
          <w:rFonts w:asciiTheme="majorHAnsi" w:hAnsiTheme="majorHAnsi"/>
          <w:sz w:val="20"/>
          <w:szCs w:val="20"/>
          <w:lang w:val="es-ES"/>
        </w:rPr>
        <w:t>efectivo</w:t>
      </w:r>
      <w:r w:rsidR="009B1F0B" w:rsidRPr="006E4C6F">
        <w:rPr>
          <w:rFonts w:asciiTheme="majorHAnsi" w:hAnsiTheme="majorHAnsi"/>
          <w:sz w:val="20"/>
          <w:szCs w:val="20"/>
          <w:lang w:val="es-ES"/>
        </w:rPr>
        <w:t xml:space="preserve"> para remediar la situación denunciada, puesto que era susceptible de revertir las decisiones judiciales </w:t>
      </w:r>
      <w:r w:rsidR="00CE7313" w:rsidRPr="006E4C6F">
        <w:rPr>
          <w:rFonts w:asciiTheme="majorHAnsi" w:hAnsiTheme="majorHAnsi"/>
          <w:sz w:val="20"/>
          <w:szCs w:val="20"/>
          <w:lang w:val="es-ES"/>
        </w:rPr>
        <w:t xml:space="preserve">dictadas </w:t>
      </w:r>
      <w:r w:rsidR="00581270" w:rsidRPr="006E4C6F">
        <w:rPr>
          <w:rFonts w:asciiTheme="majorHAnsi" w:hAnsiTheme="majorHAnsi"/>
          <w:sz w:val="20"/>
          <w:szCs w:val="20"/>
          <w:lang w:val="es-ES"/>
        </w:rPr>
        <w:t>dentro de este</w:t>
      </w:r>
      <w:r w:rsidR="00CE7313" w:rsidRPr="006E4C6F">
        <w:rPr>
          <w:rFonts w:asciiTheme="majorHAnsi" w:hAnsiTheme="majorHAnsi"/>
          <w:sz w:val="20"/>
          <w:szCs w:val="20"/>
          <w:lang w:val="es-ES"/>
        </w:rPr>
        <w:t xml:space="preserve"> proceso penal</w:t>
      </w:r>
      <w:r w:rsidR="009B1F0B" w:rsidRPr="006E4C6F">
        <w:rPr>
          <w:rFonts w:asciiTheme="majorHAnsi" w:hAnsiTheme="majorHAnsi"/>
          <w:sz w:val="20"/>
          <w:szCs w:val="20"/>
          <w:lang w:val="es-ES"/>
        </w:rPr>
        <w:t xml:space="preserve">. </w:t>
      </w:r>
      <w:r w:rsidR="00CE7313" w:rsidRPr="006E4C6F">
        <w:rPr>
          <w:rFonts w:asciiTheme="majorHAnsi" w:hAnsiTheme="majorHAnsi"/>
          <w:sz w:val="20"/>
          <w:szCs w:val="20"/>
          <w:lang w:val="es-ES"/>
        </w:rPr>
        <w:t xml:space="preserve">Por otra parte, </w:t>
      </w:r>
      <w:r w:rsidR="009079C6" w:rsidRPr="006E4C6F">
        <w:rPr>
          <w:rFonts w:asciiTheme="majorHAnsi" w:hAnsiTheme="majorHAnsi"/>
          <w:sz w:val="20"/>
          <w:szCs w:val="20"/>
          <w:lang w:val="es-ES"/>
        </w:rPr>
        <w:t>con relación al</w:t>
      </w:r>
      <w:r w:rsidR="009B1F0B" w:rsidRPr="006E4C6F">
        <w:rPr>
          <w:rFonts w:asciiTheme="majorHAnsi" w:hAnsiTheme="majorHAnsi"/>
          <w:sz w:val="20"/>
          <w:szCs w:val="20"/>
          <w:lang w:val="es-ES"/>
        </w:rPr>
        <w:t xml:space="preserve"> proceso penal seguido por tenencia ilegal de armas </w:t>
      </w:r>
      <w:r w:rsidR="00CE4875" w:rsidRPr="006E4C6F">
        <w:rPr>
          <w:rFonts w:asciiTheme="majorHAnsi" w:hAnsiTheme="majorHAnsi"/>
          <w:sz w:val="20"/>
          <w:szCs w:val="20"/>
          <w:lang w:val="es-ES"/>
        </w:rPr>
        <w:t>refiere</w:t>
      </w:r>
      <w:r w:rsidR="009079C6" w:rsidRPr="006E4C6F">
        <w:rPr>
          <w:rFonts w:asciiTheme="majorHAnsi" w:hAnsiTheme="majorHAnsi"/>
          <w:sz w:val="20"/>
          <w:szCs w:val="20"/>
          <w:lang w:val="es-ES"/>
        </w:rPr>
        <w:t xml:space="preserve"> que</w:t>
      </w:r>
      <w:r w:rsidR="009B2A3F" w:rsidRPr="006E4C6F">
        <w:rPr>
          <w:rFonts w:asciiTheme="majorHAnsi" w:hAnsiTheme="majorHAnsi"/>
          <w:sz w:val="20"/>
          <w:szCs w:val="20"/>
          <w:lang w:val="es-ES"/>
        </w:rPr>
        <w:t>,</w:t>
      </w:r>
      <w:r w:rsidR="009079C6" w:rsidRPr="006E4C6F">
        <w:rPr>
          <w:rFonts w:asciiTheme="majorHAnsi" w:hAnsiTheme="majorHAnsi"/>
          <w:sz w:val="20"/>
          <w:szCs w:val="20"/>
          <w:lang w:val="es-ES"/>
        </w:rPr>
        <w:t xml:space="preserve"> si bien el señor </w:t>
      </w:r>
      <w:r w:rsidR="009B1F0B" w:rsidRPr="006E4C6F">
        <w:rPr>
          <w:rFonts w:asciiTheme="majorHAnsi" w:hAnsiTheme="majorHAnsi"/>
          <w:sz w:val="20"/>
          <w:szCs w:val="20"/>
          <w:lang w:val="es-ES"/>
        </w:rPr>
        <w:t xml:space="preserve">Vallejo interpuso un recurso de casación en contra de la sentencia que resolvió el recurso de apelación, </w:t>
      </w:r>
      <w:r w:rsidR="009B2A3F" w:rsidRPr="006E4C6F">
        <w:rPr>
          <w:rFonts w:asciiTheme="majorHAnsi" w:hAnsiTheme="majorHAnsi"/>
          <w:sz w:val="20"/>
          <w:szCs w:val="20"/>
          <w:lang w:val="es-ES"/>
        </w:rPr>
        <w:t>este</w:t>
      </w:r>
      <w:r w:rsidR="009B1F0B" w:rsidRPr="006E4C6F">
        <w:rPr>
          <w:rFonts w:asciiTheme="majorHAnsi" w:hAnsiTheme="majorHAnsi"/>
          <w:sz w:val="20"/>
          <w:szCs w:val="20"/>
          <w:lang w:val="es-ES"/>
        </w:rPr>
        <w:t xml:space="preserve"> no fue presentado de forma oportuna</w:t>
      </w:r>
      <w:r w:rsidR="00F45F4E" w:rsidRPr="006E4C6F">
        <w:rPr>
          <w:rFonts w:asciiTheme="majorHAnsi" w:hAnsiTheme="majorHAnsi"/>
          <w:sz w:val="20"/>
          <w:szCs w:val="20"/>
          <w:lang w:val="es-ES"/>
        </w:rPr>
        <w:t>,</w:t>
      </w:r>
      <w:r w:rsidR="009079C6" w:rsidRPr="006E4C6F">
        <w:rPr>
          <w:rFonts w:asciiTheme="majorHAnsi" w:hAnsiTheme="majorHAnsi"/>
          <w:sz w:val="20"/>
          <w:szCs w:val="20"/>
          <w:lang w:val="es-ES"/>
        </w:rPr>
        <w:t xml:space="preserve"> y por ende dicho recurso no fue </w:t>
      </w:r>
      <w:r w:rsidR="005E55AF" w:rsidRPr="006E4C6F">
        <w:rPr>
          <w:rFonts w:asciiTheme="majorHAnsi" w:hAnsiTheme="majorHAnsi"/>
          <w:sz w:val="20"/>
          <w:szCs w:val="20"/>
          <w:lang w:val="es-ES"/>
        </w:rPr>
        <w:t xml:space="preserve">debidamente </w:t>
      </w:r>
      <w:r w:rsidR="009079C6" w:rsidRPr="006E4C6F">
        <w:rPr>
          <w:rFonts w:asciiTheme="majorHAnsi" w:hAnsiTheme="majorHAnsi"/>
          <w:sz w:val="20"/>
          <w:szCs w:val="20"/>
          <w:lang w:val="es-ES"/>
        </w:rPr>
        <w:t xml:space="preserve">agotado. </w:t>
      </w:r>
    </w:p>
    <w:p w14:paraId="7B5C58EA" w14:textId="73150DF4" w:rsidR="008663AE" w:rsidRPr="006E4C6F" w:rsidRDefault="00635C6E" w:rsidP="006D6AC9">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En</w:t>
      </w:r>
      <w:r w:rsidR="002B3AEC" w:rsidRPr="006E4C6F">
        <w:rPr>
          <w:rFonts w:asciiTheme="majorHAnsi" w:hAnsiTheme="majorHAnsi"/>
          <w:sz w:val="20"/>
          <w:szCs w:val="20"/>
          <w:lang w:val="es-ES"/>
        </w:rPr>
        <w:t xml:space="preserve"> cuanto </w:t>
      </w:r>
      <w:r w:rsidR="008E3B5F" w:rsidRPr="006E4C6F">
        <w:rPr>
          <w:rFonts w:asciiTheme="majorHAnsi" w:hAnsiTheme="majorHAnsi"/>
          <w:sz w:val="20"/>
          <w:szCs w:val="20"/>
          <w:lang w:val="es-ES"/>
        </w:rPr>
        <w:t xml:space="preserve">al </w:t>
      </w:r>
      <w:r w:rsidR="002B3AEC" w:rsidRPr="006E4C6F">
        <w:rPr>
          <w:rFonts w:asciiTheme="majorHAnsi" w:hAnsiTheme="majorHAnsi"/>
          <w:sz w:val="20"/>
          <w:szCs w:val="20"/>
          <w:lang w:val="es-ES"/>
        </w:rPr>
        <w:t>punto (</w:t>
      </w:r>
      <w:r w:rsidR="009B1F0B" w:rsidRPr="006E4C6F">
        <w:rPr>
          <w:rFonts w:asciiTheme="majorHAnsi" w:hAnsiTheme="majorHAnsi"/>
          <w:sz w:val="20"/>
          <w:szCs w:val="20"/>
          <w:lang w:val="es-ES"/>
        </w:rPr>
        <w:t>b</w:t>
      </w:r>
      <w:r w:rsidR="002B3AEC" w:rsidRPr="006E4C6F">
        <w:rPr>
          <w:rFonts w:asciiTheme="majorHAnsi" w:hAnsiTheme="majorHAnsi"/>
          <w:sz w:val="20"/>
          <w:szCs w:val="20"/>
          <w:lang w:val="es-ES"/>
        </w:rPr>
        <w:t>)</w:t>
      </w:r>
      <w:r w:rsidR="00AE3B20" w:rsidRPr="006E4C6F">
        <w:rPr>
          <w:rFonts w:asciiTheme="majorHAnsi" w:hAnsiTheme="majorHAnsi"/>
          <w:sz w:val="20"/>
          <w:szCs w:val="20"/>
          <w:lang w:val="es-ES"/>
        </w:rPr>
        <w:t xml:space="preserve">, </w:t>
      </w:r>
      <w:r w:rsidR="006D6AC9" w:rsidRPr="006E4C6F">
        <w:rPr>
          <w:rFonts w:asciiTheme="majorHAnsi" w:hAnsiTheme="majorHAnsi"/>
          <w:sz w:val="20"/>
          <w:szCs w:val="20"/>
          <w:lang w:val="es-ES"/>
        </w:rPr>
        <w:t xml:space="preserve">el Estado </w:t>
      </w:r>
      <w:r w:rsidR="00CE4875" w:rsidRPr="006E4C6F">
        <w:rPr>
          <w:rFonts w:asciiTheme="majorHAnsi" w:hAnsiTheme="majorHAnsi"/>
          <w:sz w:val="20"/>
          <w:szCs w:val="20"/>
          <w:lang w:val="es-ES"/>
        </w:rPr>
        <w:t>alega</w:t>
      </w:r>
      <w:r w:rsidR="006D6AC9" w:rsidRPr="006E4C6F">
        <w:rPr>
          <w:rFonts w:asciiTheme="majorHAnsi" w:hAnsiTheme="majorHAnsi"/>
          <w:sz w:val="20"/>
          <w:szCs w:val="20"/>
          <w:lang w:val="es-ES"/>
        </w:rPr>
        <w:t xml:space="preserve"> que las autoridades judiciales actuaron conforme a las reglas procesales vigentes, </w:t>
      </w:r>
      <w:r w:rsidR="00865BFF" w:rsidRPr="006E4C6F">
        <w:rPr>
          <w:rFonts w:asciiTheme="majorHAnsi" w:hAnsiTheme="majorHAnsi"/>
          <w:sz w:val="20"/>
          <w:szCs w:val="20"/>
          <w:lang w:val="es-ES"/>
        </w:rPr>
        <w:t>en</w:t>
      </w:r>
      <w:r w:rsidR="006D6AC9" w:rsidRPr="006E4C6F">
        <w:rPr>
          <w:rFonts w:asciiTheme="majorHAnsi" w:hAnsiTheme="majorHAnsi"/>
          <w:sz w:val="20"/>
          <w:szCs w:val="20"/>
          <w:lang w:val="es-ES"/>
        </w:rPr>
        <w:t xml:space="preserve"> estricto apego al debido proceso y </w:t>
      </w:r>
      <w:r w:rsidR="00BF4A52" w:rsidRPr="006E4C6F">
        <w:rPr>
          <w:rFonts w:asciiTheme="majorHAnsi" w:hAnsiTheme="majorHAnsi"/>
          <w:sz w:val="20"/>
          <w:szCs w:val="20"/>
          <w:lang w:val="es-ES"/>
        </w:rPr>
        <w:t>respetando</w:t>
      </w:r>
      <w:r w:rsidR="008E62C6" w:rsidRPr="006E4C6F">
        <w:rPr>
          <w:rFonts w:asciiTheme="majorHAnsi" w:hAnsiTheme="majorHAnsi"/>
          <w:sz w:val="20"/>
          <w:szCs w:val="20"/>
          <w:lang w:val="es-ES"/>
        </w:rPr>
        <w:t xml:space="preserve"> </w:t>
      </w:r>
      <w:r w:rsidR="006D6AC9" w:rsidRPr="006E4C6F">
        <w:rPr>
          <w:rFonts w:asciiTheme="majorHAnsi" w:hAnsiTheme="majorHAnsi"/>
          <w:sz w:val="20"/>
          <w:szCs w:val="20"/>
          <w:lang w:val="es-ES"/>
        </w:rPr>
        <w:t>las garantías judiciales del señor Vallejo. Además,</w:t>
      </w:r>
      <w:r w:rsidR="0098494A" w:rsidRPr="006E4C6F">
        <w:rPr>
          <w:rFonts w:asciiTheme="majorHAnsi" w:hAnsiTheme="majorHAnsi"/>
          <w:sz w:val="20"/>
          <w:szCs w:val="20"/>
          <w:lang w:val="es-ES"/>
        </w:rPr>
        <w:t xml:space="preserve"> señala que</w:t>
      </w:r>
      <w:r w:rsidR="006D6AC9" w:rsidRPr="006E4C6F">
        <w:rPr>
          <w:rFonts w:asciiTheme="majorHAnsi" w:hAnsiTheme="majorHAnsi"/>
          <w:sz w:val="20"/>
          <w:szCs w:val="20"/>
          <w:lang w:val="es-ES"/>
        </w:rPr>
        <w:t xml:space="preserve"> el juicio penal por tenencia ilegal de armas fue objeto de un proceso de vigilancia del debido proceso por la Defensoría del Pueblo a partir del 15 de abril de 2013. Asimismo, respecto al reclamo presentado por el peticionario</w:t>
      </w:r>
      <w:r w:rsidR="004133E0" w:rsidRPr="006E4C6F">
        <w:rPr>
          <w:rFonts w:asciiTheme="majorHAnsi" w:hAnsiTheme="majorHAnsi"/>
          <w:sz w:val="20"/>
          <w:szCs w:val="20"/>
          <w:lang w:val="es-ES"/>
        </w:rPr>
        <w:t>,</w:t>
      </w:r>
      <w:r w:rsidR="006D6AC9" w:rsidRPr="006E4C6F">
        <w:rPr>
          <w:rFonts w:asciiTheme="majorHAnsi" w:hAnsiTheme="majorHAnsi"/>
          <w:sz w:val="20"/>
          <w:szCs w:val="20"/>
          <w:lang w:val="es-ES"/>
        </w:rPr>
        <w:t xml:space="preserve"> relativo a que se </w:t>
      </w:r>
      <w:r w:rsidR="00592103" w:rsidRPr="006E4C6F">
        <w:rPr>
          <w:rFonts w:asciiTheme="majorHAnsi" w:hAnsiTheme="majorHAnsi"/>
          <w:sz w:val="20"/>
          <w:szCs w:val="20"/>
          <w:lang w:val="es-ES"/>
        </w:rPr>
        <w:t>siguió</w:t>
      </w:r>
      <w:r w:rsidR="006D6AC9" w:rsidRPr="006E4C6F">
        <w:rPr>
          <w:rFonts w:asciiTheme="majorHAnsi" w:hAnsiTheme="majorHAnsi"/>
          <w:sz w:val="20"/>
          <w:szCs w:val="20"/>
          <w:lang w:val="es-ES"/>
        </w:rPr>
        <w:t xml:space="preserve"> un nuevo proceso en su contra por los mismos hechos, </w:t>
      </w:r>
      <w:r w:rsidR="004133E0" w:rsidRPr="006E4C6F">
        <w:rPr>
          <w:rFonts w:asciiTheme="majorHAnsi" w:hAnsiTheme="majorHAnsi"/>
          <w:sz w:val="20"/>
          <w:szCs w:val="20"/>
          <w:lang w:val="es-ES"/>
        </w:rPr>
        <w:t xml:space="preserve">Ecuador </w:t>
      </w:r>
      <w:r w:rsidR="00B45D94" w:rsidRPr="006E4C6F">
        <w:rPr>
          <w:rFonts w:asciiTheme="majorHAnsi" w:hAnsiTheme="majorHAnsi"/>
          <w:sz w:val="20"/>
          <w:szCs w:val="20"/>
          <w:lang w:val="es-ES"/>
        </w:rPr>
        <w:t xml:space="preserve">afirma </w:t>
      </w:r>
      <w:r w:rsidR="004133E0" w:rsidRPr="006E4C6F">
        <w:rPr>
          <w:rFonts w:asciiTheme="majorHAnsi" w:hAnsiTheme="majorHAnsi"/>
          <w:sz w:val="20"/>
          <w:szCs w:val="20"/>
          <w:lang w:val="es-ES"/>
        </w:rPr>
        <w:t xml:space="preserve">textualmente </w:t>
      </w:r>
      <w:r w:rsidR="006D6AC9" w:rsidRPr="006E4C6F">
        <w:rPr>
          <w:rFonts w:asciiTheme="majorHAnsi" w:hAnsiTheme="majorHAnsi"/>
          <w:sz w:val="20"/>
          <w:szCs w:val="20"/>
          <w:lang w:val="es-ES"/>
        </w:rPr>
        <w:t xml:space="preserve">que: </w:t>
      </w:r>
    </w:p>
    <w:p w14:paraId="28F4B9A6" w14:textId="60CCA5A0" w:rsidR="009B1F0B" w:rsidRPr="006E4C6F" w:rsidRDefault="006D6AC9" w:rsidP="00326A34">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6E4C6F">
        <w:rPr>
          <w:rFonts w:asciiTheme="majorHAnsi" w:eastAsia="MS Mincho" w:hAnsiTheme="majorHAnsi" w:cstheme="minorHAnsi"/>
          <w:color w:val="000000" w:themeColor="text1"/>
          <w:sz w:val="19"/>
          <w:szCs w:val="19"/>
          <w:u w:color="000000"/>
          <w:lang w:val="es-ES" w:eastAsia="es-ES"/>
        </w:rPr>
        <w:t xml:space="preserve">[…] </w:t>
      </w:r>
      <w:r w:rsidR="009B1F0B" w:rsidRPr="006E4C6F">
        <w:rPr>
          <w:rFonts w:asciiTheme="majorHAnsi" w:eastAsia="MS Mincho" w:hAnsiTheme="majorHAnsi" w:cstheme="minorHAnsi"/>
          <w:color w:val="000000" w:themeColor="text1"/>
          <w:sz w:val="19"/>
          <w:szCs w:val="19"/>
          <w:u w:color="000000"/>
          <w:lang w:val="es-ES" w:eastAsia="es-ES"/>
        </w:rPr>
        <w:t xml:space="preserve">en cuanto a las alegaciones de vulneración del principio </w:t>
      </w:r>
      <w:r w:rsidR="009B1F0B" w:rsidRPr="006E4C6F">
        <w:rPr>
          <w:rFonts w:asciiTheme="majorHAnsi" w:eastAsia="MS Mincho" w:hAnsiTheme="majorHAnsi" w:cstheme="minorHAnsi"/>
          <w:i/>
          <w:iCs/>
          <w:color w:val="000000" w:themeColor="text1"/>
          <w:sz w:val="19"/>
          <w:szCs w:val="19"/>
          <w:u w:color="000000"/>
          <w:lang w:val="es-ES" w:eastAsia="es-ES"/>
        </w:rPr>
        <w:t>non bis in ídem</w:t>
      </w:r>
      <w:r w:rsidR="009B1F0B" w:rsidRPr="006E4C6F">
        <w:rPr>
          <w:rFonts w:asciiTheme="majorHAnsi" w:eastAsia="MS Mincho" w:hAnsiTheme="majorHAnsi" w:cstheme="minorHAnsi"/>
          <w:color w:val="000000" w:themeColor="text1"/>
          <w:sz w:val="19"/>
          <w:szCs w:val="19"/>
          <w:u w:color="000000"/>
          <w:lang w:val="es-ES" w:eastAsia="es-ES"/>
        </w:rPr>
        <w:t xml:space="preserve"> fueron sometidas al conocimiento de las autoridades judiciales nacionales, y fueron debidamente atendidas, en la sentencia del Tribunal Segundo de Garantías Penales de Pichincha de 5 de julio de 2013, dentro del proceso seguido por tenencia ilegal de armas. En efecto, el tribunal valoró y aplicó las disposiciones del artículo 8.4 de la Convención Americana y el artículo 14.7 del Pacto Internacional de Derechos Civiles y Políticos, que versan sobre el principio </w:t>
      </w:r>
      <w:r w:rsidR="009B1F0B" w:rsidRPr="006E4C6F">
        <w:rPr>
          <w:rFonts w:asciiTheme="majorHAnsi" w:eastAsia="MS Mincho" w:hAnsiTheme="majorHAnsi" w:cstheme="minorHAnsi"/>
          <w:i/>
          <w:iCs/>
          <w:color w:val="000000" w:themeColor="text1"/>
          <w:sz w:val="19"/>
          <w:szCs w:val="19"/>
          <w:u w:color="000000"/>
          <w:lang w:val="es-ES" w:eastAsia="es-ES"/>
        </w:rPr>
        <w:t>non bis in ídem</w:t>
      </w:r>
      <w:r w:rsidR="009B1F0B" w:rsidRPr="006E4C6F">
        <w:rPr>
          <w:rFonts w:asciiTheme="majorHAnsi" w:eastAsia="MS Mincho" w:hAnsiTheme="majorHAnsi" w:cstheme="minorHAnsi"/>
          <w:color w:val="000000" w:themeColor="text1"/>
          <w:sz w:val="19"/>
          <w:szCs w:val="19"/>
          <w:u w:color="000000"/>
          <w:lang w:val="es-ES" w:eastAsia="es-ES"/>
        </w:rPr>
        <w:t xml:space="preserve">. En su sentencia, el tribunal consideró que, a la fecha de su pronunciamiento, no existía un juzgamiento, sentencia condenatoria o absolutoria, </w:t>
      </w:r>
      <w:r w:rsidR="007A3AB0" w:rsidRPr="006E4C6F">
        <w:rPr>
          <w:rFonts w:asciiTheme="majorHAnsi" w:eastAsia="MS Mincho" w:hAnsiTheme="majorHAnsi" w:cstheme="minorHAnsi"/>
          <w:color w:val="000000" w:themeColor="text1"/>
          <w:sz w:val="19"/>
          <w:szCs w:val="19"/>
          <w:u w:color="000000"/>
          <w:lang w:val="es-ES" w:eastAsia="es-ES"/>
        </w:rPr>
        <w:t>b</w:t>
      </w:r>
      <w:r w:rsidR="009B1F0B" w:rsidRPr="006E4C6F">
        <w:rPr>
          <w:rFonts w:asciiTheme="majorHAnsi" w:eastAsia="MS Mincho" w:hAnsiTheme="majorHAnsi" w:cstheme="minorHAnsi"/>
          <w:color w:val="000000" w:themeColor="text1"/>
          <w:sz w:val="19"/>
          <w:szCs w:val="19"/>
          <w:u w:color="000000"/>
          <w:lang w:val="es-ES" w:eastAsia="es-ES"/>
        </w:rPr>
        <w:t xml:space="preserve">asada en autoridad de cosa juzgada, en firme o ejecutoriada en su contra, por lo que, al amparo de la normativa nacional y las disposiciones contenidas en los tratados convencionales antes referidos, el tribunal evaluó que, en esas circunstancias, no se aplicaba el principio </w:t>
      </w:r>
      <w:r w:rsidR="009B1F0B" w:rsidRPr="006E4C6F">
        <w:rPr>
          <w:rFonts w:asciiTheme="majorHAnsi" w:eastAsia="MS Mincho" w:hAnsiTheme="majorHAnsi" w:cstheme="minorHAnsi"/>
          <w:i/>
          <w:iCs/>
          <w:color w:val="000000" w:themeColor="text1"/>
          <w:sz w:val="19"/>
          <w:szCs w:val="19"/>
          <w:u w:color="000000"/>
          <w:lang w:val="es-ES" w:eastAsia="es-ES"/>
        </w:rPr>
        <w:t>non bis in ídem</w:t>
      </w:r>
      <w:r w:rsidR="009B1F0B" w:rsidRPr="006E4C6F">
        <w:rPr>
          <w:rFonts w:asciiTheme="majorHAnsi" w:eastAsia="MS Mincho" w:hAnsiTheme="majorHAnsi" w:cstheme="minorHAnsi"/>
          <w:color w:val="000000" w:themeColor="text1"/>
          <w:sz w:val="19"/>
          <w:szCs w:val="19"/>
          <w:u w:color="000000"/>
          <w:lang w:val="es-ES" w:eastAsia="es-ES"/>
        </w:rPr>
        <w:t>.</w:t>
      </w:r>
    </w:p>
    <w:p w14:paraId="030BF310" w14:textId="7C7862C2" w:rsidR="00326A34" w:rsidRPr="006E4C6F" w:rsidRDefault="009B1F0B" w:rsidP="00326A34">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6E4C6F">
        <w:rPr>
          <w:rFonts w:asciiTheme="majorHAnsi" w:eastAsia="MS Mincho" w:hAnsiTheme="majorHAnsi" w:cstheme="minorHAnsi"/>
          <w:color w:val="000000" w:themeColor="text1"/>
          <w:sz w:val="19"/>
          <w:szCs w:val="19"/>
          <w:u w:color="000000"/>
          <w:lang w:val="es-ES" w:eastAsia="es-ES"/>
        </w:rPr>
        <w:t>Las alegaciones del señor Vallejo sí fueron valoradas y se resolvió sobre su fondo. No obstante, el señor Vallejo está inconforme con la conclusión del tribunal nacional, y esto es el fundamento de su queja internacional. En realidad, el peticionario pretende que los órganos interamericanos analicen si la aplicación de la normativa interna por parte de las autoridades judiciales nacionales fue correcta o no.</w:t>
      </w:r>
    </w:p>
    <w:p w14:paraId="73F183E7" w14:textId="442CD4CA" w:rsidR="009B1F0B" w:rsidRPr="006E4C6F" w:rsidRDefault="0060432C" w:rsidP="00326A34">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6E4C6F">
        <w:rPr>
          <w:rFonts w:asciiTheme="majorHAnsi" w:eastAsia="MS Mincho" w:hAnsiTheme="majorHAnsi" w:cstheme="minorHAnsi"/>
          <w:color w:val="000000" w:themeColor="text1"/>
          <w:sz w:val="20"/>
          <w:szCs w:val="20"/>
          <w:lang w:val="es-ES"/>
        </w:rPr>
        <w:t>Así</w:t>
      </w:r>
      <w:r w:rsidR="009B1F0B" w:rsidRPr="006E4C6F">
        <w:rPr>
          <w:rFonts w:asciiTheme="majorHAnsi" w:eastAsia="MS Mincho" w:hAnsiTheme="majorHAnsi" w:cstheme="minorHAnsi"/>
          <w:color w:val="000000" w:themeColor="text1"/>
          <w:sz w:val="20"/>
          <w:szCs w:val="20"/>
          <w:lang w:val="es-ES"/>
        </w:rPr>
        <w:t xml:space="preserve">, </w:t>
      </w:r>
      <w:r w:rsidRPr="006E4C6F">
        <w:rPr>
          <w:rFonts w:asciiTheme="majorHAnsi" w:eastAsia="MS Mincho" w:hAnsiTheme="majorHAnsi" w:cstheme="minorHAnsi"/>
          <w:color w:val="000000" w:themeColor="text1"/>
          <w:sz w:val="20"/>
          <w:szCs w:val="20"/>
          <w:lang w:val="es-ES"/>
        </w:rPr>
        <w:t xml:space="preserve">el Estado ecuatoriano </w:t>
      </w:r>
      <w:r w:rsidR="00DB40E5" w:rsidRPr="006E4C6F">
        <w:rPr>
          <w:rFonts w:asciiTheme="majorHAnsi" w:eastAsia="MS Mincho" w:hAnsiTheme="majorHAnsi" w:cstheme="minorHAnsi"/>
          <w:color w:val="000000" w:themeColor="text1"/>
          <w:sz w:val="20"/>
          <w:szCs w:val="20"/>
          <w:lang w:val="es-ES"/>
        </w:rPr>
        <w:t>concluye que</w:t>
      </w:r>
      <w:r w:rsidR="009B1F0B" w:rsidRPr="006E4C6F">
        <w:rPr>
          <w:rFonts w:asciiTheme="majorHAnsi" w:eastAsia="MS Mincho" w:hAnsiTheme="majorHAnsi" w:cstheme="minorHAnsi"/>
          <w:color w:val="000000" w:themeColor="text1"/>
          <w:sz w:val="20"/>
          <w:szCs w:val="20"/>
          <w:lang w:val="es-ES"/>
        </w:rPr>
        <w:t xml:space="preserve"> el peticionario recurre al Sistema Interamericano de Derechos Humanos alegando </w:t>
      </w:r>
      <w:r w:rsidR="00DB40E5" w:rsidRPr="006E4C6F">
        <w:rPr>
          <w:rFonts w:asciiTheme="majorHAnsi" w:eastAsia="MS Mincho" w:hAnsiTheme="majorHAnsi" w:cstheme="minorHAnsi"/>
          <w:color w:val="000000" w:themeColor="text1"/>
          <w:sz w:val="20"/>
          <w:szCs w:val="20"/>
          <w:lang w:val="es-ES"/>
        </w:rPr>
        <w:t>errores</w:t>
      </w:r>
      <w:r w:rsidR="009B1F0B" w:rsidRPr="006E4C6F">
        <w:rPr>
          <w:rFonts w:asciiTheme="majorHAnsi" w:eastAsia="MS Mincho" w:hAnsiTheme="majorHAnsi" w:cstheme="minorHAnsi"/>
          <w:color w:val="000000" w:themeColor="text1"/>
          <w:sz w:val="20"/>
          <w:szCs w:val="20"/>
          <w:lang w:val="es-ES"/>
        </w:rPr>
        <w:t xml:space="preserve"> en la aplicación del derecho interno dentro de un proceso judicial, </w:t>
      </w:r>
      <w:r w:rsidR="009B1F0B" w:rsidRPr="006E4C6F">
        <w:rPr>
          <w:rFonts w:asciiTheme="majorHAnsi" w:hAnsiTheme="majorHAnsi"/>
          <w:sz w:val="20"/>
          <w:szCs w:val="20"/>
          <w:lang w:val="es-ES"/>
        </w:rPr>
        <w:t>durante</w:t>
      </w:r>
      <w:r w:rsidR="009B1F0B" w:rsidRPr="006E4C6F">
        <w:rPr>
          <w:rFonts w:asciiTheme="majorHAnsi" w:eastAsia="MS Mincho" w:hAnsiTheme="majorHAnsi" w:cstheme="minorHAnsi"/>
          <w:color w:val="000000" w:themeColor="text1"/>
          <w:sz w:val="20"/>
          <w:szCs w:val="20"/>
          <w:lang w:val="es-ES"/>
        </w:rPr>
        <w:t xml:space="preserve"> el cual las autoridades judiciales cumplieron con los estándares del debido proceso y las garantías judiciales.</w:t>
      </w:r>
      <w:r w:rsidR="00641453" w:rsidRPr="006E4C6F">
        <w:rPr>
          <w:rFonts w:asciiTheme="majorHAnsi" w:eastAsia="MS Mincho" w:hAnsiTheme="majorHAnsi" w:cstheme="minorHAnsi"/>
          <w:color w:val="000000" w:themeColor="text1"/>
          <w:sz w:val="20"/>
          <w:szCs w:val="20"/>
          <w:lang w:val="es-ES"/>
        </w:rPr>
        <w:t xml:space="preserve"> </w:t>
      </w:r>
      <w:r w:rsidR="005C4D56" w:rsidRPr="006E4C6F">
        <w:rPr>
          <w:rFonts w:asciiTheme="majorHAnsi" w:eastAsia="MS Mincho" w:hAnsiTheme="majorHAnsi" w:cstheme="minorHAnsi"/>
          <w:color w:val="000000" w:themeColor="text1"/>
          <w:sz w:val="20"/>
          <w:szCs w:val="20"/>
          <w:lang w:val="es-ES"/>
        </w:rPr>
        <w:t>Por ello, considera</w:t>
      </w:r>
      <w:r w:rsidR="00641453" w:rsidRPr="006E4C6F">
        <w:rPr>
          <w:rFonts w:asciiTheme="majorHAnsi" w:eastAsia="MS Mincho" w:hAnsiTheme="majorHAnsi" w:cstheme="minorHAnsi"/>
          <w:color w:val="000000" w:themeColor="text1"/>
          <w:sz w:val="20"/>
          <w:szCs w:val="20"/>
          <w:lang w:val="es-ES"/>
        </w:rPr>
        <w:t xml:space="preserve"> que el peticionario pretende que la CIDH actúe como un tribunal de alzada para que esta revise las resoluciones emitidas por los tribunales domésticos.</w:t>
      </w:r>
    </w:p>
    <w:p w14:paraId="361D9F02" w14:textId="3F45C1F3" w:rsidR="00643C7C" w:rsidRPr="006E4C6F" w:rsidRDefault="00643C7C" w:rsidP="00643C7C">
      <w:pPr>
        <w:pStyle w:val="ListParagraph"/>
        <w:spacing w:before="240" w:after="240"/>
        <w:ind w:left="709"/>
        <w:jc w:val="both"/>
        <w:rPr>
          <w:rFonts w:asciiTheme="majorHAnsi" w:eastAsia="MS Mincho" w:hAnsiTheme="majorHAnsi" w:cstheme="minorHAnsi"/>
          <w:b/>
          <w:bCs/>
          <w:color w:val="000000" w:themeColor="text1"/>
          <w:sz w:val="20"/>
          <w:szCs w:val="20"/>
          <w:lang w:val="es-ES"/>
        </w:rPr>
      </w:pPr>
      <w:r w:rsidRPr="006E4C6F">
        <w:rPr>
          <w:rFonts w:asciiTheme="majorHAnsi" w:eastAsia="MS Mincho" w:hAnsiTheme="majorHAnsi" w:cstheme="minorHAnsi"/>
          <w:b/>
          <w:bCs/>
          <w:color w:val="000000" w:themeColor="text1"/>
          <w:sz w:val="20"/>
          <w:szCs w:val="20"/>
          <w:lang w:val="es-ES"/>
        </w:rPr>
        <w:t>Réplica del peticionario</w:t>
      </w:r>
    </w:p>
    <w:p w14:paraId="754E303A" w14:textId="7194AADE" w:rsidR="00643C7C" w:rsidRPr="006E4C6F" w:rsidRDefault="00711EE3" w:rsidP="004133E0">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6E4C6F">
        <w:rPr>
          <w:rFonts w:asciiTheme="majorHAnsi" w:eastAsia="MS Mincho" w:hAnsiTheme="majorHAnsi" w:cstheme="minorHAnsi"/>
          <w:color w:val="000000" w:themeColor="text1"/>
          <w:sz w:val="20"/>
          <w:szCs w:val="20"/>
          <w:lang w:val="es-ES"/>
        </w:rPr>
        <w:t xml:space="preserve">En relación con las diligencias realizadas dentro del proceso penal iniciado por el delito de amenazas, la parte peticionaria expresa lo siguiente: “[…] </w:t>
      </w:r>
      <w:r w:rsidRPr="006E4C6F">
        <w:rPr>
          <w:rFonts w:asciiTheme="majorHAnsi" w:eastAsia="MS Mincho" w:hAnsiTheme="majorHAnsi" w:cstheme="minorHAnsi"/>
          <w:i/>
          <w:iCs/>
          <w:color w:val="000000" w:themeColor="text1"/>
          <w:sz w:val="20"/>
          <w:szCs w:val="20"/>
          <w:lang w:val="es-ES"/>
        </w:rPr>
        <w:t>esta representación reafirma lo sostenido desde su petición inicial, en el sentido de que la falta de investigación y sanción adecuada de las amenazas sufridas por la señora Yépez constituyó una situación de inefectividad de los recursos disponibles a nivel interno para tal efecto. Aquello se puede observar de los propios alegatos del Estado, que salvo sostener que se habrían realizado algunas diligencias, no ha demostrado a satisfacción que haya impulsado diligentemente una investigación seria sobre los hechos del caso</w:t>
      </w:r>
      <w:r w:rsidRPr="006E4C6F">
        <w:rPr>
          <w:rFonts w:asciiTheme="majorHAnsi" w:eastAsia="MS Mincho" w:hAnsiTheme="majorHAnsi" w:cstheme="minorHAnsi"/>
          <w:color w:val="000000" w:themeColor="text1"/>
          <w:sz w:val="20"/>
          <w:szCs w:val="20"/>
          <w:lang w:val="es-ES"/>
        </w:rPr>
        <w:t xml:space="preserve">”. </w:t>
      </w:r>
    </w:p>
    <w:p w14:paraId="62CC256B" w14:textId="59969B49" w:rsidR="00914163" w:rsidRPr="006E4C6F" w:rsidRDefault="003239B8" w:rsidP="00996291">
      <w:pPr>
        <w:spacing w:before="240" w:after="240"/>
        <w:ind w:firstLine="720"/>
        <w:jc w:val="both"/>
        <w:rPr>
          <w:rFonts w:asciiTheme="majorHAnsi" w:hAnsiTheme="majorHAnsi"/>
          <w:sz w:val="20"/>
          <w:szCs w:val="20"/>
          <w:lang w:val="es-ES"/>
        </w:rPr>
      </w:pPr>
      <w:r w:rsidRPr="006E4C6F">
        <w:rPr>
          <w:rFonts w:asciiTheme="majorHAnsi" w:eastAsia="Cambria" w:hAnsiTheme="majorHAnsi" w:cs="Cambria"/>
          <w:b/>
          <w:bCs/>
          <w:color w:val="000000"/>
          <w:sz w:val="20"/>
          <w:szCs w:val="20"/>
          <w:u w:color="000000"/>
          <w:lang w:val="es-ES" w:eastAsia="es-ES"/>
        </w:rPr>
        <w:t>VI.</w:t>
      </w:r>
      <w:r w:rsidRPr="006E4C6F">
        <w:rPr>
          <w:rFonts w:asciiTheme="majorHAnsi" w:eastAsia="Cambria" w:hAnsiTheme="majorHAnsi" w:cs="Cambria"/>
          <w:b/>
          <w:bCs/>
          <w:color w:val="000000"/>
          <w:sz w:val="20"/>
          <w:szCs w:val="20"/>
          <w:u w:color="000000"/>
          <w:lang w:val="es-ES" w:eastAsia="es-ES"/>
        </w:rPr>
        <w:tab/>
      </w:r>
      <w:r w:rsidR="004A6A54" w:rsidRPr="006E4C6F">
        <w:rPr>
          <w:rFonts w:asciiTheme="majorHAnsi" w:hAnsiTheme="majorHAnsi"/>
          <w:b/>
          <w:bCs/>
          <w:sz w:val="20"/>
          <w:szCs w:val="20"/>
          <w:lang w:val="es-ES"/>
        </w:rPr>
        <w:t xml:space="preserve">ANÁLISIS DE </w:t>
      </w:r>
      <w:r w:rsidR="00C21FEF" w:rsidRPr="006E4C6F">
        <w:rPr>
          <w:rFonts w:asciiTheme="majorHAnsi" w:hAnsiTheme="majorHAnsi"/>
          <w:b/>
          <w:sz w:val="20"/>
          <w:szCs w:val="20"/>
          <w:lang w:val="es-ES"/>
        </w:rPr>
        <w:t>AGOTAMIENTO DE LOS RECURSOS INTERNOS Y PLAZO DE PRESENTACIÓN</w:t>
      </w:r>
      <w:r w:rsidR="00C21FEF" w:rsidRPr="006E4C6F">
        <w:rPr>
          <w:rFonts w:asciiTheme="majorHAnsi" w:eastAsia="Cambria" w:hAnsiTheme="majorHAnsi" w:cs="Cambria"/>
          <w:b/>
          <w:bCs/>
          <w:color w:val="000000"/>
          <w:sz w:val="20"/>
          <w:szCs w:val="20"/>
          <w:u w:color="000000"/>
          <w:lang w:val="es-ES" w:eastAsia="es-ES"/>
        </w:rPr>
        <w:t xml:space="preserve"> </w:t>
      </w:r>
    </w:p>
    <w:p w14:paraId="2BCE12FF" w14:textId="36858A15" w:rsidR="00827322" w:rsidRPr="006E4C6F" w:rsidRDefault="00B5569C" w:rsidP="004449D4">
      <w:pPr>
        <w:pStyle w:val="ListParagraph"/>
        <w:numPr>
          <w:ilvl w:val="0"/>
          <w:numId w:val="56"/>
        </w:numPr>
        <w:spacing w:before="240" w:after="240"/>
        <w:ind w:left="0" w:firstLine="709"/>
        <w:jc w:val="both"/>
        <w:rPr>
          <w:rFonts w:asciiTheme="majorHAnsi" w:hAnsiTheme="majorHAnsi"/>
          <w:color w:val="auto"/>
          <w:sz w:val="20"/>
          <w:szCs w:val="20"/>
          <w:lang w:val="es-ES"/>
        </w:rPr>
      </w:pPr>
      <w:r w:rsidRPr="006E4C6F">
        <w:rPr>
          <w:rFonts w:asciiTheme="majorHAnsi" w:hAnsiTheme="majorHAnsi"/>
          <w:color w:val="auto"/>
          <w:sz w:val="20"/>
          <w:szCs w:val="20"/>
          <w:lang w:val="es-ES"/>
        </w:rPr>
        <w:t xml:space="preserve">Para el análisis de agotamiento de los recursos internos del presente asunto, la CIDH recuerda que, según su práctica </w:t>
      </w:r>
      <w:r w:rsidRPr="006E4C6F">
        <w:rPr>
          <w:rFonts w:asciiTheme="majorHAnsi" w:eastAsia="MS Mincho" w:hAnsiTheme="majorHAnsi" w:cstheme="minorHAnsi"/>
          <w:color w:val="000000" w:themeColor="text1"/>
          <w:sz w:val="20"/>
          <w:szCs w:val="20"/>
          <w:lang w:val="es-ES"/>
        </w:rPr>
        <w:t>consolidada</w:t>
      </w:r>
      <w:r w:rsidRPr="006E4C6F">
        <w:rPr>
          <w:rFonts w:asciiTheme="majorHAnsi" w:hAnsiTheme="majorHAnsi"/>
          <w:color w:val="auto"/>
          <w:sz w:val="20"/>
          <w:szCs w:val="20"/>
          <w:lang w:val="es-ES"/>
        </w:rPr>
        <w:t xml:space="preserve"> y reiterada, a efectos de identificar los recursos idóneos que </w:t>
      </w:r>
      <w:r w:rsidRPr="006E4C6F">
        <w:rPr>
          <w:rFonts w:asciiTheme="majorHAnsi" w:hAnsiTheme="majorHAnsi"/>
          <w:sz w:val="20"/>
          <w:szCs w:val="20"/>
          <w:lang w:val="es-ES"/>
        </w:rPr>
        <w:t>debieron</w:t>
      </w:r>
      <w:r w:rsidRPr="006E4C6F">
        <w:rPr>
          <w:rFonts w:asciiTheme="majorHAnsi" w:hAnsiTheme="majorHAnsi"/>
          <w:color w:val="auto"/>
          <w:sz w:val="20"/>
          <w:szCs w:val="20"/>
          <w:lang w:val="es-ES"/>
        </w:rPr>
        <w:t xml:space="preserve"> haber sido agotados por un </w:t>
      </w:r>
      <w:r w:rsidRPr="006E4C6F">
        <w:rPr>
          <w:bCs/>
          <w:sz w:val="20"/>
          <w:szCs w:val="20"/>
          <w:lang w:val="es-ES"/>
        </w:rPr>
        <w:t>peticionario</w:t>
      </w:r>
      <w:r w:rsidRPr="006E4C6F">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6E4C6F">
        <w:rPr>
          <w:rFonts w:asciiTheme="majorHAnsi" w:hAnsiTheme="majorHAnsi"/>
          <w:sz w:val="20"/>
          <w:szCs w:val="20"/>
          <w:lang w:val="es-ES"/>
        </w:rPr>
        <w:t>formulados</w:t>
      </w:r>
      <w:r w:rsidRPr="006E4C6F">
        <w:rPr>
          <w:rFonts w:asciiTheme="majorHAnsi" w:hAnsiTheme="majorHAnsi"/>
          <w:color w:val="auto"/>
          <w:sz w:val="20"/>
          <w:szCs w:val="20"/>
          <w:lang w:val="es-ES"/>
        </w:rPr>
        <w:t xml:space="preserve"> en la presente petición para </w:t>
      </w:r>
      <w:r w:rsidRPr="006E4C6F">
        <w:rPr>
          <w:rFonts w:asciiTheme="majorHAnsi" w:hAnsiTheme="majorHAnsi"/>
          <w:color w:val="auto"/>
          <w:sz w:val="20"/>
          <w:szCs w:val="20"/>
          <w:lang w:val="es-ES"/>
        </w:rPr>
        <w:lastRenderedPageBreak/>
        <w:t>proceder a su examen individualizado</w:t>
      </w:r>
      <w:r w:rsidRPr="006E4C6F">
        <w:rPr>
          <w:rStyle w:val="FootnoteReference"/>
          <w:rFonts w:asciiTheme="majorHAnsi" w:hAnsiTheme="majorHAnsi"/>
          <w:color w:val="auto"/>
          <w:sz w:val="20"/>
          <w:szCs w:val="20"/>
          <w:lang w:val="es-ES"/>
        </w:rPr>
        <w:footnoteReference w:id="6"/>
      </w:r>
      <w:r w:rsidRPr="006E4C6F">
        <w:rPr>
          <w:rFonts w:asciiTheme="majorHAnsi" w:hAnsiTheme="majorHAnsi"/>
          <w:color w:val="auto"/>
          <w:sz w:val="20"/>
          <w:szCs w:val="20"/>
          <w:lang w:val="es-ES"/>
        </w:rPr>
        <w:t xml:space="preserve">. En el </w:t>
      </w:r>
      <w:r w:rsidR="00DB1A4A" w:rsidRPr="006E4C6F">
        <w:rPr>
          <w:rFonts w:asciiTheme="majorHAnsi" w:hAnsiTheme="majorHAnsi"/>
          <w:color w:val="auto"/>
          <w:sz w:val="20"/>
          <w:szCs w:val="20"/>
          <w:lang w:val="es-ES"/>
        </w:rPr>
        <w:t>presente</w:t>
      </w:r>
      <w:r w:rsidR="001D24B1" w:rsidRPr="006E4C6F">
        <w:rPr>
          <w:rFonts w:asciiTheme="majorHAnsi" w:hAnsiTheme="majorHAnsi"/>
          <w:color w:val="auto"/>
          <w:sz w:val="20"/>
          <w:szCs w:val="20"/>
          <w:lang w:val="es-ES"/>
        </w:rPr>
        <w:t xml:space="preserve"> caso</w:t>
      </w:r>
      <w:r w:rsidRPr="006E4C6F">
        <w:rPr>
          <w:rFonts w:asciiTheme="majorHAnsi" w:hAnsiTheme="majorHAnsi"/>
          <w:color w:val="auto"/>
          <w:sz w:val="20"/>
          <w:szCs w:val="20"/>
          <w:lang w:val="es-ES"/>
        </w:rPr>
        <w:t>, la parte peticionaria ha presentado ante la Comisión tres reclamos: (i)</w:t>
      </w:r>
      <w:r w:rsidRPr="006E4C6F">
        <w:rPr>
          <w:rFonts w:asciiTheme="majorHAnsi" w:hAnsiTheme="majorHAnsi"/>
          <w:sz w:val="20"/>
          <w:szCs w:val="20"/>
          <w:lang w:val="es-ES"/>
        </w:rPr>
        <w:t xml:space="preserve"> violaciones a las garantías judiciales del señor </w:t>
      </w:r>
      <w:r w:rsidR="00827322" w:rsidRPr="006E4C6F">
        <w:rPr>
          <w:rFonts w:asciiTheme="majorHAnsi" w:hAnsiTheme="majorHAnsi"/>
          <w:sz w:val="20"/>
          <w:szCs w:val="20"/>
          <w:lang w:val="es-ES"/>
        </w:rPr>
        <w:t>Vallej</w:t>
      </w:r>
      <w:r w:rsidR="00A45FB9" w:rsidRPr="006E4C6F">
        <w:rPr>
          <w:rFonts w:asciiTheme="majorHAnsi" w:hAnsiTheme="majorHAnsi"/>
          <w:sz w:val="20"/>
          <w:szCs w:val="20"/>
          <w:lang w:val="es-ES"/>
        </w:rPr>
        <w:t>o</w:t>
      </w:r>
      <w:r w:rsidRPr="006E4C6F">
        <w:rPr>
          <w:rFonts w:asciiTheme="majorHAnsi" w:hAnsiTheme="majorHAnsi"/>
          <w:sz w:val="20"/>
          <w:szCs w:val="20"/>
          <w:lang w:val="es-ES"/>
        </w:rPr>
        <w:t xml:space="preserve"> en el curso de</w:t>
      </w:r>
      <w:r w:rsidR="004449D4" w:rsidRPr="006E4C6F">
        <w:rPr>
          <w:rFonts w:asciiTheme="majorHAnsi" w:hAnsiTheme="majorHAnsi"/>
          <w:sz w:val="20"/>
          <w:szCs w:val="20"/>
          <w:lang w:val="es-ES"/>
        </w:rPr>
        <w:t>l</w:t>
      </w:r>
      <w:r w:rsidR="00827322" w:rsidRPr="006E4C6F">
        <w:rPr>
          <w:rFonts w:asciiTheme="majorHAnsi" w:hAnsiTheme="majorHAnsi"/>
          <w:sz w:val="20"/>
          <w:szCs w:val="20"/>
          <w:lang w:val="es-ES"/>
        </w:rPr>
        <w:t xml:space="preserve"> </w:t>
      </w:r>
      <w:r w:rsidRPr="006E4C6F">
        <w:rPr>
          <w:rFonts w:asciiTheme="majorHAnsi" w:hAnsiTheme="majorHAnsi"/>
          <w:sz w:val="20"/>
          <w:szCs w:val="20"/>
          <w:lang w:val="es-ES"/>
        </w:rPr>
        <w:t>proceso penal</w:t>
      </w:r>
      <w:r w:rsidR="00827322" w:rsidRPr="006E4C6F">
        <w:rPr>
          <w:rFonts w:asciiTheme="majorHAnsi" w:hAnsiTheme="majorHAnsi"/>
          <w:sz w:val="20"/>
          <w:szCs w:val="20"/>
          <w:lang w:val="es-ES"/>
        </w:rPr>
        <w:t xml:space="preserve"> por asociación ilícita</w:t>
      </w:r>
      <w:r w:rsidR="004449D4" w:rsidRPr="006E4C6F">
        <w:rPr>
          <w:rFonts w:asciiTheme="majorHAnsi" w:hAnsiTheme="majorHAnsi"/>
          <w:sz w:val="20"/>
          <w:szCs w:val="20"/>
          <w:lang w:val="es-ES"/>
        </w:rPr>
        <w:t xml:space="preserve">; (ii) vulneraciones a las garantías judiciales del señor Vallejo en el curso del proceso penal por </w:t>
      </w:r>
      <w:r w:rsidR="00827322" w:rsidRPr="006E4C6F">
        <w:rPr>
          <w:rFonts w:asciiTheme="majorHAnsi" w:hAnsiTheme="majorHAnsi"/>
          <w:sz w:val="20"/>
          <w:szCs w:val="20"/>
          <w:lang w:val="es-ES"/>
        </w:rPr>
        <w:t>tenencia ilegal de armas</w:t>
      </w:r>
      <w:r w:rsidR="00707FAF" w:rsidRPr="006E4C6F">
        <w:rPr>
          <w:rFonts w:asciiTheme="majorHAnsi" w:hAnsiTheme="majorHAnsi"/>
          <w:sz w:val="20"/>
          <w:szCs w:val="20"/>
          <w:lang w:val="es-ES"/>
        </w:rPr>
        <w:t xml:space="preserve">; </w:t>
      </w:r>
      <w:r w:rsidR="007D6F8B" w:rsidRPr="006E4C6F">
        <w:rPr>
          <w:rFonts w:asciiTheme="majorHAnsi" w:hAnsiTheme="majorHAnsi"/>
          <w:sz w:val="20"/>
          <w:szCs w:val="20"/>
          <w:lang w:val="es-ES"/>
        </w:rPr>
        <w:t xml:space="preserve">y </w:t>
      </w:r>
      <w:r w:rsidR="00707FAF" w:rsidRPr="006E4C6F">
        <w:rPr>
          <w:rFonts w:asciiTheme="majorHAnsi" w:hAnsiTheme="majorHAnsi"/>
          <w:sz w:val="20"/>
          <w:szCs w:val="20"/>
          <w:lang w:val="es-ES"/>
        </w:rPr>
        <w:t>(ii</w:t>
      </w:r>
      <w:r w:rsidR="003F2EE2" w:rsidRPr="006E4C6F">
        <w:rPr>
          <w:rFonts w:asciiTheme="majorHAnsi" w:hAnsiTheme="majorHAnsi"/>
          <w:sz w:val="20"/>
          <w:szCs w:val="20"/>
          <w:lang w:val="es-ES"/>
        </w:rPr>
        <w:t>i</w:t>
      </w:r>
      <w:r w:rsidR="00707FAF" w:rsidRPr="006E4C6F">
        <w:rPr>
          <w:rFonts w:asciiTheme="majorHAnsi" w:hAnsiTheme="majorHAnsi"/>
          <w:sz w:val="20"/>
          <w:szCs w:val="20"/>
          <w:lang w:val="es-ES"/>
        </w:rPr>
        <w:t xml:space="preserve">) </w:t>
      </w:r>
      <w:r w:rsidR="00D66E39" w:rsidRPr="006E4C6F">
        <w:rPr>
          <w:rFonts w:asciiTheme="majorHAnsi" w:hAnsiTheme="majorHAnsi"/>
          <w:sz w:val="20"/>
          <w:szCs w:val="20"/>
          <w:lang w:val="es-ES"/>
        </w:rPr>
        <w:t xml:space="preserve">la alegada falta de investigación diligente de las amenazas sufridas por el señor Vallejo y su familia. </w:t>
      </w:r>
    </w:p>
    <w:p w14:paraId="6975E2C3" w14:textId="5FB27860" w:rsidR="00D7377B" w:rsidRPr="006E4C6F" w:rsidRDefault="00D7377B" w:rsidP="007A7333">
      <w:pPr>
        <w:pStyle w:val="ListParagraph"/>
        <w:numPr>
          <w:ilvl w:val="0"/>
          <w:numId w:val="56"/>
        </w:numPr>
        <w:spacing w:before="240" w:after="240"/>
        <w:ind w:left="0" w:firstLine="709"/>
        <w:jc w:val="both"/>
        <w:rPr>
          <w:sz w:val="20"/>
          <w:szCs w:val="20"/>
          <w:lang w:val="es-ES"/>
        </w:rPr>
      </w:pPr>
      <w:r w:rsidRPr="006E4C6F">
        <w:rPr>
          <w:sz w:val="20"/>
          <w:szCs w:val="20"/>
          <w:lang w:val="es-ES"/>
        </w:rPr>
        <w:t xml:space="preserve">De la información </w:t>
      </w:r>
      <w:r w:rsidR="00F1186B" w:rsidRPr="006E4C6F">
        <w:rPr>
          <w:sz w:val="20"/>
          <w:szCs w:val="20"/>
          <w:lang w:val="es-ES"/>
        </w:rPr>
        <w:t>aportada por las partes,</w:t>
      </w:r>
      <w:r w:rsidRPr="006E4C6F">
        <w:rPr>
          <w:sz w:val="20"/>
          <w:szCs w:val="20"/>
          <w:lang w:val="es-ES"/>
        </w:rPr>
        <w:t xml:space="preserve"> se observa que</w:t>
      </w:r>
      <w:r w:rsidR="00F1186B" w:rsidRPr="006E4C6F">
        <w:rPr>
          <w:sz w:val="20"/>
          <w:szCs w:val="20"/>
          <w:lang w:val="es-ES"/>
        </w:rPr>
        <w:t xml:space="preserve"> el señor Vallejo </w:t>
      </w:r>
      <w:r w:rsidR="005C3AB5" w:rsidRPr="006E4C6F">
        <w:rPr>
          <w:sz w:val="20"/>
          <w:szCs w:val="20"/>
          <w:lang w:val="es-ES"/>
        </w:rPr>
        <w:t>promovió</w:t>
      </w:r>
      <w:r w:rsidR="00F1186B" w:rsidRPr="006E4C6F">
        <w:rPr>
          <w:sz w:val="20"/>
          <w:szCs w:val="20"/>
          <w:lang w:val="es-ES"/>
        </w:rPr>
        <w:t xml:space="preserve"> distintos recursos </w:t>
      </w:r>
      <w:r w:rsidR="002019EA" w:rsidRPr="006E4C6F">
        <w:rPr>
          <w:sz w:val="20"/>
          <w:szCs w:val="20"/>
          <w:lang w:val="es-ES"/>
        </w:rPr>
        <w:t>dentro</w:t>
      </w:r>
      <w:r w:rsidR="00F1186B" w:rsidRPr="006E4C6F">
        <w:rPr>
          <w:sz w:val="20"/>
          <w:szCs w:val="20"/>
          <w:lang w:val="es-ES"/>
        </w:rPr>
        <w:t xml:space="preserve"> de los procesos penales por asociación ilícita y tenencia ilegal de armas, así como una denuncia por amenazas iniciada por su esposa. Los resolutivos de dichas acciones legales se resumen </w:t>
      </w:r>
      <w:r w:rsidR="00EA59D5" w:rsidRPr="006E4C6F">
        <w:rPr>
          <w:sz w:val="20"/>
          <w:szCs w:val="20"/>
          <w:lang w:val="es-ES"/>
        </w:rPr>
        <w:t xml:space="preserve">en </w:t>
      </w:r>
      <w:r w:rsidR="008C4200" w:rsidRPr="006E4C6F">
        <w:rPr>
          <w:sz w:val="20"/>
          <w:szCs w:val="20"/>
          <w:lang w:val="es-ES"/>
        </w:rPr>
        <w:t>la</w:t>
      </w:r>
      <w:r w:rsidR="00F1186B" w:rsidRPr="006E4C6F">
        <w:rPr>
          <w:sz w:val="20"/>
          <w:szCs w:val="20"/>
          <w:lang w:val="es-ES"/>
        </w:rPr>
        <w:t xml:space="preserve"> </w:t>
      </w:r>
      <w:r w:rsidRPr="006E4C6F">
        <w:rPr>
          <w:sz w:val="20"/>
          <w:szCs w:val="20"/>
          <w:lang w:val="es-ES"/>
        </w:rPr>
        <w:t xml:space="preserve">siguiente </w:t>
      </w:r>
      <w:r w:rsidR="008C4200" w:rsidRPr="006E4C6F">
        <w:rPr>
          <w:sz w:val="20"/>
          <w:szCs w:val="20"/>
          <w:lang w:val="es-ES"/>
        </w:rPr>
        <w:t>tabla</w:t>
      </w:r>
      <w:r w:rsidRPr="006E4C6F">
        <w:rPr>
          <w:sz w:val="20"/>
          <w:szCs w:val="20"/>
          <w:lang w:val="es-ES"/>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D7377B" w:rsidRPr="006E4C6F" w14:paraId="20E3015C" w14:textId="77777777" w:rsidTr="0072033B">
        <w:trPr>
          <w:jc w:val="center"/>
        </w:trPr>
        <w:tc>
          <w:tcPr>
            <w:tcW w:w="2263" w:type="dxa"/>
            <w:shd w:val="clear" w:color="auto" w:fill="auto"/>
          </w:tcPr>
          <w:p w14:paraId="3D51265F" w14:textId="77777777" w:rsidR="00D7377B" w:rsidRPr="006E4C6F" w:rsidRDefault="00D7377B" w:rsidP="00AF6D76">
            <w:pPr>
              <w:widowControl w:val="0"/>
              <w:autoSpaceDE w:val="0"/>
              <w:autoSpaceDN w:val="0"/>
              <w:adjustRightInd w:val="0"/>
              <w:jc w:val="center"/>
              <w:rPr>
                <w:rFonts w:asciiTheme="majorHAnsi" w:hAnsiTheme="majorHAnsi"/>
                <w:b/>
                <w:bCs/>
                <w:color w:val="000000" w:themeColor="text1"/>
                <w:sz w:val="18"/>
                <w:szCs w:val="18"/>
                <w:lang w:val="es-ES_tradnl"/>
              </w:rPr>
            </w:pPr>
            <w:r w:rsidRPr="006E4C6F">
              <w:rPr>
                <w:rFonts w:asciiTheme="majorHAnsi" w:hAnsiTheme="majorHAnsi"/>
                <w:b/>
                <w:bCs/>
                <w:color w:val="000000" w:themeColor="text1"/>
                <w:sz w:val="18"/>
                <w:szCs w:val="18"/>
                <w:lang w:val="es-ES_tradnl"/>
              </w:rPr>
              <w:t xml:space="preserve">Acción legal </w:t>
            </w:r>
          </w:p>
        </w:tc>
        <w:tc>
          <w:tcPr>
            <w:tcW w:w="2977" w:type="dxa"/>
            <w:shd w:val="clear" w:color="auto" w:fill="auto"/>
          </w:tcPr>
          <w:p w14:paraId="6D39E459" w14:textId="77777777" w:rsidR="00D7377B" w:rsidRPr="006E4C6F" w:rsidRDefault="00D7377B" w:rsidP="00AF6D76">
            <w:pPr>
              <w:widowControl w:val="0"/>
              <w:autoSpaceDE w:val="0"/>
              <w:autoSpaceDN w:val="0"/>
              <w:adjustRightInd w:val="0"/>
              <w:jc w:val="center"/>
              <w:rPr>
                <w:rFonts w:asciiTheme="majorHAnsi" w:hAnsiTheme="majorHAnsi"/>
                <w:b/>
                <w:bCs/>
                <w:color w:val="000000" w:themeColor="text1"/>
                <w:sz w:val="18"/>
                <w:szCs w:val="18"/>
                <w:lang w:val="es-ES_tradnl"/>
              </w:rPr>
            </w:pPr>
            <w:r w:rsidRPr="006E4C6F">
              <w:rPr>
                <w:rFonts w:asciiTheme="majorHAnsi" w:hAnsiTheme="majorHAnsi"/>
                <w:b/>
                <w:bCs/>
                <w:color w:val="000000" w:themeColor="text1"/>
                <w:sz w:val="18"/>
                <w:szCs w:val="18"/>
                <w:lang w:val="es-ES_tradnl"/>
              </w:rPr>
              <w:t>Órgano Judicial</w:t>
            </w:r>
          </w:p>
        </w:tc>
        <w:tc>
          <w:tcPr>
            <w:tcW w:w="2076" w:type="dxa"/>
            <w:shd w:val="clear" w:color="auto" w:fill="auto"/>
          </w:tcPr>
          <w:p w14:paraId="60FA225E" w14:textId="77777777" w:rsidR="00D7377B" w:rsidRPr="006E4C6F" w:rsidRDefault="00D7377B" w:rsidP="00AF6D76">
            <w:pPr>
              <w:widowControl w:val="0"/>
              <w:autoSpaceDE w:val="0"/>
              <w:autoSpaceDN w:val="0"/>
              <w:adjustRightInd w:val="0"/>
              <w:jc w:val="center"/>
              <w:rPr>
                <w:rFonts w:asciiTheme="majorHAnsi" w:hAnsiTheme="majorHAnsi"/>
                <w:b/>
                <w:bCs/>
                <w:color w:val="000000" w:themeColor="text1"/>
                <w:sz w:val="18"/>
                <w:szCs w:val="18"/>
                <w:lang w:val="es-ES_tradnl"/>
              </w:rPr>
            </w:pPr>
            <w:r w:rsidRPr="006E4C6F">
              <w:rPr>
                <w:rFonts w:asciiTheme="majorHAnsi" w:hAnsiTheme="majorHAnsi"/>
                <w:b/>
                <w:bCs/>
                <w:color w:val="000000" w:themeColor="text1"/>
                <w:sz w:val="18"/>
                <w:szCs w:val="18"/>
                <w:lang w:val="es-ES_tradnl"/>
              </w:rPr>
              <w:t>Resolutivo</w:t>
            </w:r>
          </w:p>
        </w:tc>
        <w:tc>
          <w:tcPr>
            <w:tcW w:w="2034" w:type="dxa"/>
            <w:shd w:val="clear" w:color="auto" w:fill="auto"/>
          </w:tcPr>
          <w:p w14:paraId="77054989" w14:textId="77777777" w:rsidR="00D7377B" w:rsidRPr="006E4C6F" w:rsidRDefault="00D7377B" w:rsidP="00AF6D76">
            <w:pPr>
              <w:widowControl w:val="0"/>
              <w:autoSpaceDE w:val="0"/>
              <w:autoSpaceDN w:val="0"/>
              <w:adjustRightInd w:val="0"/>
              <w:jc w:val="center"/>
              <w:rPr>
                <w:rFonts w:asciiTheme="majorHAnsi" w:hAnsiTheme="majorHAnsi"/>
                <w:b/>
                <w:bCs/>
                <w:color w:val="000000" w:themeColor="text1"/>
                <w:sz w:val="18"/>
                <w:szCs w:val="18"/>
                <w:lang w:val="es-ES_tradnl"/>
              </w:rPr>
            </w:pPr>
            <w:r w:rsidRPr="006E4C6F">
              <w:rPr>
                <w:rFonts w:asciiTheme="majorHAnsi" w:hAnsiTheme="majorHAnsi"/>
                <w:b/>
                <w:bCs/>
                <w:color w:val="000000" w:themeColor="text1"/>
                <w:sz w:val="18"/>
                <w:szCs w:val="18"/>
                <w:lang w:val="es-ES_tradnl"/>
              </w:rPr>
              <w:t>Fecha de resolución</w:t>
            </w:r>
          </w:p>
        </w:tc>
      </w:tr>
      <w:tr w:rsidR="00D7377B" w:rsidRPr="00E17BC8" w14:paraId="0ED27454" w14:textId="77777777" w:rsidTr="0072033B">
        <w:trPr>
          <w:jc w:val="center"/>
        </w:trPr>
        <w:tc>
          <w:tcPr>
            <w:tcW w:w="9350" w:type="dxa"/>
            <w:gridSpan w:val="4"/>
            <w:shd w:val="clear" w:color="auto" w:fill="auto"/>
            <w:vAlign w:val="center"/>
          </w:tcPr>
          <w:p w14:paraId="3FB7F22D" w14:textId="19A43F8D" w:rsidR="00D7377B" w:rsidRPr="006E4C6F" w:rsidRDefault="00AC2422" w:rsidP="00AF6D76">
            <w:pPr>
              <w:widowControl w:val="0"/>
              <w:autoSpaceDE w:val="0"/>
              <w:autoSpaceDN w:val="0"/>
              <w:adjustRightInd w:val="0"/>
              <w:jc w:val="center"/>
              <w:rPr>
                <w:rFonts w:asciiTheme="majorHAnsi" w:hAnsiTheme="majorHAnsi"/>
                <w:b/>
                <w:bCs/>
                <w:i/>
                <w:iCs/>
                <w:color w:val="000000" w:themeColor="text1"/>
                <w:sz w:val="18"/>
                <w:szCs w:val="18"/>
                <w:lang w:val="es-ES_tradnl"/>
              </w:rPr>
            </w:pPr>
            <w:r w:rsidRPr="006E4C6F">
              <w:rPr>
                <w:rFonts w:asciiTheme="majorHAnsi" w:hAnsiTheme="majorHAnsi"/>
                <w:b/>
                <w:bCs/>
                <w:i/>
                <w:iCs/>
                <w:color w:val="000000" w:themeColor="text1"/>
                <w:sz w:val="18"/>
                <w:szCs w:val="18"/>
                <w:lang w:val="es-ES"/>
              </w:rPr>
              <w:t>Proceso penal por</w:t>
            </w:r>
            <w:r w:rsidR="0072033B" w:rsidRPr="006E4C6F">
              <w:rPr>
                <w:rFonts w:asciiTheme="majorHAnsi" w:hAnsiTheme="majorHAnsi"/>
                <w:b/>
                <w:bCs/>
                <w:i/>
                <w:iCs/>
                <w:color w:val="000000" w:themeColor="text1"/>
                <w:sz w:val="18"/>
                <w:szCs w:val="18"/>
                <w:lang w:val="es-ES"/>
              </w:rPr>
              <w:t xml:space="preserve"> asociación ilícita</w:t>
            </w:r>
            <w:r w:rsidR="003C7B11" w:rsidRPr="006E4C6F">
              <w:rPr>
                <w:rFonts w:asciiTheme="majorHAnsi" w:hAnsiTheme="majorHAnsi"/>
                <w:b/>
                <w:bCs/>
                <w:i/>
                <w:iCs/>
                <w:color w:val="000000" w:themeColor="text1"/>
                <w:sz w:val="18"/>
                <w:szCs w:val="18"/>
                <w:lang w:val="es-ES"/>
              </w:rPr>
              <w:t xml:space="preserve"> </w:t>
            </w:r>
          </w:p>
        </w:tc>
      </w:tr>
      <w:tr w:rsidR="00C96278" w:rsidRPr="006E4C6F" w14:paraId="089361C1" w14:textId="77777777" w:rsidTr="008D0715">
        <w:trPr>
          <w:jc w:val="center"/>
        </w:trPr>
        <w:tc>
          <w:tcPr>
            <w:tcW w:w="2263" w:type="dxa"/>
            <w:shd w:val="clear" w:color="auto" w:fill="auto"/>
            <w:vAlign w:val="center"/>
          </w:tcPr>
          <w:p w14:paraId="3AC57509" w14:textId="63785539" w:rsidR="00C96278" w:rsidRPr="006E4C6F" w:rsidRDefault="001E775A"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Sentencia primera instancia</w:t>
            </w:r>
          </w:p>
        </w:tc>
        <w:tc>
          <w:tcPr>
            <w:tcW w:w="2977" w:type="dxa"/>
            <w:shd w:val="clear" w:color="auto" w:fill="auto"/>
            <w:vAlign w:val="center"/>
          </w:tcPr>
          <w:p w14:paraId="4427AECA" w14:textId="3A98FD74" w:rsidR="00C96278" w:rsidRPr="006E4C6F" w:rsidRDefault="00E9107C"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Quinto Tribunal de Garantías Penales de Pichincha</w:t>
            </w:r>
          </w:p>
        </w:tc>
        <w:tc>
          <w:tcPr>
            <w:tcW w:w="2076" w:type="dxa"/>
            <w:vAlign w:val="center"/>
          </w:tcPr>
          <w:p w14:paraId="41695107" w14:textId="17C59F13" w:rsidR="00C96278" w:rsidRPr="006E4C6F" w:rsidRDefault="00E9107C"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Condena a </w:t>
            </w:r>
            <w:r w:rsidRPr="006E4C6F">
              <w:rPr>
                <w:rFonts w:asciiTheme="majorHAnsi" w:hAnsiTheme="majorHAnsi"/>
                <w:sz w:val="18"/>
                <w:szCs w:val="18"/>
                <w:lang w:val="es-ES"/>
              </w:rPr>
              <w:t>dos años de prisión</w:t>
            </w:r>
          </w:p>
        </w:tc>
        <w:tc>
          <w:tcPr>
            <w:tcW w:w="2034" w:type="dxa"/>
            <w:shd w:val="clear" w:color="auto" w:fill="auto"/>
            <w:vAlign w:val="center"/>
          </w:tcPr>
          <w:p w14:paraId="005644A0" w14:textId="1B8BD4F0" w:rsidR="00C96278" w:rsidRPr="006E4C6F" w:rsidRDefault="00685BBA"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11 de junio de 2013</w:t>
            </w:r>
          </w:p>
        </w:tc>
      </w:tr>
      <w:tr w:rsidR="00C96278" w:rsidRPr="006E4C6F" w14:paraId="418E5891" w14:textId="77777777" w:rsidTr="008D0715">
        <w:trPr>
          <w:jc w:val="center"/>
        </w:trPr>
        <w:tc>
          <w:tcPr>
            <w:tcW w:w="2263" w:type="dxa"/>
            <w:shd w:val="clear" w:color="auto" w:fill="auto"/>
            <w:vAlign w:val="center"/>
          </w:tcPr>
          <w:p w14:paraId="1919E25D" w14:textId="1D08CC58" w:rsidR="00C96278"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Sentencia</w:t>
            </w:r>
            <w:r w:rsidR="00887417" w:rsidRPr="006E4C6F">
              <w:rPr>
                <w:rFonts w:asciiTheme="majorHAnsi" w:hAnsiTheme="majorHAnsi"/>
                <w:sz w:val="18"/>
                <w:szCs w:val="18"/>
                <w:lang w:val="es-ES_tradnl"/>
              </w:rPr>
              <w:t xml:space="preserve"> recurso de nulidad</w:t>
            </w:r>
          </w:p>
        </w:tc>
        <w:tc>
          <w:tcPr>
            <w:tcW w:w="2977" w:type="dxa"/>
            <w:shd w:val="clear" w:color="auto" w:fill="auto"/>
            <w:vAlign w:val="center"/>
          </w:tcPr>
          <w:p w14:paraId="110DC2F3" w14:textId="63F7CC09" w:rsidR="00C96278"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Sala Segunda de Garantías Penales de la Corte Provincial de Justicia</w:t>
            </w:r>
          </w:p>
        </w:tc>
        <w:tc>
          <w:tcPr>
            <w:tcW w:w="2076" w:type="dxa"/>
            <w:vAlign w:val="center"/>
          </w:tcPr>
          <w:p w14:paraId="57FC9F35" w14:textId="0FE9FC18" w:rsidR="00C96278" w:rsidRPr="006E4C6F" w:rsidRDefault="00D6293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Rechaza </w:t>
            </w:r>
            <w:r w:rsidR="00BD5BA8" w:rsidRPr="006E4C6F">
              <w:rPr>
                <w:rFonts w:asciiTheme="majorHAnsi" w:hAnsiTheme="majorHAnsi"/>
                <w:sz w:val="18"/>
                <w:szCs w:val="18"/>
                <w:lang w:val="es-ES_tradnl"/>
              </w:rPr>
              <w:t>el recurso</w:t>
            </w:r>
          </w:p>
        </w:tc>
        <w:tc>
          <w:tcPr>
            <w:tcW w:w="2034" w:type="dxa"/>
            <w:shd w:val="clear" w:color="auto" w:fill="auto"/>
            <w:vAlign w:val="center"/>
          </w:tcPr>
          <w:p w14:paraId="11749BEC" w14:textId="60A68982" w:rsidR="00C96278"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8 de agosto de 2013</w:t>
            </w:r>
          </w:p>
        </w:tc>
      </w:tr>
      <w:tr w:rsidR="00887417" w:rsidRPr="006E4C6F" w14:paraId="56898CDB" w14:textId="77777777" w:rsidTr="008D0715">
        <w:trPr>
          <w:jc w:val="center"/>
        </w:trPr>
        <w:tc>
          <w:tcPr>
            <w:tcW w:w="2263" w:type="dxa"/>
            <w:shd w:val="clear" w:color="auto" w:fill="auto"/>
            <w:vAlign w:val="center"/>
          </w:tcPr>
          <w:p w14:paraId="11875A74" w14:textId="0F29C7B7" w:rsidR="00887417"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Sentencia </w:t>
            </w:r>
            <w:r w:rsidR="00887417" w:rsidRPr="006E4C6F">
              <w:rPr>
                <w:rFonts w:asciiTheme="majorHAnsi" w:hAnsiTheme="majorHAnsi"/>
                <w:sz w:val="18"/>
                <w:szCs w:val="18"/>
                <w:lang w:val="es-ES_tradnl"/>
              </w:rPr>
              <w:t>recurso de apelación</w:t>
            </w:r>
          </w:p>
        </w:tc>
        <w:tc>
          <w:tcPr>
            <w:tcW w:w="2977" w:type="dxa"/>
            <w:shd w:val="clear" w:color="auto" w:fill="auto"/>
            <w:vAlign w:val="center"/>
          </w:tcPr>
          <w:p w14:paraId="10A5D1A9" w14:textId="47996852" w:rsidR="00887417"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Sala Segunda de Garantías Penales de la Corte Provincial de Justicia</w:t>
            </w:r>
          </w:p>
        </w:tc>
        <w:tc>
          <w:tcPr>
            <w:tcW w:w="2076" w:type="dxa"/>
            <w:vAlign w:val="center"/>
          </w:tcPr>
          <w:p w14:paraId="4468F8BE" w14:textId="62C2C437" w:rsidR="00887417" w:rsidRPr="006E4C6F" w:rsidRDefault="00D6293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Admite parcialmente, reduce condena penal a un año y seis meses</w:t>
            </w:r>
          </w:p>
        </w:tc>
        <w:tc>
          <w:tcPr>
            <w:tcW w:w="2034" w:type="dxa"/>
            <w:shd w:val="clear" w:color="auto" w:fill="auto"/>
            <w:vAlign w:val="center"/>
          </w:tcPr>
          <w:p w14:paraId="0A1B5B48" w14:textId="6E40672D" w:rsidR="00887417" w:rsidRPr="006E4C6F" w:rsidRDefault="002F51D7"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8 de agosto de 2013</w:t>
            </w:r>
          </w:p>
        </w:tc>
      </w:tr>
      <w:tr w:rsidR="00887417" w:rsidRPr="006E4C6F" w14:paraId="1CD47514" w14:textId="77777777" w:rsidTr="008D0715">
        <w:trPr>
          <w:jc w:val="center"/>
        </w:trPr>
        <w:tc>
          <w:tcPr>
            <w:tcW w:w="2263" w:type="dxa"/>
            <w:shd w:val="clear" w:color="auto" w:fill="auto"/>
            <w:vAlign w:val="center"/>
          </w:tcPr>
          <w:p w14:paraId="0F48E7B4" w14:textId="3837E4B0" w:rsidR="00887417" w:rsidRPr="006E4C6F" w:rsidRDefault="00383E13"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Sentencia recurso de revisión </w:t>
            </w:r>
          </w:p>
        </w:tc>
        <w:tc>
          <w:tcPr>
            <w:tcW w:w="2977" w:type="dxa"/>
            <w:shd w:val="clear" w:color="auto" w:fill="auto"/>
            <w:vAlign w:val="center"/>
          </w:tcPr>
          <w:p w14:paraId="7AEDA487" w14:textId="75EDB422" w:rsidR="00887417" w:rsidRPr="006E4C6F" w:rsidRDefault="00383E13"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Corte Nacional de Justicia</w:t>
            </w:r>
          </w:p>
        </w:tc>
        <w:tc>
          <w:tcPr>
            <w:tcW w:w="2076" w:type="dxa"/>
            <w:vAlign w:val="center"/>
          </w:tcPr>
          <w:p w14:paraId="09CDBB78" w14:textId="0526E2DC" w:rsidR="00887417" w:rsidRPr="006E4C6F" w:rsidRDefault="00BD5BA8"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Rechaza el recurso</w:t>
            </w:r>
          </w:p>
        </w:tc>
        <w:tc>
          <w:tcPr>
            <w:tcW w:w="2034" w:type="dxa"/>
            <w:shd w:val="clear" w:color="auto" w:fill="auto"/>
            <w:vAlign w:val="center"/>
          </w:tcPr>
          <w:p w14:paraId="349D97C7" w14:textId="2130E208" w:rsidR="00887417" w:rsidRPr="006E4C6F" w:rsidRDefault="00383E13" w:rsidP="00C96278">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4 de febrero de 2022</w:t>
            </w:r>
          </w:p>
        </w:tc>
      </w:tr>
      <w:tr w:rsidR="00AC2422" w:rsidRPr="006E4C6F" w14:paraId="51E1C46D" w14:textId="77777777" w:rsidTr="0072033B">
        <w:trPr>
          <w:jc w:val="center"/>
        </w:trPr>
        <w:tc>
          <w:tcPr>
            <w:tcW w:w="9350" w:type="dxa"/>
            <w:gridSpan w:val="4"/>
            <w:shd w:val="clear" w:color="auto" w:fill="auto"/>
            <w:vAlign w:val="center"/>
          </w:tcPr>
          <w:p w14:paraId="0CE8967C" w14:textId="4D26CF3A" w:rsidR="00AC2422" w:rsidRPr="006E4C6F" w:rsidRDefault="00AC2422" w:rsidP="00AC2422">
            <w:pPr>
              <w:widowControl w:val="0"/>
              <w:autoSpaceDE w:val="0"/>
              <w:autoSpaceDN w:val="0"/>
              <w:adjustRightInd w:val="0"/>
              <w:jc w:val="center"/>
              <w:rPr>
                <w:rFonts w:asciiTheme="majorHAnsi" w:hAnsiTheme="majorHAnsi"/>
                <w:b/>
                <w:bCs/>
                <w:color w:val="FFFFFF" w:themeColor="background1"/>
                <w:sz w:val="18"/>
                <w:szCs w:val="18"/>
                <w:lang w:val="es-ES_tradnl"/>
              </w:rPr>
            </w:pPr>
            <w:r w:rsidRPr="006E4C6F">
              <w:rPr>
                <w:rFonts w:asciiTheme="majorHAnsi" w:hAnsiTheme="majorHAnsi"/>
                <w:b/>
                <w:bCs/>
                <w:i/>
                <w:iCs/>
                <w:color w:val="000000" w:themeColor="text1"/>
                <w:sz w:val="18"/>
                <w:szCs w:val="18"/>
                <w:lang w:val="es-ES"/>
              </w:rPr>
              <w:t xml:space="preserve">Proceso penal por </w:t>
            </w:r>
            <w:r w:rsidR="0072033B" w:rsidRPr="006E4C6F">
              <w:rPr>
                <w:rFonts w:asciiTheme="majorHAnsi" w:hAnsiTheme="majorHAnsi"/>
                <w:b/>
                <w:bCs/>
                <w:i/>
                <w:iCs/>
                <w:color w:val="000000" w:themeColor="text1"/>
                <w:sz w:val="18"/>
                <w:szCs w:val="18"/>
                <w:lang w:val="es-ES"/>
              </w:rPr>
              <w:t>tenencia ilegal de armas</w:t>
            </w:r>
          </w:p>
        </w:tc>
      </w:tr>
      <w:tr w:rsidR="00BA3AA3" w:rsidRPr="006E4C6F" w14:paraId="030FD5AF" w14:textId="77777777" w:rsidTr="008D0715">
        <w:trPr>
          <w:jc w:val="center"/>
        </w:trPr>
        <w:tc>
          <w:tcPr>
            <w:tcW w:w="2263" w:type="dxa"/>
            <w:shd w:val="clear" w:color="auto" w:fill="auto"/>
            <w:vAlign w:val="center"/>
          </w:tcPr>
          <w:p w14:paraId="5D3957F9" w14:textId="2FCBCB92" w:rsidR="00BA3AA3" w:rsidRPr="006E4C6F" w:rsidRDefault="00B20B4F" w:rsidP="00BA3AA3">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Sentencia primera instancia</w:t>
            </w:r>
          </w:p>
        </w:tc>
        <w:tc>
          <w:tcPr>
            <w:tcW w:w="2977" w:type="dxa"/>
            <w:shd w:val="clear" w:color="auto" w:fill="auto"/>
            <w:vAlign w:val="center"/>
          </w:tcPr>
          <w:p w14:paraId="7BF0C525" w14:textId="69067024" w:rsidR="00BA3AA3" w:rsidRPr="006E4C6F" w:rsidRDefault="009028E2" w:rsidP="00BA3AA3">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Segundo Tribunal de Garantías Penales de Pichincha</w:t>
            </w:r>
          </w:p>
        </w:tc>
        <w:tc>
          <w:tcPr>
            <w:tcW w:w="2076" w:type="dxa"/>
            <w:vAlign w:val="center"/>
          </w:tcPr>
          <w:p w14:paraId="5EC8068A" w14:textId="01703D49" w:rsidR="00BA3AA3" w:rsidRPr="006E4C6F" w:rsidRDefault="00B20B4F" w:rsidP="00BA3AA3">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Condena a </w:t>
            </w:r>
            <w:r w:rsidRPr="006E4C6F">
              <w:rPr>
                <w:rFonts w:asciiTheme="majorHAnsi" w:hAnsiTheme="majorHAnsi"/>
                <w:sz w:val="18"/>
                <w:szCs w:val="18"/>
                <w:lang w:val="es-ES"/>
              </w:rPr>
              <w:t>un año de prisión</w:t>
            </w:r>
          </w:p>
        </w:tc>
        <w:tc>
          <w:tcPr>
            <w:tcW w:w="2034" w:type="dxa"/>
            <w:shd w:val="clear" w:color="auto" w:fill="auto"/>
            <w:vAlign w:val="center"/>
          </w:tcPr>
          <w:p w14:paraId="3AAFBDC4" w14:textId="1B2CA415" w:rsidR="00BA3AA3" w:rsidRPr="006E4C6F" w:rsidRDefault="00B20B4F" w:rsidP="00BA3AA3">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5 de julio de 2013</w:t>
            </w:r>
          </w:p>
        </w:tc>
      </w:tr>
      <w:tr w:rsidR="004E158F" w:rsidRPr="006E4C6F" w14:paraId="0A874DAB" w14:textId="77777777" w:rsidTr="008D0715">
        <w:trPr>
          <w:jc w:val="center"/>
        </w:trPr>
        <w:tc>
          <w:tcPr>
            <w:tcW w:w="2263" w:type="dxa"/>
            <w:shd w:val="clear" w:color="auto" w:fill="auto"/>
            <w:vAlign w:val="center"/>
          </w:tcPr>
          <w:p w14:paraId="6D28ACE0" w14:textId="212FDE83" w:rsidR="004E158F" w:rsidRPr="006E4C6F" w:rsidRDefault="004E158F"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Sentencia de apelación </w:t>
            </w:r>
          </w:p>
        </w:tc>
        <w:tc>
          <w:tcPr>
            <w:tcW w:w="2977" w:type="dxa"/>
            <w:shd w:val="clear" w:color="auto" w:fill="auto"/>
            <w:vAlign w:val="center"/>
          </w:tcPr>
          <w:p w14:paraId="4C7D0CE7" w14:textId="7C029383" w:rsidR="004E158F" w:rsidRPr="006E4C6F" w:rsidRDefault="00703BF0" w:rsidP="004E158F">
            <w:pPr>
              <w:widowControl w:val="0"/>
              <w:autoSpaceDE w:val="0"/>
              <w:autoSpaceDN w:val="0"/>
              <w:adjustRightInd w:val="0"/>
              <w:jc w:val="center"/>
              <w:rPr>
                <w:rFonts w:asciiTheme="majorHAnsi" w:hAnsiTheme="majorHAnsi"/>
                <w:sz w:val="18"/>
                <w:szCs w:val="18"/>
                <w:lang w:val="pt-BR"/>
              </w:rPr>
            </w:pPr>
            <w:r w:rsidRPr="006E4C6F">
              <w:rPr>
                <w:rFonts w:asciiTheme="majorHAnsi" w:hAnsiTheme="majorHAnsi"/>
                <w:sz w:val="18"/>
                <w:szCs w:val="18"/>
                <w:lang w:val="pt-BR"/>
              </w:rPr>
              <w:t>Corte Provincial de Justicia Pichincha</w:t>
            </w:r>
          </w:p>
        </w:tc>
        <w:tc>
          <w:tcPr>
            <w:tcW w:w="2076" w:type="dxa"/>
            <w:vAlign w:val="center"/>
          </w:tcPr>
          <w:p w14:paraId="7464D999" w14:textId="3080DE5E" w:rsidR="004E158F" w:rsidRPr="006E4C6F" w:rsidRDefault="00703BF0"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Niega el recurso</w:t>
            </w:r>
            <w:r w:rsidR="008D0715" w:rsidRPr="006E4C6F">
              <w:rPr>
                <w:rFonts w:asciiTheme="majorHAnsi" w:hAnsiTheme="majorHAnsi"/>
                <w:sz w:val="18"/>
                <w:szCs w:val="18"/>
                <w:lang w:val="es-ES_tradnl"/>
              </w:rPr>
              <w:t>, confirma sentencia apelada</w:t>
            </w:r>
          </w:p>
        </w:tc>
        <w:tc>
          <w:tcPr>
            <w:tcW w:w="2034" w:type="dxa"/>
            <w:shd w:val="clear" w:color="auto" w:fill="auto"/>
            <w:vAlign w:val="center"/>
          </w:tcPr>
          <w:p w14:paraId="5BFCC10F" w14:textId="6B62C7D6" w:rsidR="004E158F" w:rsidRPr="006E4C6F" w:rsidRDefault="004E158F"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
              </w:rPr>
              <w:t>21 de octubre de 2013</w:t>
            </w:r>
          </w:p>
        </w:tc>
      </w:tr>
      <w:tr w:rsidR="004E158F" w:rsidRPr="006E4C6F" w14:paraId="60122A0F" w14:textId="77777777" w:rsidTr="008D0715">
        <w:trPr>
          <w:jc w:val="center"/>
        </w:trPr>
        <w:tc>
          <w:tcPr>
            <w:tcW w:w="2263" w:type="dxa"/>
            <w:shd w:val="clear" w:color="auto" w:fill="auto"/>
            <w:vAlign w:val="center"/>
          </w:tcPr>
          <w:p w14:paraId="11854703" w14:textId="5B5CF81F" w:rsidR="004E158F" w:rsidRPr="006E4C6F" w:rsidRDefault="00B65E78"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 xml:space="preserve">Sentencia de casación </w:t>
            </w:r>
          </w:p>
        </w:tc>
        <w:tc>
          <w:tcPr>
            <w:tcW w:w="2977" w:type="dxa"/>
            <w:shd w:val="clear" w:color="auto" w:fill="auto"/>
            <w:vAlign w:val="center"/>
          </w:tcPr>
          <w:p w14:paraId="4101E68E" w14:textId="22B5A4F0" w:rsidR="004E158F" w:rsidRPr="006E4C6F" w:rsidRDefault="00A71EC4"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Tercera Sala de Garantías Penales de la Corte Provincial de Justicia de Pichincha</w:t>
            </w:r>
          </w:p>
        </w:tc>
        <w:tc>
          <w:tcPr>
            <w:tcW w:w="2076" w:type="dxa"/>
            <w:vAlign w:val="center"/>
          </w:tcPr>
          <w:p w14:paraId="00F6A35E" w14:textId="01854BA2" w:rsidR="004E158F" w:rsidRPr="006E4C6F" w:rsidRDefault="00A71EC4"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Niega el recurso por extemporáneo</w:t>
            </w:r>
          </w:p>
        </w:tc>
        <w:tc>
          <w:tcPr>
            <w:tcW w:w="2034" w:type="dxa"/>
            <w:shd w:val="clear" w:color="auto" w:fill="auto"/>
            <w:vAlign w:val="center"/>
          </w:tcPr>
          <w:p w14:paraId="10E5EF18" w14:textId="08459D9D" w:rsidR="004E158F" w:rsidRPr="006E4C6F" w:rsidRDefault="00C6020A"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4 de noviembre de 2013</w:t>
            </w:r>
          </w:p>
        </w:tc>
      </w:tr>
      <w:tr w:rsidR="004E158F" w:rsidRPr="006E4C6F" w14:paraId="5D002B76" w14:textId="77777777" w:rsidTr="0072033B">
        <w:trPr>
          <w:jc w:val="center"/>
        </w:trPr>
        <w:tc>
          <w:tcPr>
            <w:tcW w:w="9350" w:type="dxa"/>
            <w:gridSpan w:val="4"/>
            <w:shd w:val="clear" w:color="auto" w:fill="auto"/>
            <w:vAlign w:val="center"/>
          </w:tcPr>
          <w:p w14:paraId="33E46B96" w14:textId="750FB03C" w:rsidR="004E158F" w:rsidRPr="006E4C6F" w:rsidRDefault="004E158F" w:rsidP="004E158F">
            <w:pPr>
              <w:widowControl w:val="0"/>
              <w:autoSpaceDE w:val="0"/>
              <w:autoSpaceDN w:val="0"/>
              <w:adjustRightInd w:val="0"/>
              <w:jc w:val="center"/>
              <w:rPr>
                <w:rFonts w:asciiTheme="majorHAnsi" w:hAnsiTheme="majorHAnsi"/>
                <w:b/>
                <w:bCs/>
                <w:color w:val="FFFFFF" w:themeColor="background1"/>
                <w:sz w:val="18"/>
                <w:szCs w:val="18"/>
                <w:lang w:val="es-ES_tradnl"/>
              </w:rPr>
            </w:pPr>
            <w:r w:rsidRPr="006E4C6F">
              <w:rPr>
                <w:rFonts w:asciiTheme="majorHAnsi" w:hAnsiTheme="majorHAnsi"/>
                <w:b/>
                <w:bCs/>
                <w:i/>
                <w:iCs/>
                <w:color w:val="000000" w:themeColor="text1"/>
                <w:sz w:val="18"/>
                <w:szCs w:val="18"/>
                <w:lang w:val="es-ES_tradnl"/>
              </w:rPr>
              <w:t xml:space="preserve">Denuncia por amenazas </w:t>
            </w:r>
          </w:p>
        </w:tc>
      </w:tr>
      <w:tr w:rsidR="004E158F" w:rsidRPr="006E4C6F" w14:paraId="63127585" w14:textId="77777777" w:rsidTr="008D0715">
        <w:trPr>
          <w:jc w:val="center"/>
        </w:trPr>
        <w:tc>
          <w:tcPr>
            <w:tcW w:w="2263" w:type="dxa"/>
            <w:shd w:val="clear" w:color="auto" w:fill="auto"/>
            <w:vAlign w:val="center"/>
          </w:tcPr>
          <w:p w14:paraId="6A904321" w14:textId="470D805E" w:rsidR="004E158F" w:rsidRPr="006E4C6F" w:rsidRDefault="00B14B66"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Se inicia indagación previa</w:t>
            </w:r>
          </w:p>
        </w:tc>
        <w:tc>
          <w:tcPr>
            <w:tcW w:w="2977" w:type="dxa"/>
            <w:shd w:val="clear" w:color="auto" w:fill="auto"/>
            <w:vAlign w:val="center"/>
          </w:tcPr>
          <w:p w14:paraId="3B6C2D18" w14:textId="6963F3B1" w:rsidR="004E158F" w:rsidRPr="006E4C6F" w:rsidRDefault="00B14B66"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Fiscalía de Pichincha</w:t>
            </w:r>
          </w:p>
        </w:tc>
        <w:tc>
          <w:tcPr>
            <w:tcW w:w="2076" w:type="dxa"/>
            <w:vAlign w:val="center"/>
          </w:tcPr>
          <w:p w14:paraId="400ABEF8" w14:textId="1C622C13" w:rsidR="004E158F" w:rsidRPr="006E4C6F" w:rsidRDefault="00B14B66"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No aplica</w:t>
            </w:r>
          </w:p>
        </w:tc>
        <w:tc>
          <w:tcPr>
            <w:tcW w:w="2034" w:type="dxa"/>
            <w:shd w:val="clear" w:color="auto" w:fill="auto"/>
            <w:vAlign w:val="center"/>
          </w:tcPr>
          <w:p w14:paraId="774D1458" w14:textId="2CB1437C" w:rsidR="004E158F" w:rsidRPr="006E4C6F" w:rsidRDefault="00E3649F"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19 de septiembre de 2012</w:t>
            </w:r>
          </w:p>
        </w:tc>
      </w:tr>
      <w:tr w:rsidR="004E158F" w:rsidRPr="006E4C6F" w14:paraId="627B5D6C" w14:textId="77777777" w:rsidTr="008D0715">
        <w:trPr>
          <w:jc w:val="center"/>
        </w:trPr>
        <w:tc>
          <w:tcPr>
            <w:tcW w:w="2263" w:type="dxa"/>
            <w:shd w:val="clear" w:color="auto" w:fill="auto"/>
            <w:vAlign w:val="center"/>
          </w:tcPr>
          <w:p w14:paraId="56334B67" w14:textId="00A1088F" w:rsidR="004E158F" w:rsidRPr="006E4C6F" w:rsidRDefault="007E5CBC"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Cierre investigación</w:t>
            </w:r>
          </w:p>
        </w:tc>
        <w:tc>
          <w:tcPr>
            <w:tcW w:w="2977" w:type="dxa"/>
            <w:shd w:val="clear" w:color="auto" w:fill="auto"/>
            <w:vAlign w:val="center"/>
          </w:tcPr>
          <w:p w14:paraId="08E09154" w14:textId="1C222E87" w:rsidR="004E158F" w:rsidRPr="006E4C6F" w:rsidRDefault="00E3649F"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Unidad Judicial de Medidas de Protección y Desestimaciones</w:t>
            </w:r>
          </w:p>
        </w:tc>
        <w:tc>
          <w:tcPr>
            <w:tcW w:w="2076" w:type="dxa"/>
            <w:vAlign w:val="center"/>
          </w:tcPr>
          <w:p w14:paraId="2A33EE00" w14:textId="2DF38864" w:rsidR="004E158F" w:rsidRPr="006E4C6F" w:rsidRDefault="00E3649F" w:rsidP="004E158F">
            <w:pPr>
              <w:widowControl w:val="0"/>
              <w:autoSpaceDE w:val="0"/>
              <w:autoSpaceDN w:val="0"/>
              <w:adjustRightInd w:val="0"/>
              <w:jc w:val="center"/>
              <w:rPr>
                <w:rFonts w:asciiTheme="majorHAnsi" w:hAnsiTheme="majorHAnsi"/>
                <w:sz w:val="18"/>
                <w:szCs w:val="18"/>
                <w:lang w:val="es-ES_tradnl"/>
              </w:rPr>
            </w:pPr>
            <w:r w:rsidRPr="006E4C6F">
              <w:rPr>
                <w:rFonts w:asciiTheme="majorHAnsi" w:hAnsiTheme="majorHAnsi"/>
                <w:sz w:val="18"/>
                <w:szCs w:val="18"/>
                <w:lang w:val="es-ES_tradnl"/>
              </w:rPr>
              <w:t>Determina prescripción de la acción penal</w:t>
            </w:r>
          </w:p>
        </w:tc>
        <w:tc>
          <w:tcPr>
            <w:tcW w:w="2034" w:type="dxa"/>
            <w:shd w:val="clear" w:color="auto" w:fill="auto"/>
            <w:vAlign w:val="center"/>
          </w:tcPr>
          <w:p w14:paraId="253E4F77" w14:textId="6729957D" w:rsidR="004E158F" w:rsidRPr="006E4C6F" w:rsidRDefault="00E3649F" w:rsidP="004E158F">
            <w:pPr>
              <w:widowControl w:val="0"/>
              <w:autoSpaceDE w:val="0"/>
              <w:autoSpaceDN w:val="0"/>
              <w:adjustRightInd w:val="0"/>
              <w:jc w:val="center"/>
              <w:rPr>
                <w:rFonts w:asciiTheme="majorHAnsi" w:hAnsiTheme="majorHAnsi"/>
                <w:bCs/>
                <w:sz w:val="18"/>
                <w:szCs w:val="18"/>
                <w:lang w:val="es-ES_tradnl"/>
              </w:rPr>
            </w:pPr>
            <w:r w:rsidRPr="006E4C6F">
              <w:rPr>
                <w:rFonts w:asciiTheme="majorHAnsi" w:hAnsiTheme="majorHAnsi"/>
                <w:bCs/>
                <w:sz w:val="18"/>
                <w:szCs w:val="18"/>
                <w:lang w:val="es-ES"/>
              </w:rPr>
              <w:t>15 de julio de 2021</w:t>
            </w:r>
          </w:p>
        </w:tc>
      </w:tr>
    </w:tbl>
    <w:p w14:paraId="12AB3773" w14:textId="6F6BF697" w:rsidR="0045654E" w:rsidRPr="006E4C6F" w:rsidRDefault="0045654E" w:rsidP="0045654E">
      <w:pPr>
        <w:pStyle w:val="ListParagraph"/>
        <w:numPr>
          <w:ilvl w:val="0"/>
          <w:numId w:val="56"/>
        </w:numPr>
        <w:spacing w:before="240" w:after="240"/>
        <w:ind w:left="0" w:firstLine="709"/>
        <w:jc w:val="both"/>
        <w:rPr>
          <w:rFonts w:cs="Calibri"/>
          <w:sz w:val="20"/>
          <w:szCs w:val="20"/>
          <w:lang w:val="es-ES"/>
        </w:rPr>
      </w:pPr>
      <w:r w:rsidRPr="006E4C6F">
        <w:rPr>
          <w:sz w:val="20"/>
          <w:szCs w:val="20"/>
          <w:lang w:val="es-ES"/>
        </w:rPr>
        <w:t xml:space="preserve">En estrecha relación con los puntos (i) y (ii), 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w:t>
      </w:r>
      <w:r w:rsidR="001D30AE" w:rsidRPr="006E4C6F">
        <w:rPr>
          <w:sz w:val="20"/>
          <w:szCs w:val="20"/>
          <w:lang w:val="es-ES"/>
        </w:rPr>
        <w:t>su</w:t>
      </w:r>
      <w:r w:rsidR="003F29DB" w:rsidRPr="006E4C6F">
        <w:rPr>
          <w:sz w:val="20"/>
          <w:szCs w:val="20"/>
          <w:lang w:val="es-ES"/>
        </w:rPr>
        <w:t xml:space="preserve"> </w:t>
      </w:r>
      <w:r w:rsidRPr="006E4C6F">
        <w:rPr>
          <w:sz w:val="20"/>
          <w:szCs w:val="20"/>
          <w:lang w:val="es-ES"/>
        </w:rPr>
        <w:t>desarrollo</w:t>
      </w:r>
      <w:r w:rsidR="003F29DB" w:rsidRPr="006E4C6F">
        <w:rPr>
          <w:sz w:val="20"/>
          <w:szCs w:val="20"/>
          <w:lang w:val="es-ES"/>
        </w:rPr>
        <w:t>;</w:t>
      </w:r>
      <w:r w:rsidRPr="006E4C6F">
        <w:rPr>
          <w:sz w:val="20"/>
          <w:szCs w:val="20"/>
          <w:lang w:val="es-ES"/>
        </w:rPr>
        <w:t xml:space="preserve"> en particular los recursos judiciales ordinarios a los que haya lugar, o los extraordinarios si estos fueron interpuestos por las alegadas víctimas de las violaciones de la libertad y las garantías procesales para hacer valer sus derechos, los cuales, una vez agotados, dan cumplimiento al requisito del artículo 46.1.a) de la Convención Americana</w:t>
      </w:r>
      <w:r w:rsidRPr="006E4C6F">
        <w:rPr>
          <w:rStyle w:val="FootnoteReference"/>
          <w:sz w:val="20"/>
          <w:szCs w:val="20"/>
          <w:lang w:val="es-ES"/>
        </w:rPr>
        <w:footnoteReference w:id="7"/>
      </w:r>
      <w:r w:rsidRPr="006E4C6F">
        <w:rPr>
          <w:sz w:val="20"/>
          <w:szCs w:val="20"/>
          <w:lang w:val="es-ES"/>
        </w:rPr>
        <w:t xml:space="preserve">. </w:t>
      </w:r>
    </w:p>
    <w:p w14:paraId="79FE5918" w14:textId="77AB1DD6" w:rsidR="001C2DB9" w:rsidRPr="006E4C6F" w:rsidRDefault="002077AD" w:rsidP="009378DA">
      <w:pPr>
        <w:pStyle w:val="ListParagraph"/>
        <w:numPr>
          <w:ilvl w:val="0"/>
          <w:numId w:val="56"/>
        </w:numPr>
        <w:spacing w:before="240" w:after="240"/>
        <w:ind w:left="0" w:firstLine="709"/>
        <w:jc w:val="both"/>
        <w:rPr>
          <w:rFonts w:cs="Calibri"/>
          <w:sz w:val="20"/>
          <w:szCs w:val="20"/>
          <w:lang w:val="es-ES"/>
        </w:rPr>
      </w:pPr>
      <w:r w:rsidRPr="006E4C6F">
        <w:rPr>
          <w:rFonts w:cs="Calibri"/>
          <w:sz w:val="20"/>
          <w:szCs w:val="20"/>
          <w:lang w:val="es-ES"/>
        </w:rPr>
        <w:lastRenderedPageBreak/>
        <w:t>Con r</w:t>
      </w:r>
      <w:r w:rsidR="00DD6C56" w:rsidRPr="006E4C6F">
        <w:rPr>
          <w:rFonts w:cs="Calibri"/>
          <w:sz w:val="20"/>
          <w:szCs w:val="20"/>
          <w:lang w:val="es-ES"/>
        </w:rPr>
        <w:t xml:space="preserve">especto al alegato (i), la Comisión </w:t>
      </w:r>
      <w:r w:rsidR="00B27A63" w:rsidRPr="006E4C6F">
        <w:rPr>
          <w:rFonts w:cs="Calibri"/>
          <w:sz w:val="20"/>
          <w:szCs w:val="20"/>
          <w:lang w:val="es-ES"/>
        </w:rPr>
        <w:t>nota</w:t>
      </w:r>
      <w:r w:rsidR="00DD6C56" w:rsidRPr="006E4C6F">
        <w:rPr>
          <w:rFonts w:cs="Calibri"/>
          <w:sz w:val="20"/>
          <w:szCs w:val="20"/>
          <w:lang w:val="es-ES"/>
        </w:rPr>
        <w:t xml:space="preserve"> que</w:t>
      </w:r>
      <w:r w:rsidR="0045654E" w:rsidRPr="006E4C6F">
        <w:rPr>
          <w:rFonts w:cs="Calibri"/>
          <w:sz w:val="20"/>
          <w:szCs w:val="20"/>
          <w:lang w:val="es-ES"/>
        </w:rPr>
        <w:t xml:space="preserve"> casi nueve años después de la sentencia de apelación, con la cual se redujo </w:t>
      </w:r>
      <w:r w:rsidR="001C2DB9" w:rsidRPr="006E4C6F">
        <w:rPr>
          <w:rFonts w:cs="Calibri"/>
          <w:sz w:val="20"/>
          <w:szCs w:val="20"/>
          <w:lang w:val="es-ES"/>
        </w:rPr>
        <w:t>la</w:t>
      </w:r>
      <w:r w:rsidR="0045654E" w:rsidRPr="006E4C6F">
        <w:rPr>
          <w:rFonts w:cs="Calibri"/>
          <w:sz w:val="20"/>
          <w:szCs w:val="20"/>
          <w:lang w:val="es-ES"/>
        </w:rPr>
        <w:t xml:space="preserve"> condena a un año y seis meses de prisión,</w:t>
      </w:r>
      <w:r w:rsidR="00DD6C56" w:rsidRPr="006E4C6F">
        <w:rPr>
          <w:rFonts w:cs="Calibri"/>
          <w:sz w:val="20"/>
          <w:szCs w:val="20"/>
          <w:lang w:val="es-ES"/>
        </w:rPr>
        <w:t xml:space="preserve"> el peticionario </w:t>
      </w:r>
      <w:r w:rsidR="003F29DB" w:rsidRPr="006E4C6F">
        <w:rPr>
          <w:rFonts w:cs="Calibri"/>
          <w:sz w:val="20"/>
          <w:szCs w:val="20"/>
          <w:lang w:val="es-ES"/>
        </w:rPr>
        <w:t>intent</w:t>
      </w:r>
      <w:r w:rsidR="000279E6" w:rsidRPr="006E4C6F">
        <w:rPr>
          <w:rFonts w:cs="Calibri"/>
          <w:sz w:val="20"/>
          <w:szCs w:val="20"/>
          <w:lang w:val="es-ES"/>
        </w:rPr>
        <w:t>ó</w:t>
      </w:r>
      <w:r w:rsidR="003F29DB" w:rsidRPr="006E4C6F">
        <w:rPr>
          <w:rFonts w:cs="Calibri"/>
          <w:sz w:val="20"/>
          <w:szCs w:val="20"/>
          <w:lang w:val="es-ES"/>
        </w:rPr>
        <w:t xml:space="preserve"> </w:t>
      </w:r>
      <w:r w:rsidR="00DD6C56" w:rsidRPr="006E4C6F">
        <w:rPr>
          <w:rFonts w:cs="Calibri"/>
          <w:sz w:val="20"/>
          <w:szCs w:val="20"/>
          <w:lang w:val="es-ES"/>
        </w:rPr>
        <w:t xml:space="preserve">un recurso </w:t>
      </w:r>
      <w:r w:rsidR="0045654E" w:rsidRPr="006E4C6F">
        <w:rPr>
          <w:rFonts w:cs="Calibri"/>
          <w:sz w:val="20"/>
          <w:szCs w:val="20"/>
          <w:lang w:val="es-ES"/>
        </w:rPr>
        <w:t>de revisión ante la Corte Nacional de Justicia</w:t>
      </w:r>
      <w:r w:rsidR="0029264D" w:rsidRPr="006E4C6F">
        <w:rPr>
          <w:rFonts w:cs="Calibri"/>
          <w:sz w:val="20"/>
          <w:szCs w:val="20"/>
          <w:lang w:val="es-ES"/>
        </w:rPr>
        <w:t>;</w:t>
      </w:r>
      <w:r w:rsidR="0045654E" w:rsidRPr="006E4C6F">
        <w:rPr>
          <w:rFonts w:cs="Calibri"/>
          <w:sz w:val="20"/>
          <w:szCs w:val="20"/>
          <w:lang w:val="es-ES"/>
        </w:rPr>
        <w:t xml:space="preserve"> </w:t>
      </w:r>
      <w:r w:rsidR="0029264D" w:rsidRPr="006E4C6F">
        <w:rPr>
          <w:rFonts w:cs="Calibri"/>
          <w:sz w:val="20"/>
          <w:szCs w:val="20"/>
          <w:lang w:val="es-ES"/>
        </w:rPr>
        <w:t xml:space="preserve">sin embargo, </w:t>
      </w:r>
      <w:r w:rsidR="00D9663D" w:rsidRPr="006E4C6F">
        <w:rPr>
          <w:rFonts w:cs="Calibri"/>
          <w:sz w:val="20"/>
          <w:szCs w:val="20"/>
          <w:lang w:val="es-ES"/>
        </w:rPr>
        <w:t xml:space="preserve">este </w:t>
      </w:r>
      <w:r w:rsidR="0029264D" w:rsidRPr="006E4C6F">
        <w:rPr>
          <w:rFonts w:cs="Calibri"/>
          <w:sz w:val="20"/>
          <w:szCs w:val="20"/>
          <w:lang w:val="es-ES"/>
        </w:rPr>
        <w:t xml:space="preserve">fue </w:t>
      </w:r>
      <w:r w:rsidR="00D32705" w:rsidRPr="006E4C6F">
        <w:rPr>
          <w:rFonts w:cs="Calibri"/>
          <w:sz w:val="20"/>
          <w:szCs w:val="20"/>
          <w:lang w:val="es-ES"/>
        </w:rPr>
        <w:t>declarado improcedente</w:t>
      </w:r>
      <w:r w:rsidR="0029264D" w:rsidRPr="006E4C6F">
        <w:rPr>
          <w:rFonts w:cs="Calibri"/>
          <w:sz w:val="20"/>
          <w:szCs w:val="20"/>
          <w:lang w:val="es-ES"/>
        </w:rPr>
        <w:t xml:space="preserve"> </w:t>
      </w:r>
      <w:r w:rsidR="0045654E" w:rsidRPr="006E4C6F">
        <w:rPr>
          <w:rFonts w:cs="Calibri"/>
          <w:sz w:val="20"/>
          <w:szCs w:val="20"/>
          <w:lang w:val="es-ES"/>
        </w:rPr>
        <w:t>el 4 de febrero de 2022</w:t>
      </w:r>
      <w:r w:rsidR="0029264D" w:rsidRPr="006E4C6F">
        <w:rPr>
          <w:rFonts w:cs="Calibri"/>
          <w:sz w:val="20"/>
          <w:szCs w:val="20"/>
          <w:lang w:val="es-ES"/>
        </w:rPr>
        <w:t>.</w:t>
      </w:r>
      <w:r w:rsidR="00EE2C6E" w:rsidRPr="006E4C6F">
        <w:rPr>
          <w:sz w:val="20"/>
          <w:szCs w:val="20"/>
          <w:lang w:val="es-ES"/>
        </w:rPr>
        <w:t xml:space="preserve"> </w:t>
      </w:r>
      <w:r w:rsidR="00A52F16" w:rsidRPr="006E4C6F">
        <w:rPr>
          <w:rFonts w:cs="Calibri"/>
          <w:sz w:val="20"/>
          <w:szCs w:val="20"/>
          <w:lang w:val="es-ES"/>
        </w:rPr>
        <w:t xml:space="preserve">El Estado </w:t>
      </w:r>
      <w:r w:rsidR="00A52F16" w:rsidRPr="006E4C6F">
        <w:rPr>
          <w:sz w:val="20"/>
          <w:szCs w:val="20"/>
          <w:lang w:val="es-ES"/>
        </w:rPr>
        <w:t xml:space="preserve">cuestiona que el señor Vallejo no agotó el recurso de casación en contra de la sentencia de apelación dictada en el proceso penal por asociación ilícita; no obstante, no ha expuesto reclamo alguno respecto al ulterior agotamiento del recurso de </w:t>
      </w:r>
      <w:r w:rsidR="008C4200" w:rsidRPr="006E4C6F">
        <w:rPr>
          <w:sz w:val="20"/>
          <w:szCs w:val="20"/>
          <w:lang w:val="es-ES"/>
        </w:rPr>
        <w:t>apelación</w:t>
      </w:r>
      <w:r w:rsidR="00A52F16" w:rsidRPr="006E4C6F">
        <w:rPr>
          <w:sz w:val="20"/>
          <w:szCs w:val="20"/>
          <w:lang w:val="es-ES"/>
        </w:rPr>
        <w:t xml:space="preserve"> ni tampoco ha controvertido el plazo de presentación de la petición respecto a este punto.</w:t>
      </w:r>
      <w:r w:rsidR="008C4200" w:rsidRPr="006E4C6F">
        <w:rPr>
          <w:sz w:val="20"/>
          <w:szCs w:val="20"/>
          <w:lang w:val="es-ES"/>
        </w:rPr>
        <w:t xml:space="preserve"> </w:t>
      </w:r>
    </w:p>
    <w:p w14:paraId="07F3C217" w14:textId="758CE8D1" w:rsidR="00D32705" w:rsidRPr="006E4C6F" w:rsidRDefault="00D32705" w:rsidP="00D32705">
      <w:pPr>
        <w:pStyle w:val="ListParagraph"/>
        <w:numPr>
          <w:ilvl w:val="0"/>
          <w:numId w:val="56"/>
        </w:numPr>
        <w:spacing w:before="240" w:after="240"/>
        <w:ind w:left="0" w:firstLine="709"/>
        <w:jc w:val="both"/>
        <w:rPr>
          <w:rFonts w:cs="Calibri"/>
          <w:sz w:val="20"/>
          <w:szCs w:val="20"/>
          <w:lang w:val="es-ES"/>
        </w:rPr>
      </w:pPr>
      <w:r w:rsidRPr="006E4C6F">
        <w:rPr>
          <w:rFonts w:asciiTheme="majorHAnsi" w:hAnsiTheme="majorHAnsi"/>
          <w:sz w:val="20"/>
          <w:szCs w:val="20"/>
          <w:lang w:val="es-ES"/>
        </w:rPr>
        <w:t xml:space="preserve">En estrecha relación con lo anterior, la Comisión observa que la defensa del señor </w:t>
      </w:r>
      <w:r w:rsidR="00D61477" w:rsidRPr="006E4C6F">
        <w:rPr>
          <w:rFonts w:asciiTheme="majorHAnsi" w:hAnsiTheme="majorHAnsi"/>
          <w:sz w:val="20"/>
          <w:szCs w:val="20"/>
          <w:lang w:val="es-ES"/>
        </w:rPr>
        <w:t>V</w:t>
      </w:r>
      <w:r w:rsidRPr="006E4C6F">
        <w:rPr>
          <w:rFonts w:asciiTheme="majorHAnsi" w:hAnsiTheme="majorHAnsi"/>
          <w:sz w:val="20"/>
          <w:szCs w:val="20"/>
          <w:lang w:val="es-ES"/>
        </w:rPr>
        <w:t xml:space="preserve">allejo </w:t>
      </w:r>
      <w:r w:rsidR="000956D3" w:rsidRPr="006E4C6F">
        <w:rPr>
          <w:rFonts w:asciiTheme="majorHAnsi" w:hAnsiTheme="majorHAnsi"/>
          <w:sz w:val="20"/>
          <w:szCs w:val="20"/>
          <w:lang w:val="es-ES"/>
        </w:rPr>
        <w:t>C</w:t>
      </w:r>
      <w:r w:rsidRPr="006E4C6F">
        <w:rPr>
          <w:rFonts w:asciiTheme="majorHAnsi" w:hAnsiTheme="majorHAnsi"/>
          <w:sz w:val="20"/>
          <w:szCs w:val="20"/>
          <w:lang w:val="es-ES"/>
        </w:rPr>
        <w:t xml:space="preserve">eballos </w:t>
      </w:r>
      <w:r w:rsidR="000956D3" w:rsidRPr="006E4C6F">
        <w:rPr>
          <w:rFonts w:asciiTheme="majorHAnsi" w:hAnsiTheme="majorHAnsi"/>
          <w:sz w:val="20"/>
          <w:szCs w:val="20"/>
          <w:lang w:val="es-ES"/>
        </w:rPr>
        <w:t>cumplió</w:t>
      </w:r>
      <w:r w:rsidRPr="006E4C6F">
        <w:rPr>
          <w:rFonts w:asciiTheme="majorHAnsi" w:hAnsiTheme="majorHAnsi"/>
          <w:sz w:val="20"/>
          <w:szCs w:val="20"/>
          <w:lang w:val="es-ES"/>
        </w:rPr>
        <w:t xml:space="preserve"> en su momento con </w:t>
      </w:r>
      <w:r w:rsidR="000956D3" w:rsidRPr="006E4C6F">
        <w:rPr>
          <w:rFonts w:asciiTheme="majorHAnsi" w:hAnsiTheme="majorHAnsi"/>
          <w:sz w:val="20"/>
          <w:szCs w:val="20"/>
          <w:lang w:val="es-ES"/>
        </w:rPr>
        <w:t>el</w:t>
      </w:r>
      <w:r w:rsidRPr="006E4C6F">
        <w:rPr>
          <w:rFonts w:asciiTheme="majorHAnsi" w:hAnsiTheme="majorHAnsi"/>
          <w:sz w:val="20"/>
          <w:szCs w:val="20"/>
          <w:lang w:val="es-ES"/>
        </w:rPr>
        <w:t xml:space="preserve"> deber de presentar el recurso ordinario de apelación</w:t>
      </w:r>
      <w:r w:rsidR="00A52F16" w:rsidRPr="006E4C6F">
        <w:rPr>
          <w:rFonts w:asciiTheme="majorHAnsi" w:hAnsiTheme="majorHAnsi"/>
          <w:sz w:val="20"/>
          <w:szCs w:val="20"/>
          <w:lang w:val="es-ES"/>
        </w:rPr>
        <w:t>;</w:t>
      </w:r>
      <w:r w:rsidRPr="006E4C6F">
        <w:rPr>
          <w:rFonts w:asciiTheme="majorHAnsi" w:hAnsiTheme="majorHAnsi"/>
          <w:sz w:val="20"/>
          <w:szCs w:val="20"/>
          <w:lang w:val="es-ES"/>
        </w:rPr>
        <w:t xml:space="preserve"> por lo tanto, no les resulta exigible haber interpuesto el recurso extraordinario de casación para cumplir con el requisito de agotamiento de los recursos internos. No obstante, años después </w:t>
      </w:r>
      <w:r w:rsidR="00427BD8" w:rsidRPr="006E4C6F">
        <w:rPr>
          <w:rFonts w:asciiTheme="majorHAnsi" w:hAnsiTheme="majorHAnsi"/>
          <w:sz w:val="20"/>
          <w:szCs w:val="20"/>
          <w:lang w:val="es-ES"/>
        </w:rPr>
        <w:t>agotó</w:t>
      </w:r>
      <w:r w:rsidRPr="006E4C6F">
        <w:rPr>
          <w:rFonts w:asciiTheme="majorHAnsi" w:hAnsiTheme="majorHAnsi"/>
          <w:sz w:val="20"/>
          <w:szCs w:val="20"/>
          <w:lang w:val="es-ES"/>
        </w:rPr>
        <w:t xml:space="preserve"> el recurso de revisión, que </w:t>
      </w:r>
      <w:r w:rsidR="00427BD8" w:rsidRPr="006E4C6F">
        <w:rPr>
          <w:rFonts w:asciiTheme="majorHAnsi" w:hAnsiTheme="majorHAnsi"/>
          <w:sz w:val="20"/>
          <w:szCs w:val="20"/>
          <w:lang w:val="es-ES"/>
        </w:rPr>
        <w:t>fue debidamente tramitado pero declarado improcedente</w:t>
      </w:r>
      <w:r w:rsidRPr="006E4C6F">
        <w:rPr>
          <w:rFonts w:asciiTheme="majorHAnsi" w:hAnsiTheme="majorHAnsi"/>
          <w:sz w:val="20"/>
          <w:szCs w:val="20"/>
          <w:lang w:val="es-ES"/>
        </w:rPr>
        <w:t xml:space="preserve">. </w:t>
      </w:r>
    </w:p>
    <w:p w14:paraId="1861ABDD" w14:textId="002FFE69" w:rsidR="000465FD" w:rsidRPr="006E4C6F" w:rsidRDefault="00F95277" w:rsidP="000465FD">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Así</w:t>
      </w:r>
      <w:r w:rsidR="001B18CD" w:rsidRPr="006E4C6F">
        <w:rPr>
          <w:rFonts w:asciiTheme="majorHAnsi" w:hAnsiTheme="majorHAnsi"/>
          <w:sz w:val="20"/>
          <w:szCs w:val="20"/>
          <w:lang w:val="es-ES"/>
        </w:rPr>
        <w:t xml:space="preserve">, la Comisión concluye que este extremo de la petición cumple con el requisito de agotamiento de los recursos internos de conformidad con el artículo 46.1.a) de la Convención Americana. Por otro lado, </w:t>
      </w:r>
      <w:r w:rsidR="00145789" w:rsidRPr="006E4C6F">
        <w:rPr>
          <w:rFonts w:asciiTheme="majorHAnsi" w:hAnsiTheme="majorHAnsi"/>
          <w:sz w:val="20"/>
          <w:szCs w:val="20"/>
          <w:lang w:val="es-ES"/>
        </w:rPr>
        <w:t xml:space="preserve">con </w:t>
      </w:r>
      <w:r w:rsidR="001B18CD" w:rsidRPr="006E4C6F">
        <w:rPr>
          <w:rFonts w:asciiTheme="majorHAnsi" w:hAnsiTheme="majorHAnsi"/>
          <w:sz w:val="20"/>
          <w:szCs w:val="20"/>
          <w:lang w:val="es-ES"/>
        </w:rPr>
        <w:t>respecto al plazo de presentación</w:t>
      </w:r>
      <w:r w:rsidR="00D2200B" w:rsidRPr="006E4C6F">
        <w:rPr>
          <w:rFonts w:asciiTheme="majorHAnsi" w:hAnsiTheme="majorHAnsi"/>
          <w:sz w:val="20"/>
          <w:szCs w:val="20"/>
          <w:lang w:val="es-ES"/>
        </w:rPr>
        <w:t>,</w:t>
      </w:r>
      <w:r w:rsidR="001B18CD" w:rsidRPr="006E4C6F">
        <w:rPr>
          <w:rFonts w:asciiTheme="majorHAnsi" w:hAnsiTheme="majorHAnsi"/>
          <w:sz w:val="20"/>
          <w:szCs w:val="20"/>
          <w:lang w:val="es-ES"/>
        </w:rPr>
        <w:t xml:space="preserve"> la petición fue </w:t>
      </w:r>
      <w:r w:rsidR="00FB41FF" w:rsidRPr="006E4C6F">
        <w:rPr>
          <w:rFonts w:asciiTheme="majorHAnsi" w:hAnsiTheme="majorHAnsi"/>
          <w:sz w:val="20"/>
          <w:szCs w:val="20"/>
          <w:lang w:val="es-ES"/>
        </w:rPr>
        <w:t xml:space="preserve">formalizada </w:t>
      </w:r>
      <w:r w:rsidR="001B18CD" w:rsidRPr="006E4C6F">
        <w:rPr>
          <w:rFonts w:asciiTheme="majorHAnsi" w:hAnsiTheme="majorHAnsi"/>
          <w:sz w:val="20"/>
          <w:szCs w:val="20"/>
          <w:lang w:val="es-ES"/>
        </w:rPr>
        <w:t>el 30 de mayo de 2014</w:t>
      </w:r>
      <w:r w:rsidR="00FB41FF" w:rsidRPr="006E4C6F">
        <w:rPr>
          <w:rFonts w:asciiTheme="majorHAnsi" w:hAnsiTheme="majorHAnsi"/>
          <w:sz w:val="20"/>
          <w:szCs w:val="20"/>
          <w:lang w:val="es-ES"/>
        </w:rPr>
        <w:t>;</w:t>
      </w:r>
      <w:r w:rsidR="00472434" w:rsidRPr="006E4C6F">
        <w:rPr>
          <w:rFonts w:asciiTheme="majorHAnsi" w:hAnsiTheme="majorHAnsi"/>
          <w:sz w:val="20"/>
          <w:szCs w:val="20"/>
          <w:lang w:val="es-ES"/>
        </w:rPr>
        <w:t xml:space="preserve"> </w:t>
      </w:r>
      <w:r w:rsidR="001B18CD" w:rsidRPr="006E4C6F">
        <w:rPr>
          <w:rFonts w:asciiTheme="majorHAnsi" w:hAnsiTheme="majorHAnsi"/>
          <w:sz w:val="20"/>
          <w:szCs w:val="20"/>
          <w:lang w:val="es-ES"/>
        </w:rPr>
        <w:t>y</w:t>
      </w:r>
      <w:r w:rsidR="00FB41FF" w:rsidRPr="006E4C6F">
        <w:rPr>
          <w:rFonts w:asciiTheme="majorHAnsi" w:hAnsiTheme="majorHAnsi"/>
          <w:sz w:val="20"/>
          <w:szCs w:val="20"/>
          <w:lang w:val="es-ES"/>
        </w:rPr>
        <w:t>,</w:t>
      </w:r>
      <w:r w:rsidR="001B18CD" w:rsidRPr="006E4C6F">
        <w:rPr>
          <w:rFonts w:asciiTheme="majorHAnsi" w:hAnsiTheme="majorHAnsi"/>
          <w:sz w:val="20"/>
          <w:szCs w:val="20"/>
          <w:lang w:val="es-ES"/>
        </w:rPr>
        <w:t xml:space="preserve"> como ya se ha precisado, el recurso de </w:t>
      </w:r>
      <w:r w:rsidR="00AF293A" w:rsidRPr="006E4C6F">
        <w:rPr>
          <w:rFonts w:asciiTheme="majorHAnsi" w:hAnsiTheme="majorHAnsi"/>
          <w:sz w:val="20"/>
          <w:szCs w:val="20"/>
          <w:lang w:val="es-ES"/>
        </w:rPr>
        <w:t>revisión</w:t>
      </w:r>
      <w:r w:rsidR="001B18CD" w:rsidRPr="006E4C6F">
        <w:rPr>
          <w:rFonts w:asciiTheme="majorHAnsi" w:hAnsiTheme="majorHAnsi"/>
          <w:sz w:val="20"/>
          <w:szCs w:val="20"/>
          <w:lang w:val="es-ES"/>
        </w:rPr>
        <w:t xml:space="preserve"> fue negado el </w:t>
      </w:r>
      <w:r w:rsidR="00AF293A" w:rsidRPr="006E4C6F">
        <w:rPr>
          <w:rFonts w:asciiTheme="majorHAnsi" w:hAnsiTheme="majorHAnsi"/>
          <w:sz w:val="20"/>
          <w:szCs w:val="20"/>
          <w:lang w:val="es-ES"/>
        </w:rPr>
        <w:t>4</w:t>
      </w:r>
      <w:r w:rsidR="001B18CD" w:rsidRPr="006E4C6F">
        <w:rPr>
          <w:rFonts w:asciiTheme="majorHAnsi" w:hAnsiTheme="majorHAnsi"/>
          <w:sz w:val="20"/>
          <w:szCs w:val="20"/>
          <w:lang w:val="es-ES"/>
        </w:rPr>
        <w:t xml:space="preserve"> de </w:t>
      </w:r>
      <w:r w:rsidR="00AF293A" w:rsidRPr="006E4C6F">
        <w:rPr>
          <w:rFonts w:asciiTheme="majorHAnsi" w:hAnsiTheme="majorHAnsi"/>
          <w:sz w:val="20"/>
          <w:szCs w:val="20"/>
          <w:lang w:val="es-ES"/>
        </w:rPr>
        <w:t>febrero</w:t>
      </w:r>
      <w:r w:rsidR="001B18CD" w:rsidRPr="006E4C6F">
        <w:rPr>
          <w:rFonts w:asciiTheme="majorHAnsi" w:hAnsiTheme="majorHAnsi"/>
          <w:sz w:val="20"/>
          <w:szCs w:val="20"/>
          <w:lang w:val="es-ES"/>
        </w:rPr>
        <w:t xml:space="preserve"> de </w:t>
      </w:r>
      <w:r w:rsidR="00AF293A" w:rsidRPr="006E4C6F">
        <w:rPr>
          <w:rFonts w:asciiTheme="majorHAnsi" w:hAnsiTheme="majorHAnsi"/>
          <w:sz w:val="20"/>
          <w:szCs w:val="20"/>
          <w:lang w:val="es-ES"/>
        </w:rPr>
        <w:t>2022</w:t>
      </w:r>
      <w:r w:rsidR="001B18CD" w:rsidRPr="006E4C6F">
        <w:rPr>
          <w:rFonts w:asciiTheme="majorHAnsi" w:hAnsiTheme="majorHAnsi"/>
          <w:sz w:val="20"/>
          <w:szCs w:val="20"/>
          <w:lang w:val="es-ES"/>
        </w:rPr>
        <w:t xml:space="preserve">. Así, dado que </w:t>
      </w:r>
      <w:r w:rsidR="001B18CD" w:rsidRPr="006E4C6F">
        <w:rPr>
          <w:rFonts w:asciiTheme="majorHAnsi" w:hAnsiTheme="majorHAnsi"/>
          <w:sz w:val="20"/>
          <w:szCs w:val="20"/>
          <w:lang w:val="es-ES_tradnl"/>
        </w:rPr>
        <w:t xml:space="preserve">los recursos internos se agotaron mientras la petición se encontraba bajo estudio, </w:t>
      </w:r>
      <w:r w:rsidR="000465FD" w:rsidRPr="006E4C6F">
        <w:rPr>
          <w:rFonts w:asciiTheme="majorHAnsi" w:hAnsiTheme="majorHAnsi"/>
          <w:sz w:val="20"/>
          <w:szCs w:val="20"/>
          <w:lang w:val="es-ES_tradnl"/>
        </w:rPr>
        <w:t xml:space="preserve">también </w:t>
      </w:r>
      <w:r w:rsidR="00E13F47" w:rsidRPr="006E4C6F">
        <w:rPr>
          <w:rFonts w:asciiTheme="majorHAnsi" w:hAnsiTheme="majorHAnsi"/>
          <w:sz w:val="20"/>
          <w:szCs w:val="20"/>
          <w:lang w:val="es-ES_tradnl"/>
        </w:rPr>
        <w:t xml:space="preserve">se </w:t>
      </w:r>
      <w:r w:rsidR="00685992" w:rsidRPr="006E4C6F">
        <w:rPr>
          <w:rFonts w:asciiTheme="majorHAnsi" w:hAnsiTheme="majorHAnsi"/>
          <w:sz w:val="20"/>
          <w:szCs w:val="20"/>
          <w:lang w:val="es-ES_tradnl"/>
        </w:rPr>
        <w:t>da por satisfecho</w:t>
      </w:r>
      <w:r w:rsidR="001B18CD" w:rsidRPr="006E4C6F">
        <w:rPr>
          <w:rFonts w:asciiTheme="majorHAnsi" w:hAnsiTheme="majorHAnsi"/>
          <w:sz w:val="20"/>
          <w:szCs w:val="20"/>
          <w:lang w:val="es-ES_tradnl"/>
        </w:rPr>
        <w:t xml:space="preserve"> el requisito establecido en el artículo 46.1.b) de la Convención.</w:t>
      </w:r>
    </w:p>
    <w:p w14:paraId="78EB3930" w14:textId="211F5551" w:rsidR="005C3AB5" w:rsidRPr="005E5A58" w:rsidRDefault="005C3AB5" w:rsidP="005C3AB5">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 xml:space="preserve">En relación al punto (ii), la Comisión observa que el señor Vallejo apeló su condena por portación ilegal de armas, y tras el rechazo entabló un recurso de casación que fue denegado por extemporáneo. Sin embargo, es relevante destacar que la Defensoría Pública del Ecuador, a cargo de </w:t>
      </w:r>
      <w:r w:rsidR="009B19E7" w:rsidRPr="006E4C6F">
        <w:rPr>
          <w:rFonts w:asciiTheme="majorHAnsi" w:hAnsiTheme="majorHAnsi"/>
          <w:sz w:val="20"/>
          <w:szCs w:val="20"/>
          <w:lang w:val="es-ES"/>
        </w:rPr>
        <w:t>la</w:t>
      </w:r>
      <w:r w:rsidRPr="006E4C6F">
        <w:rPr>
          <w:rFonts w:asciiTheme="majorHAnsi" w:hAnsiTheme="majorHAnsi"/>
          <w:sz w:val="20"/>
          <w:szCs w:val="20"/>
          <w:lang w:val="es-ES"/>
        </w:rPr>
        <w:t xml:space="preserve"> representación legal</w:t>
      </w:r>
      <w:r w:rsidR="009B19E7" w:rsidRPr="006E4C6F">
        <w:rPr>
          <w:rFonts w:asciiTheme="majorHAnsi" w:hAnsiTheme="majorHAnsi"/>
          <w:sz w:val="20"/>
          <w:szCs w:val="20"/>
          <w:lang w:val="es-ES"/>
        </w:rPr>
        <w:t xml:space="preserve"> de la presunta víctima</w:t>
      </w:r>
      <w:r w:rsidRPr="006E4C6F">
        <w:rPr>
          <w:rFonts w:asciiTheme="majorHAnsi" w:hAnsiTheme="majorHAnsi"/>
          <w:sz w:val="20"/>
          <w:szCs w:val="20"/>
          <w:lang w:val="es-ES"/>
        </w:rPr>
        <w:t xml:space="preserve">, </w:t>
      </w:r>
      <w:r w:rsidR="00352B03" w:rsidRPr="006E4C6F">
        <w:rPr>
          <w:rFonts w:asciiTheme="majorHAnsi" w:hAnsiTheme="majorHAnsi"/>
          <w:sz w:val="20"/>
          <w:szCs w:val="20"/>
          <w:lang w:val="es-ES"/>
        </w:rPr>
        <w:t>habr</w:t>
      </w:r>
      <w:r w:rsidR="005F7576" w:rsidRPr="006E4C6F">
        <w:rPr>
          <w:rFonts w:asciiTheme="majorHAnsi" w:hAnsiTheme="majorHAnsi"/>
          <w:sz w:val="20"/>
          <w:szCs w:val="20"/>
          <w:lang w:val="es-ES"/>
        </w:rPr>
        <w:t xml:space="preserve">ía </w:t>
      </w:r>
      <w:r w:rsidRPr="006E4C6F">
        <w:rPr>
          <w:rFonts w:asciiTheme="majorHAnsi" w:hAnsiTheme="majorHAnsi"/>
          <w:sz w:val="20"/>
          <w:szCs w:val="20"/>
          <w:lang w:val="es-ES"/>
        </w:rPr>
        <w:t>abandon</w:t>
      </w:r>
      <w:r w:rsidR="00D232D7" w:rsidRPr="006E4C6F">
        <w:rPr>
          <w:rFonts w:asciiTheme="majorHAnsi" w:hAnsiTheme="majorHAnsi"/>
          <w:sz w:val="20"/>
          <w:szCs w:val="20"/>
          <w:lang w:val="es-ES"/>
        </w:rPr>
        <w:t>ado</w:t>
      </w:r>
      <w:r w:rsidRPr="006E4C6F">
        <w:rPr>
          <w:rFonts w:asciiTheme="majorHAnsi" w:hAnsiTheme="majorHAnsi"/>
          <w:sz w:val="20"/>
          <w:szCs w:val="20"/>
          <w:lang w:val="es-ES"/>
        </w:rPr>
        <w:t xml:space="preserve"> </w:t>
      </w:r>
      <w:r w:rsidRPr="005E5A58">
        <w:rPr>
          <w:rFonts w:asciiTheme="majorHAnsi" w:hAnsiTheme="majorHAnsi"/>
          <w:sz w:val="20"/>
          <w:szCs w:val="20"/>
          <w:lang w:val="es-ES"/>
        </w:rPr>
        <w:t xml:space="preserve">el caso durante la etapa de juzgamiento. Como el peticionario ha señalado, él mismo </w:t>
      </w:r>
      <w:r w:rsidR="005F7576" w:rsidRPr="005E5A58">
        <w:rPr>
          <w:rFonts w:asciiTheme="majorHAnsi" w:hAnsiTheme="majorHAnsi"/>
          <w:sz w:val="20"/>
          <w:szCs w:val="20"/>
          <w:lang w:val="es-ES"/>
        </w:rPr>
        <w:t xml:space="preserve">habría </w:t>
      </w:r>
      <w:r w:rsidRPr="005E5A58">
        <w:rPr>
          <w:rFonts w:asciiTheme="majorHAnsi" w:hAnsiTheme="majorHAnsi"/>
          <w:sz w:val="20"/>
          <w:szCs w:val="20"/>
          <w:lang w:val="es-ES"/>
        </w:rPr>
        <w:t>asumi</w:t>
      </w:r>
      <w:r w:rsidR="005F7576" w:rsidRPr="005E5A58">
        <w:rPr>
          <w:rFonts w:asciiTheme="majorHAnsi" w:hAnsiTheme="majorHAnsi"/>
          <w:sz w:val="20"/>
          <w:szCs w:val="20"/>
          <w:lang w:val="es-ES"/>
        </w:rPr>
        <w:t>do</w:t>
      </w:r>
      <w:r w:rsidRPr="005E5A58">
        <w:rPr>
          <w:rFonts w:asciiTheme="majorHAnsi" w:hAnsiTheme="majorHAnsi"/>
          <w:sz w:val="20"/>
          <w:szCs w:val="20"/>
          <w:lang w:val="es-ES"/>
        </w:rPr>
        <w:t xml:space="preserve"> su defensa en esa fase</w:t>
      </w:r>
      <w:r w:rsidR="00C565B5" w:rsidRPr="005E5A58">
        <w:rPr>
          <w:rFonts w:asciiTheme="majorHAnsi" w:hAnsiTheme="majorHAnsi"/>
          <w:sz w:val="20"/>
          <w:szCs w:val="20"/>
          <w:lang w:val="es-ES"/>
        </w:rPr>
        <w:t xml:space="preserve"> del proceso</w:t>
      </w:r>
      <w:r w:rsidRPr="005E5A58">
        <w:rPr>
          <w:rFonts w:asciiTheme="majorHAnsi" w:hAnsiTheme="majorHAnsi"/>
          <w:sz w:val="20"/>
          <w:szCs w:val="20"/>
          <w:lang w:val="es-ES"/>
        </w:rPr>
        <w:t>.</w:t>
      </w:r>
    </w:p>
    <w:p w14:paraId="0923599C" w14:textId="485DC337" w:rsidR="005C3AB5" w:rsidRPr="005E5A58" w:rsidRDefault="005C3AB5" w:rsidP="005C3AB5">
      <w:pPr>
        <w:pStyle w:val="ListParagraph"/>
        <w:numPr>
          <w:ilvl w:val="0"/>
          <w:numId w:val="56"/>
        </w:numPr>
        <w:spacing w:before="240" w:after="240"/>
        <w:ind w:left="0" w:firstLine="709"/>
        <w:jc w:val="both"/>
        <w:rPr>
          <w:rFonts w:asciiTheme="majorHAnsi" w:hAnsiTheme="majorHAnsi"/>
          <w:sz w:val="20"/>
          <w:szCs w:val="20"/>
          <w:lang w:val="es-ES"/>
        </w:rPr>
      </w:pPr>
      <w:r w:rsidRPr="005E5A58">
        <w:rPr>
          <w:rFonts w:asciiTheme="majorHAnsi" w:hAnsiTheme="majorHAnsi"/>
          <w:sz w:val="20"/>
          <w:szCs w:val="20"/>
          <w:lang w:val="es-ES"/>
        </w:rPr>
        <w:t xml:space="preserve">A juicio de la Comisión, aunque posteriormente contrató a un abogado particular, la ausencia de defensa técnica durante </w:t>
      </w:r>
      <w:r w:rsidR="00427BD8" w:rsidRPr="005E5A58">
        <w:rPr>
          <w:rFonts w:asciiTheme="majorHAnsi" w:hAnsiTheme="majorHAnsi"/>
          <w:sz w:val="20"/>
          <w:szCs w:val="20"/>
          <w:lang w:val="es-ES"/>
        </w:rPr>
        <w:t>la etapa de</w:t>
      </w:r>
      <w:r w:rsidRPr="005E5A58">
        <w:rPr>
          <w:rFonts w:asciiTheme="majorHAnsi" w:hAnsiTheme="majorHAnsi"/>
          <w:sz w:val="20"/>
          <w:szCs w:val="20"/>
          <w:lang w:val="es-ES"/>
        </w:rPr>
        <w:t xml:space="preserve"> juicio, un momento procesal crítico, </w:t>
      </w:r>
      <w:r w:rsidR="005F7576" w:rsidRPr="005E5A58">
        <w:rPr>
          <w:rFonts w:asciiTheme="majorHAnsi" w:hAnsiTheme="majorHAnsi"/>
          <w:sz w:val="20"/>
          <w:szCs w:val="20"/>
          <w:lang w:val="es-ES"/>
        </w:rPr>
        <w:t xml:space="preserve">podría haber dejado </w:t>
      </w:r>
      <w:r w:rsidRPr="005E5A58">
        <w:rPr>
          <w:rFonts w:asciiTheme="majorHAnsi" w:hAnsiTheme="majorHAnsi"/>
          <w:sz w:val="20"/>
          <w:szCs w:val="20"/>
          <w:lang w:val="es-ES"/>
        </w:rPr>
        <w:t xml:space="preserve">en una situación de vulnerabilidad </w:t>
      </w:r>
      <w:r w:rsidR="00427BD8" w:rsidRPr="005E5A58">
        <w:rPr>
          <w:rFonts w:asciiTheme="majorHAnsi" w:hAnsiTheme="majorHAnsi"/>
          <w:sz w:val="20"/>
          <w:szCs w:val="20"/>
          <w:lang w:val="es-ES"/>
        </w:rPr>
        <w:t>al señor Vallejo</w:t>
      </w:r>
      <w:r w:rsidRPr="005E5A58">
        <w:rPr>
          <w:rFonts w:asciiTheme="majorHAnsi" w:hAnsiTheme="majorHAnsi"/>
          <w:sz w:val="20"/>
          <w:szCs w:val="20"/>
          <w:lang w:val="es-ES"/>
        </w:rPr>
        <w:t xml:space="preserve">. </w:t>
      </w:r>
      <w:r w:rsidR="00894AA2" w:rsidRPr="005E5A58">
        <w:rPr>
          <w:rFonts w:asciiTheme="majorHAnsi" w:hAnsiTheme="majorHAnsi"/>
          <w:sz w:val="20"/>
          <w:szCs w:val="20"/>
          <w:lang w:val="es-ES"/>
        </w:rPr>
        <w:t>El retiro del patrocinio legal por parte de la defensoría pública, incluso si después obtuvo representación privada, podría haberlo perjudicado de manera significativa. La CIDH advierte que la justificación de la defensoría para retirar su patrocinio se habría basado en que el señor Vallejo perseguía "razones políticas" dentro del mismo proceso.</w:t>
      </w:r>
    </w:p>
    <w:p w14:paraId="05F0C871" w14:textId="3B4D4117" w:rsidR="002977EA" w:rsidRPr="006E4C6F" w:rsidRDefault="002977EA" w:rsidP="00B736ED">
      <w:pPr>
        <w:pStyle w:val="ListParagraph"/>
        <w:numPr>
          <w:ilvl w:val="0"/>
          <w:numId w:val="56"/>
        </w:numPr>
        <w:spacing w:before="240" w:after="240"/>
        <w:ind w:left="0" w:firstLine="709"/>
        <w:jc w:val="both"/>
        <w:rPr>
          <w:rFonts w:asciiTheme="majorHAnsi" w:hAnsiTheme="majorHAnsi"/>
          <w:sz w:val="20"/>
          <w:szCs w:val="20"/>
          <w:lang w:val="es-ES"/>
        </w:rPr>
      </w:pPr>
      <w:r w:rsidRPr="005E5A58">
        <w:rPr>
          <w:rFonts w:asciiTheme="majorHAnsi" w:hAnsiTheme="majorHAnsi"/>
          <w:sz w:val="20"/>
          <w:szCs w:val="20"/>
          <w:lang w:val="es-ES"/>
        </w:rPr>
        <w:t xml:space="preserve">En un caso como el presente, en el que las presuntas víctimas requerían de una defensa pública que efectivamente procurara su acceso a la justicia, la Comisión </w:t>
      </w:r>
      <w:r w:rsidR="00F90959" w:rsidRPr="005E5A58">
        <w:rPr>
          <w:rFonts w:asciiTheme="majorHAnsi" w:hAnsiTheme="majorHAnsi"/>
          <w:sz w:val="20"/>
          <w:szCs w:val="20"/>
          <w:lang w:val="es-ES"/>
        </w:rPr>
        <w:t>determina</w:t>
      </w:r>
      <w:r w:rsidRPr="005E5A58">
        <w:rPr>
          <w:rFonts w:asciiTheme="majorHAnsi" w:hAnsiTheme="majorHAnsi"/>
          <w:sz w:val="20"/>
          <w:szCs w:val="20"/>
          <w:lang w:val="es-ES"/>
        </w:rPr>
        <w:t>, siguiendo precedentes similares en la materia</w:t>
      </w:r>
      <w:r w:rsidRPr="005E5A58">
        <w:rPr>
          <w:rStyle w:val="FootnoteReference"/>
          <w:rFonts w:asciiTheme="majorHAnsi" w:hAnsiTheme="majorHAnsi"/>
          <w:sz w:val="20"/>
          <w:szCs w:val="20"/>
          <w:lang w:val="es-ES"/>
        </w:rPr>
        <w:footnoteReference w:id="8"/>
      </w:r>
      <w:r w:rsidRPr="005E5A58">
        <w:rPr>
          <w:rFonts w:asciiTheme="majorHAnsi" w:hAnsiTheme="majorHAnsi"/>
          <w:sz w:val="20"/>
          <w:szCs w:val="20"/>
          <w:lang w:val="es-ES"/>
        </w:rPr>
        <w:t xml:space="preserve">, que </w:t>
      </w:r>
      <w:r w:rsidR="006E70AC" w:rsidRPr="005E5A58">
        <w:rPr>
          <w:rFonts w:asciiTheme="majorHAnsi" w:hAnsiTheme="majorHAnsi"/>
          <w:sz w:val="20"/>
          <w:szCs w:val="20"/>
          <w:lang w:val="es-ES"/>
        </w:rPr>
        <w:t xml:space="preserve">el abandono del defensor público en la etapa de juicio pudo haber vulnerado su acceso a la justicia, máxime </w:t>
      </w:r>
      <w:r w:rsidR="00AC3AE4" w:rsidRPr="005E5A58">
        <w:rPr>
          <w:rFonts w:asciiTheme="majorHAnsi" w:hAnsiTheme="majorHAnsi"/>
          <w:sz w:val="20"/>
          <w:szCs w:val="20"/>
          <w:lang w:val="es-ES"/>
        </w:rPr>
        <w:t xml:space="preserve">que él mismo </w:t>
      </w:r>
      <w:r w:rsidR="006E70AC" w:rsidRPr="005E5A58">
        <w:rPr>
          <w:rFonts w:asciiTheme="majorHAnsi" w:hAnsiTheme="majorHAnsi"/>
          <w:sz w:val="20"/>
          <w:szCs w:val="20"/>
          <w:lang w:val="es-ES"/>
        </w:rPr>
        <w:t xml:space="preserve">se tuvo que representar durante la etapa de </w:t>
      </w:r>
      <w:r w:rsidR="00B548C7" w:rsidRPr="005E5A58">
        <w:rPr>
          <w:rFonts w:asciiTheme="majorHAnsi" w:hAnsiTheme="majorHAnsi"/>
          <w:sz w:val="20"/>
          <w:szCs w:val="20"/>
          <w:lang w:val="es-ES"/>
        </w:rPr>
        <w:t>juzgamiento</w:t>
      </w:r>
      <w:r w:rsidR="00253CEF" w:rsidRPr="005E5A58">
        <w:rPr>
          <w:rFonts w:asciiTheme="majorHAnsi" w:hAnsiTheme="majorHAnsi"/>
          <w:sz w:val="20"/>
          <w:szCs w:val="20"/>
          <w:lang w:val="es-ES"/>
        </w:rPr>
        <w:t>,</w:t>
      </w:r>
      <w:r w:rsidRPr="005E5A58">
        <w:rPr>
          <w:rFonts w:asciiTheme="majorHAnsi" w:hAnsiTheme="majorHAnsi"/>
          <w:sz w:val="20"/>
          <w:szCs w:val="20"/>
          <w:lang w:val="es-ES"/>
        </w:rPr>
        <w:t xml:space="preserve"> y por </w:t>
      </w:r>
      <w:r w:rsidR="00253CEF" w:rsidRPr="005E5A58">
        <w:rPr>
          <w:rFonts w:asciiTheme="majorHAnsi" w:hAnsiTheme="majorHAnsi"/>
          <w:sz w:val="20"/>
          <w:szCs w:val="20"/>
          <w:lang w:val="es-ES"/>
        </w:rPr>
        <w:t xml:space="preserve">lo </w:t>
      </w:r>
      <w:r w:rsidRPr="005E5A58">
        <w:rPr>
          <w:rFonts w:asciiTheme="majorHAnsi" w:hAnsiTheme="majorHAnsi"/>
          <w:sz w:val="20"/>
          <w:szCs w:val="20"/>
          <w:lang w:val="es-ES"/>
        </w:rPr>
        <w:t>tanto, resulta aplicable la excepción prevista en el artículo</w:t>
      </w:r>
      <w:r w:rsidRPr="006E4C6F">
        <w:rPr>
          <w:rFonts w:asciiTheme="majorHAnsi" w:hAnsiTheme="majorHAnsi"/>
          <w:sz w:val="20"/>
          <w:szCs w:val="20"/>
          <w:lang w:val="es-ES"/>
        </w:rPr>
        <w:t xml:space="preserve"> 46.2.b) de la Convención Americana. </w:t>
      </w:r>
    </w:p>
    <w:p w14:paraId="721BA014" w14:textId="01DD66FF" w:rsidR="00031FBB" w:rsidRPr="006E4C6F" w:rsidRDefault="00B27A63" w:rsidP="00327738">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 xml:space="preserve">Con respecto al </w:t>
      </w:r>
      <w:r w:rsidR="00327738" w:rsidRPr="006E4C6F">
        <w:rPr>
          <w:rFonts w:asciiTheme="majorHAnsi" w:hAnsiTheme="majorHAnsi"/>
          <w:sz w:val="20"/>
          <w:szCs w:val="20"/>
          <w:lang w:val="es-ES"/>
        </w:rPr>
        <w:t>plazo de presentación</w:t>
      </w:r>
      <w:r w:rsidR="00840F7D" w:rsidRPr="006E4C6F">
        <w:rPr>
          <w:rFonts w:asciiTheme="majorHAnsi" w:hAnsiTheme="majorHAnsi"/>
          <w:sz w:val="20"/>
          <w:szCs w:val="20"/>
          <w:lang w:val="es-ES"/>
        </w:rPr>
        <w:t>, la CIDH</w:t>
      </w:r>
      <w:r w:rsidRPr="006E4C6F">
        <w:rPr>
          <w:rFonts w:asciiTheme="majorHAnsi" w:hAnsiTheme="majorHAnsi"/>
          <w:sz w:val="20"/>
          <w:szCs w:val="20"/>
          <w:lang w:val="es-ES"/>
        </w:rPr>
        <w:t xml:space="preserve"> advierte que </w:t>
      </w:r>
      <w:r w:rsidR="00D23C9A" w:rsidRPr="006E4C6F">
        <w:rPr>
          <w:rFonts w:asciiTheme="majorHAnsi" w:hAnsiTheme="majorHAnsi"/>
          <w:sz w:val="20"/>
          <w:szCs w:val="20"/>
          <w:lang w:val="es-ES"/>
        </w:rPr>
        <w:t xml:space="preserve">la petición fue presentada </w:t>
      </w:r>
      <w:r w:rsidR="00031FBB" w:rsidRPr="006E4C6F">
        <w:rPr>
          <w:rFonts w:asciiTheme="majorHAnsi" w:hAnsiTheme="majorHAnsi"/>
          <w:sz w:val="20"/>
          <w:szCs w:val="20"/>
          <w:lang w:val="es-ES"/>
        </w:rPr>
        <w:t>el 30 de mayo de 2014</w:t>
      </w:r>
      <w:r w:rsidR="00D23C9A" w:rsidRPr="006E4C6F">
        <w:rPr>
          <w:rFonts w:asciiTheme="majorHAnsi" w:hAnsiTheme="majorHAnsi"/>
          <w:sz w:val="20"/>
          <w:szCs w:val="20"/>
          <w:lang w:val="es-ES"/>
        </w:rPr>
        <w:t xml:space="preserve">. Por lo tanto, </w:t>
      </w:r>
      <w:r w:rsidR="00E57441" w:rsidRPr="006E4C6F">
        <w:rPr>
          <w:rFonts w:asciiTheme="majorHAnsi" w:hAnsiTheme="majorHAnsi"/>
          <w:sz w:val="20"/>
          <w:szCs w:val="20"/>
          <w:lang w:val="es-ES"/>
        </w:rPr>
        <w:t>claramente</w:t>
      </w:r>
      <w:r w:rsidR="00031FBB" w:rsidRPr="006E4C6F">
        <w:rPr>
          <w:rFonts w:asciiTheme="majorHAnsi" w:hAnsiTheme="majorHAnsi"/>
          <w:sz w:val="20"/>
          <w:szCs w:val="20"/>
          <w:lang w:val="es-ES"/>
        </w:rPr>
        <w:t xml:space="preserve"> fue presentado dentro de un plazo razonable en los términos del artículo 32.2 de su Reglamento, en concordancia con el artículo 46 de la Convención Americana</w:t>
      </w:r>
      <w:r w:rsidR="00840F7D" w:rsidRPr="006E4C6F">
        <w:rPr>
          <w:rFonts w:asciiTheme="majorHAnsi" w:hAnsiTheme="majorHAnsi"/>
          <w:sz w:val="20"/>
          <w:szCs w:val="20"/>
          <w:lang w:val="es-ES"/>
        </w:rPr>
        <w:t xml:space="preserve">. </w:t>
      </w:r>
    </w:p>
    <w:p w14:paraId="271D53FF" w14:textId="70BC5F9B" w:rsidR="00B736ED" w:rsidRPr="006E4C6F" w:rsidRDefault="00F90959" w:rsidP="00F90959">
      <w:pPr>
        <w:pStyle w:val="ListParagraph"/>
        <w:numPr>
          <w:ilvl w:val="0"/>
          <w:numId w:val="56"/>
        </w:numPr>
        <w:spacing w:before="240" w:after="240"/>
        <w:ind w:left="0" w:firstLine="709"/>
        <w:jc w:val="both"/>
        <w:rPr>
          <w:sz w:val="20"/>
          <w:szCs w:val="20"/>
          <w:lang w:val="es-CO"/>
        </w:rPr>
      </w:pPr>
      <w:bookmarkStart w:id="2" w:name="_Hlk117845212"/>
      <w:r w:rsidRPr="006E4C6F">
        <w:rPr>
          <w:sz w:val="20"/>
          <w:szCs w:val="20"/>
          <w:lang w:val="es-ES_tradnl"/>
        </w:rPr>
        <w:t xml:space="preserve">En atención a estas consideraciones, es pertinente recordar que </w:t>
      </w:r>
      <w:r w:rsidRPr="006E4C6F">
        <w:rPr>
          <w:sz w:val="20"/>
          <w:szCs w:val="20"/>
          <w:lang w:val="es-CO"/>
        </w:rPr>
        <w:t xml:space="preserve">el artículo 46.2 de la Convención, por su naturaleza y objeto, es una norma con contenido autónomo frente a las normas sustantivas de la Convención Americana. Por lo tanto, la determinación de si las excepciones a la </w:t>
      </w:r>
      <w:r w:rsidRPr="006E4C6F">
        <w:rPr>
          <w:rFonts w:asciiTheme="majorHAnsi" w:hAnsiTheme="majorHAnsi"/>
          <w:sz w:val="20"/>
          <w:szCs w:val="20"/>
          <w:lang w:val="es-ES"/>
        </w:rPr>
        <w:t>regla</w:t>
      </w:r>
      <w:r w:rsidRPr="006E4C6F">
        <w:rPr>
          <w:sz w:val="20"/>
          <w:szCs w:val="20"/>
          <w:lang w:val="es-CO"/>
        </w:rPr>
        <w:t xml:space="preserve"> de agotamiento de los recursos internos resultan aplicables al caso en cuestión debe llevarse a cabo de manera previa y separada </w:t>
      </w:r>
      <w:r w:rsidRPr="006E4C6F">
        <w:rPr>
          <w:sz w:val="20"/>
          <w:szCs w:val="20"/>
          <w:lang w:val="es-CO"/>
        </w:rPr>
        <w:lastRenderedPageBreak/>
        <w:t>del análisis del fondo del asunto, ya que depende de un estándar de apreciación distinto de aqu</w:t>
      </w:r>
      <w:r w:rsidR="000E7744" w:rsidRPr="006E4C6F">
        <w:rPr>
          <w:sz w:val="20"/>
          <w:szCs w:val="20"/>
          <w:lang w:val="es-CO"/>
        </w:rPr>
        <w:t>e</w:t>
      </w:r>
      <w:r w:rsidRPr="006E4C6F">
        <w:rPr>
          <w:sz w:val="20"/>
          <w:szCs w:val="20"/>
          <w:lang w:val="es-CO"/>
        </w:rPr>
        <w:t>l utilizado para determinar la posible violación de los artículos 8 y 25 de la Convención</w:t>
      </w:r>
      <w:bookmarkEnd w:id="2"/>
      <w:r w:rsidR="00B736ED" w:rsidRPr="006E4C6F">
        <w:rPr>
          <w:rStyle w:val="FootnoteReference"/>
          <w:rFonts w:asciiTheme="majorHAnsi" w:hAnsiTheme="majorHAnsi"/>
          <w:sz w:val="20"/>
          <w:szCs w:val="20"/>
        </w:rPr>
        <w:footnoteReference w:id="9"/>
      </w:r>
      <w:r w:rsidR="00B736ED" w:rsidRPr="006E4C6F">
        <w:rPr>
          <w:rFonts w:asciiTheme="majorHAnsi" w:hAnsiTheme="majorHAnsi"/>
          <w:sz w:val="20"/>
          <w:szCs w:val="20"/>
          <w:lang w:val="es-ES_tradnl"/>
        </w:rPr>
        <w:t>.</w:t>
      </w:r>
    </w:p>
    <w:p w14:paraId="53B50D48" w14:textId="31ADBEBD" w:rsidR="00055907" w:rsidRPr="006E4C6F" w:rsidRDefault="00A473EC" w:rsidP="00983D20">
      <w:pPr>
        <w:pStyle w:val="ListParagraph"/>
        <w:numPr>
          <w:ilvl w:val="0"/>
          <w:numId w:val="56"/>
        </w:numPr>
        <w:spacing w:before="240" w:after="240"/>
        <w:ind w:left="0" w:firstLine="709"/>
        <w:jc w:val="both"/>
        <w:rPr>
          <w:rFonts w:asciiTheme="majorHAnsi" w:hAnsiTheme="majorHAnsi"/>
          <w:sz w:val="20"/>
          <w:szCs w:val="20"/>
          <w:lang w:val="es-ES"/>
        </w:rPr>
      </w:pPr>
      <w:r w:rsidRPr="006E4C6F">
        <w:rPr>
          <w:sz w:val="20"/>
          <w:szCs w:val="20"/>
          <w:lang w:val="es-ES"/>
        </w:rPr>
        <w:t xml:space="preserve">Por último, </w:t>
      </w:r>
      <w:r w:rsidR="00262921" w:rsidRPr="006E4C6F">
        <w:rPr>
          <w:sz w:val="20"/>
          <w:szCs w:val="20"/>
          <w:lang w:val="es-ES"/>
        </w:rPr>
        <w:t>en afinidad</w:t>
      </w:r>
      <w:r w:rsidRPr="006E4C6F">
        <w:rPr>
          <w:sz w:val="20"/>
          <w:szCs w:val="20"/>
          <w:lang w:val="es-ES"/>
        </w:rPr>
        <w:t xml:space="preserve"> al punto (iii),</w:t>
      </w:r>
      <w:r w:rsidR="00B736ED" w:rsidRPr="006E4C6F">
        <w:rPr>
          <w:sz w:val="20"/>
          <w:szCs w:val="20"/>
          <w:lang w:val="es-ES"/>
        </w:rPr>
        <w:t xml:space="preserve"> relativo a la denuncia por amenazas iniciada por la esposa del señor Vallejo,</w:t>
      </w:r>
      <w:r w:rsidRPr="006E4C6F">
        <w:rPr>
          <w:sz w:val="20"/>
          <w:szCs w:val="20"/>
          <w:lang w:val="es-ES"/>
        </w:rPr>
        <w:t xml:space="preserve"> </w:t>
      </w:r>
      <w:r w:rsidR="00B736ED" w:rsidRPr="006E4C6F">
        <w:rPr>
          <w:sz w:val="20"/>
          <w:szCs w:val="20"/>
          <w:lang w:val="es-ES"/>
        </w:rPr>
        <w:t xml:space="preserve">la Comisión </w:t>
      </w:r>
      <w:r w:rsidR="002019EA" w:rsidRPr="006E4C6F">
        <w:rPr>
          <w:sz w:val="20"/>
          <w:szCs w:val="20"/>
          <w:lang w:val="es-ES"/>
        </w:rPr>
        <w:t>observa</w:t>
      </w:r>
      <w:r w:rsidR="00B736ED" w:rsidRPr="006E4C6F">
        <w:rPr>
          <w:sz w:val="20"/>
          <w:szCs w:val="20"/>
          <w:lang w:val="es-ES"/>
        </w:rPr>
        <w:t xml:space="preserve"> que </w:t>
      </w:r>
      <w:r w:rsidR="00B736ED" w:rsidRPr="006E4C6F">
        <w:rPr>
          <w:rFonts w:asciiTheme="majorHAnsi" w:hAnsiTheme="majorHAnsi"/>
          <w:sz w:val="20"/>
          <w:szCs w:val="20"/>
          <w:lang w:val="es-ES"/>
        </w:rPr>
        <w:t>el 15 de julio de 2021</w:t>
      </w:r>
      <w:r w:rsidR="00FD5F65" w:rsidRPr="006E4C6F">
        <w:rPr>
          <w:rFonts w:asciiTheme="majorHAnsi" w:hAnsiTheme="majorHAnsi"/>
          <w:sz w:val="20"/>
          <w:szCs w:val="20"/>
          <w:lang w:val="es-ES"/>
        </w:rPr>
        <w:t xml:space="preserve"> se</w:t>
      </w:r>
      <w:r w:rsidR="00B736ED" w:rsidRPr="006E4C6F">
        <w:rPr>
          <w:rFonts w:asciiTheme="majorHAnsi" w:hAnsiTheme="majorHAnsi"/>
          <w:sz w:val="20"/>
          <w:szCs w:val="20"/>
          <w:lang w:val="es-ES"/>
        </w:rPr>
        <w:t xml:space="preserve"> </w:t>
      </w:r>
      <w:r w:rsidR="007B737E" w:rsidRPr="006E4C6F">
        <w:rPr>
          <w:rFonts w:asciiTheme="majorHAnsi" w:hAnsiTheme="majorHAnsi"/>
          <w:sz w:val="20"/>
          <w:szCs w:val="20"/>
          <w:lang w:val="es-ES"/>
        </w:rPr>
        <w:t>configuró</w:t>
      </w:r>
      <w:r w:rsidR="00B736ED" w:rsidRPr="006E4C6F">
        <w:rPr>
          <w:rFonts w:asciiTheme="majorHAnsi" w:hAnsiTheme="majorHAnsi"/>
          <w:sz w:val="20"/>
          <w:szCs w:val="20"/>
          <w:lang w:val="es-ES"/>
        </w:rPr>
        <w:t xml:space="preserve"> la prescripción de la acción penal</w:t>
      </w:r>
      <w:r w:rsidR="00EC370C" w:rsidRPr="006E4C6F">
        <w:rPr>
          <w:rFonts w:asciiTheme="majorHAnsi" w:hAnsiTheme="majorHAnsi"/>
          <w:sz w:val="20"/>
          <w:szCs w:val="20"/>
          <w:lang w:val="es-ES"/>
        </w:rPr>
        <w:t xml:space="preserve">. Asimismo, apunta que </w:t>
      </w:r>
      <w:r w:rsidR="00B736ED" w:rsidRPr="006E4C6F">
        <w:rPr>
          <w:rFonts w:asciiTheme="majorHAnsi" w:hAnsiTheme="majorHAnsi"/>
          <w:sz w:val="20"/>
          <w:szCs w:val="20"/>
          <w:lang w:val="es-ES"/>
        </w:rPr>
        <w:t xml:space="preserve">en el marco de la investigación se </w:t>
      </w:r>
      <w:r w:rsidR="00FE2300" w:rsidRPr="006E4C6F">
        <w:rPr>
          <w:rFonts w:asciiTheme="majorHAnsi" w:hAnsiTheme="majorHAnsi"/>
          <w:sz w:val="20"/>
          <w:szCs w:val="20"/>
          <w:lang w:val="es-ES"/>
        </w:rPr>
        <w:t>practicaron</w:t>
      </w:r>
      <w:r w:rsidR="00B736ED" w:rsidRPr="006E4C6F">
        <w:rPr>
          <w:rFonts w:asciiTheme="majorHAnsi" w:hAnsiTheme="majorHAnsi"/>
          <w:sz w:val="20"/>
          <w:szCs w:val="20"/>
          <w:lang w:val="es-ES"/>
        </w:rPr>
        <w:t xml:space="preserve"> una serie diligencias con el objeto de esclarecer los hechos denunciados, </w:t>
      </w:r>
      <w:r w:rsidR="00EC370C" w:rsidRPr="006E4C6F">
        <w:rPr>
          <w:rFonts w:asciiTheme="majorHAnsi" w:hAnsiTheme="majorHAnsi"/>
          <w:sz w:val="20"/>
          <w:szCs w:val="20"/>
          <w:lang w:val="es-ES"/>
        </w:rPr>
        <w:t xml:space="preserve">tales como: </w:t>
      </w:r>
      <w:r w:rsidR="00055907" w:rsidRPr="006E4C6F">
        <w:rPr>
          <w:rFonts w:asciiTheme="majorHAnsi" w:hAnsiTheme="majorHAnsi"/>
          <w:sz w:val="20"/>
          <w:szCs w:val="20"/>
          <w:lang w:val="es-ES"/>
        </w:rPr>
        <w:t xml:space="preserve">recepción de versiones de la denunciante y ofendidos; </w:t>
      </w:r>
      <w:r w:rsidR="00055907" w:rsidRPr="006E4C6F">
        <w:rPr>
          <w:sz w:val="20"/>
          <w:szCs w:val="20"/>
          <w:lang w:val="es-ES"/>
        </w:rPr>
        <w:t>reconocimiento</w:t>
      </w:r>
      <w:r w:rsidR="00055907" w:rsidRPr="006E4C6F">
        <w:rPr>
          <w:rFonts w:asciiTheme="majorHAnsi" w:hAnsiTheme="majorHAnsi"/>
          <w:sz w:val="20"/>
          <w:szCs w:val="20"/>
          <w:lang w:val="es-ES"/>
        </w:rPr>
        <w:t xml:space="preserve"> del lugar de los hechos; </w:t>
      </w:r>
      <w:r w:rsidR="00262921" w:rsidRPr="006E4C6F">
        <w:rPr>
          <w:rFonts w:asciiTheme="majorHAnsi" w:hAnsiTheme="majorHAnsi"/>
          <w:sz w:val="20"/>
          <w:szCs w:val="20"/>
          <w:lang w:val="es-ES"/>
        </w:rPr>
        <w:t>realizaci</w:t>
      </w:r>
      <w:r w:rsidR="003A6FDF" w:rsidRPr="006E4C6F">
        <w:rPr>
          <w:rFonts w:asciiTheme="majorHAnsi" w:hAnsiTheme="majorHAnsi"/>
          <w:sz w:val="20"/>
          <w:szCs w:val="20"/>
          <w:lang w:val="es-ES"/>
        </w:rPr>
        <w:t>ón</w:t>
      </w:r>
      <w:r w:rsidR="00055907" w:rsidRPr="006E4C6F">
        <w:rPr>
          <w:rFonts w:asciiTheme="majorHAnsi" w:hAnsiTheme="majorHAnsi"/>
          <w:sz w:val="20"/>
          <w:szCs w:val="20"/>
          <w:lang w:val="es-ES"/>
        </w:rPr>
        <w:t xml:space="preserve"> de una experticia de audio y video respecto a los mensajes grabados por la </w:t>
      </w:r>
      <w:r w:rsidR="00B4334D" w:rsidRPr="006E4C6F">
        <w:rPr>
          <w:rFonts w:asciiTheme="majorHAnsi" w:hAnsiTheme="majorHAnsi"/>
          <w:sz w:val="20"/>
          <w:szCs w:val="20"/>
          <w:lang w:val="es-ES"/>
        </w:rPr>
        <w:t>denunciante</w:t>
      </w:r>
      <w:r w:rsidR="00055907" w:rsidRPr="006E4C6F">
        <w:rPr>
          <w:rFonts w:asciiTheme="majorHAnsi" w:hAnsiTheme="majorHAnsi"/>
          <w:sz w:val="20"/>
          <w:szCs w:val="20"/>
          <w:lang w:val="es-ES"/>
        </w:rPr>
        <w:t xml:space="preserve">; </w:t>
      </w:r>
      <w:r w:rsidR="004E3C81" w:rsidRPr="006E4C6F">
        <w:rPr>
          <w:rFonts w:asciiTheme="majorHAnsi" w:hAnsiTheme="majorHAnsi"/>
          <w:sz w:val="20"/>
          <w:szCs w:val="20"/>
          <w:lang w:val="es-ES"/>
        </w:rPr>
        <w:t>requerimiento</w:t>
      </w:r>
      <w:r w:rsidR="00055907" w:rsidRPr="006E4C6F">
        <w:rPr>
          <w:rFonts w:asciiTheme="majorHAnsi" w:hAnsiTheme="majorHAnsi"/>
          <w:sz w:val="20"/>
          <w:szCs w:val="20"/>
          <w:lang w:val="es-ES"/>
        </w:rPr>
        <w:t xml:space="preserve"> a las empresas de telefonía </w:t>
      </w:r>
      <w:r w:rsidR="004E3C81" w:rsidRPr="006E4C6F">
        <w:rPr>
          <w:rFonts w:asciiTheme="majorHAnsi" w:hAnsiTheme="majorHAnsi"/>
          <w:sz w:val="20"/>
          <w:szCs w:val="20"/>
          <w:lang w:val="es-ES"/>
        </w:rPr>
        <w:t>d</w:t>
      </w:r>
      <w:r w:rsidR="00055907" w:rsidRPr="006E4C6F">
        <w:rPr>
          <w:rFonts w:asciiTheme="majorHAnsi" w:hAnsiTheme="majorHAnsi"/>
          <w:sz w:val="20"/>
          <w:szCs w:val="20"/>
          <w:lang w:val="es-ES"/>
        </w:rPr>
        <w:t xml:space="preserve">el detalle de las llamadas telefónicas correspondientes a los usuarios que habrían emitido las amenazas por vía telefónica; y </w:t>
      </w:r>
      <w:r w:rsidR="00EC370C" w:rsidRPr="006E4C6F">
        <w:rPr>
          <w:rFonts w:asciiTheme="majorHAnsi" w:hAnsiTheme="majorHAnsi"/>
          <w:sz w:val="20"/>
          <w:szCs w:val="20"/>
          <w:lang w:val="es-ES"/>
        </w:rPr>
        <w:t>recopilación de</w:t>
      </w:r>
      <w:r w:rsidR="00055907" w:rsidRPr="006E4C6F">
        <w:rPr>
          <w:rFonts w:asciiTheme="majorHAnsi" w:hAnsiTheme="majorHAnsi"/>
          <w:sz w:val="20"/>
          <w:szCs w:val="20"/>
          <w:lang w:val="es-ES"/>
        </w:rPr>
        <w:t xml:space="preserve"> información a la empresa que entregó el correo postal que habría contenido las intimidaciones denunciadas. </w:t>
      </w:r>
      <w:r w:rsidR="00983D20" w:rsidRPr="006E4C6F">
        <w:rPr>
          <w:rFonts w:asciiTheme="majorHAnsi" w:hAnsiTheme="majorHAnsi"/>
          <w:sz w:val="20"/>
          <w:szCs w:val="20"/>
          <w:lang w:val="es-ES"/>
        </w:rPr>
        <w:t>El Estado ha</w:t>
      </w:r>
      <w:r w:rsidR="00055907" w:rsidRPr="006E4C6F">
        <w:rPr>
          <w:rFonts w:asciiTheme="majorHAnsi" w:hAnsiTheme="majorHAnsi"/>
          <w:sz w:val="20"/>
          <w:szCs w:val="20"/>
          <w:lang w:val="es-ES"/>
        </w:rPr>
        <w:t xml:space="preserve"> </w:t>
      </w:r>
      <w:r w:rsidR="00983D20" w:rsidRPr="006E4C6F">
        <w:rPr>
          <w:rFonts w:asciiTheme="majorHAnsi" w:hAnsiTheme="majorHAnsi"/>
          <w:sz w:val="20"/>
          <w:szCs w:val="20"/>
          <w:lang w:val="es-ES"/>
        </w:rPr>
        <w:t>manifestado</w:t>
      </w:r>
      <w:r w:rsidR="00055907" w:rsidRPr="006E4C6F">
        <w:rPr>
          <w:rFonts w:asciiTheme="majorHAnsi" w:hAnsiTheme="majorHAnsi"/>
          <w:sz w:val="20"/>
          <w:szCs w:val="20"/>
          <w:lang w:val="es-ES"/>
        </w:rPr>
        <w:t xml:space="preserve"> que </w:t>
      </w:r>
      <w:r w:rsidR="00983D20" w:rsidRPr="006E4C6F">
        <w:rPr>
          <w:rFonts w:asciiTheme="majorHAnsi" w:hAnsiTheme="majorHAnsi"/>
          <w:sz w:val="20"/>
          <w:szCs w:val="20"/>
          <w:lang w:val="es-ES"/>
        </w:rPr>
        <w:t>si bien</w:t>
      </w:r>
      <w:r w:rsidR="00055907" w:rsidRPr="006E4C6F">
        <w:rPr>
          <w:rFonts w:asciiTheme="majorHAnsi" w:hAnsiTheme="majorHAnsi"/>
          <w:sz w:val="20"/>
          <w:szCs w:val="20"/>
          <w:lang w:val="es-ES"/>
        </w:rPr>
        <w:t xml:space="preserve"> transcurrieron más de nueve años desde la presunta comisión del delito investigado</w:t>
      </w:r>
      <w:r w:rsidR="00983D20" w:rsidRPr="006E4C6F">
        <w:rPr>
          <w:rFonts w:asciiTheme="majorHAnsi" w:hAnsiTheme="majorHAnsi"/>
          <w:sz w:val="20"/>
          <w:szCs w:val="20"/>
          <w:lang w:val="es-ES"/>
        </w:rPr>
        <w:t>, las autoridades nacionales</w:t>
      </w:r>
      <w:r w:rsidR="00055907" w:rsidRPr="006E4C6F">
        <w:rPr>
          <w:rFonts w:asciiTheme="majorHAnsi" w:hAnsiTheme="majorHAnsi"/>
          <w:sz w:val="20"/>
          <w:szCs w:val="20"/>
          <w:lang w:val="es-ES"/>
        </w:rPr>
        <w:t xml:space="preserve"> efectivamente investiga</w:t>
      </w:r>
      <w:r w:rsidR="00983D20" w:rsidRPr="006E4C6F">
        <w:rPr>
          <w:rFonts w:asciiTheme="majorHAnsi" w:hAnsiTheme="majorHAnsi"/>
          <w:sz w:val="20"/>
          <w:szCs w:val="20"/>
          <w:lang w:val="es-ES"/>
        </w:rPr>
        <w:t>ron las amenazas denunciadas por la señora Yépez</w:t>
      </w:r>
      <w:r w:rsidR="00055907" w:rsidRPr="006E4C6F">
        <w:rPr>
          <w:rFonts w:asciiTheme="majorHAnsi" w:hAnsiTheme="majorHAnsi"/>
          <w:sz w:val="20"/>
          <w:szCs w:val="20"/>
          <w:lang w:val="es-ES"/>
        </w:rPr>
        <w:t xml:space="preserve">; no obstante, a pesar de las diligencias </w:t>
      </w:r>
      <w:r w:rsidR="00823794" w:rsidRPr="006E4C6F">
        <w:rPr>
          <w:rFonts w:asciiTheme="majorHAnsi" w:hAnsiTheme="majorHAnsi"/>
          <w:sz w:val="20"/>
          <w:szCs w:val="20"/>
          <w:lang w:val="es-ES"/>
        </w:rPr>
        <w:t>llevadas a cabo</w:t>
      </w:r>
      <w:r w:rsidR="00055907" w:rsidRPr="006E4C6F">
        <w:rPr>
          <w:rFonts w:asciiTheme="majorHAnsi" w:hAnsiTheme="majorHAnsi"/>
          <w:sz w:val="20"/>
          <w:szCs w:val="20"/>
          <w:lang w:val="es-ES"/>
        </w:rPr>
        <w:t>, no se pud</w:t>
      </w:r>
      <w:r w:rsidR="00AE15F0" w:rsidRPr="006E4C6F">
        <w:rPr>
          <w:rFonts w:asciiTheme="majorHAnsi" w:hAnsiTheme="majorHAnsi"/>
          <w:sz w:val="20"/>
          <w:szCs w:val="20"/>
          <w:lang w:val="es-ES"/>
        </w:rPr>
        <w:t>ieron</w:t>
      </w:r>
      <w:r w:rsidR="00055907" w:rsidRPr="006E4C6F">
        <w:rPr>
          <w:rFonts w:asciiTheme="majorHAnsi" w:hAnsiTheme="majorHAnsi"/>
          <w:sz w:val="20"/>
          <w:szCs w:val="20"/>
          <w:lang w:val="es-ES"/>
        </w:rPr>
        <w:t xml:space="preserve"> esclarecer los hechos ni identificar a los presuntos responsables.</w:t>
      </w:r>
      <w:r w:rsidR="00983D20" w:rsidRPr="006E4C6F">
        <w:rPr>
          <w:rFonts w:asciiTheme="majorHAnsi" w:hAnsiTheme="majorHAnsi"/>
          <w:sz w:val="20"/>
          <w:szCs w:val="20"/>
          <w:lang w:val="es-ES"/>
        </w:rPr>
        <w:t xml:space="preserve"> </w:t>
      </w:r>
    </w:p>
    <w:p w14:paraId="197C819B" w14:textId="11CF01B2" w:rsidR="00C95BF6" w:rsidRPr="006E4C6F" w:rsidRDefault="00375C53" w:rsidP="00C95BF6">
      <w:pPr>
        <w:pStyle w:val="ListParagraph"/>
        <w:numPr>
          <w:ilvl w:val="0"/>
          <w:numId w:val="56"/>
        </w:numPr>
        <w:spacing w:before="240" w:after="240"/>
        <w:ind w:left="0" w:firstLine="709"/>
        <w:jc w:val="both"/>
        <w:rPr>
          <w:rFonts w:asciiTheme="majorHAnsi" w:hAnsiTheme="majorHAnsi"/>
          <w:sz w:val="20"/>
          <w:szCs w:val="20"/>
          <w:lang w:val="es-ES"/>
        </w:rPr>
      </w:pPr>
      <w:r w:rsidRPr="006E4C6F">
        <w:rPr>
          <w:rFonts w:asciiTheme="majorHAnsi" w:hAnsiTheme="majorHAnsi"/>
          <w:sz w:val="20"/>
          <w:szCs w:val="20"/>
          <w:lang w:val="es-ES"/>
        </w:rPr>
        <w:t>En tal sentido</w:t>
      </w:r>
      <w:r w:rsidR="00983D20" w:rsidRPr="006E4C6F">
        <w:rPr>
          <w:rFonts w:asciiTheme="majorHAnsi" w:hAnsiTheme="majorHAnsi"/>
          <w:sz w:val="20"/>
          <w:szCs w:val="20"/>
          <w:lang w:val="es-ES"/>
        </w:rPr>
        <w:t xml:space="preserve">, de la información contenida en el expediente, </w:t>
      </w:r>
      <w:r w:rsidR="003223B7" w:rsidRPr="006E4C6F">
        <w:rPr>
          <w:rFonts w:asciiTheme="majorHAnsi" w:hAnsiTheme="majorHAnsi"/>
          <w:sz w:val="20"/>
          <w:szCs w:val="20"/>
          <w:lang w:val="es-ES"/>
        </w:rPr>
        <w:t xml:space="preserve">surge que </w:t>
      </w:r>
      <w:r w:rsidR="008366D6" w:rsidRPr="006E4C6F">
        <w:rPr>
          <w:rFonts w:asciiTheme="majorHAnsi" w:hAnsiTheme="majorHAnsi"/>
          <w:sz w:val="20"/>
          <w:szCs w:val="20"/>
          <w:lang w:val="es-ES"/>
        </w:rPr>
        <w:t xml:space="preserve">ante </w:t>
      </w:r>
      <w:r w:rsidR="003223B7" w:rsidRPr="006E4C6F">
        <w:rPr>
          <w:rFonts w:asciiTheme="majorHAnsi" w:hAnsiTheme="majorHAnsi"/>
          <w:sz w:val="20"/>
          <w:szCs w:val="20"/>
          <w:lang w:val="es-ES"/>
        </w:rPr>
        <w:t>el</w:t>
      </w:r>
      <w:r w:rsidR="00983D20" w:rsidRPr="006E4C6F">
        <w:rPr>
          <w:rFonts w:asciiTheme="majorHAnsi" w:hAnsiTheme="majorHAnsi"/>
          <w:sz w:val="20"/>
          <w:szCs w:val="20"/>
          <w:lang w:val="es-ES"/>
        </w:rPr>
        <w:t xml:space="preserve"> sobreseimiento de la investigación penal mediante la prescripción de la acción la parte peticionaria no interpuso recurso</w:t>
      </w:r>
      <w:r w:rsidR="000546AE" w:rsidRPr="006E4C6F">
        <w:rPr>
          <w:rFonts w:asciiTheme="majorHAnsi" w:hAnsiTheme="majorHAnsi"/>
          <w:sz w:val="20"/>
          <w:szCs w:val="20"/>
          <w:lang w:val="es-ES"/>
        </w:rPr>
        <w:t xml:space="preserve"> judicial</w:t>
      </w:r>
      <w:r w:rsidR="00983D20" w:rsidRPr="006E4C6F">
        <w:rPr>
          <w:rFonts w:asciiTheme="majorHAnsi" w:hAnsiTheme="majorHAnsi"/>
          <w:sz w:val="20"/>
          <w:szCs w:val="20"/>
          <w:lang w:val="es-ES"/>
        </w:rPr>
        <w:t xml:space="preserve"> alguno. El Estado tampoco ha cuestionado el agotamiento de los recursos internos </w:t>
      </w:r>
      <w:r w:rsidR="00262921" w:rsidRPr="006E4C6F">
        <w:rPr>
          <w:rFonts w:asciiTheme="majorHAnsi" w:hAnsiTheme="majorHAnsi"/>
          <w:sz w:val="20"/>
          <w:szCs w:val="20"/>
          <w:lang w:val="es-ES"/>
        </w:rPr>
        <w:t>relativos</w:t>
      </w:r>
      <w:r w:rsidR="00983D20" w:rsidRPr="006E4C6F">
        <w:rPr>
          <w:rFonts w:asciiTheme="majorHAnsi" w:hAnsiTheme="majorHAnsi"/>
          <w:sz w:val="20"/>
          <w:szCs w:val="20"/>
          <w:lang w:val="es-ES"/>
        </w:rPr>
        <w:t xml:space="preserve"> a este reclamo y, por ende, tampoco ha indicado cuál sería la vía idónea para recurrirlo. Sin embargo, a efectos de analizar el agotamiento de los recursos internos, la Comisión </w:t>
      </w:r>
      <w:r w:rsidR="002019EA" w:rsidRPr="006E4C6F">
        <w:rPr>
          <w:rFonts w:asciiTheme="majorHAnsi" w:hAnsiTheme="majorHAnsi"/>
          <w:sz w:val="20"/>
          <w:szCs w:val="20"/>
          <w:lang w:val="es-ES"/>
        </w:rPr>
        <w:t>nota</w:t>
      </w:r>
      <w:r w:rsidR="00983D20" w:rsidRPr="006E4C6F">
        <w:rPr>
          <w:rFonts w:asciiTheme="majorHAnsi" w:hAnsiTheme="majorHAnsi"/>
          <w:sz w:val="20"/>
          <w:szCs w:val="20"/>
          <w:lang w:val="es-ES"/>
        </w:rPr>
        <w:t xml:space="preserve"> que</w:t>
      </w:r>
      <w:r w:rsidR="00C95BF6" w:rsidRPr="006E4C6F">
        <w:rPr>
          <w:rFonts w:asciiTheme="majorHAnsi" w:hAnsiTheme="majorHAnsi"/>
          <w:sz w:val="20"/>
          <w:szCs w:val="20"/>
          <w:lang w:val="es-ES"/>
        </w:rPr>
        <w:t xml:space="preserve">, </w:t>
      </w:r>
      <w:r w:rsidR="00F90959" w:rsidRPr="006E4C6F">
        <w:rPr>
          <w:rFonts w:asciiTheme="majorHAnsi" w:hAnsiTheme="majorHAnsi"/>
          <w:sz w:val="20"/>
          <w:szCs w:val="20"/>
          <w:lang w:val="es-ES"/>
        </w:rPr>
        <w:t>de acuerdo con</w:t>
      </w:r>
      <w:r w:rsidR="00C95BF6" w:rsidRPr="006E4C6F">
        <w:rPr>
          <w:rFonts w:asciiTheme="majorHAnsi" w:hAnsiTheme="majorHAnsi"/>
          <w:sz w:val="20"/>
          <w:szCs w:val="20"/>
          <w:lang w:val="es-ES"/>
        </w:rPr>
        <w:t xml:space="preserve"> la información disponible, el peticionario no utilizó ningún medio para impugnar o re</w:t>
      </w:r>
      <w:r w:rsidR="006F00FB" w:rsidRPr="006E4C6F">
        <w:rPr>
          <w:rFonts w:asciiTheme="majorHAnsi" w:hAnsiTheme="majorHAnsi"/>
          <w:sz w:val="20"/>
          <w:szCs w:val="20"/>
          <w:lang w:val="es-ES"/>
        </w:rPr>
        <w:t>vocar la prescripción de la acción penal</w:t>
      </w:r>
      <w:r w:rsidR="00C95BF6" w:rsidRPr="006E4C6F">
        <w:rPr>
          <w:rFonts w:asciiTheme="majorHAnsi" w:hAnsiTheme="majorHAnsi"/>
          <w:sz w:val="20"/>
          <w:szCs w:val="20"/>
          <w:lang w:val="es-ES"/>
        </w:rPr>
        <w:t xml:space="preserve">; ni ofrece elementos de convicción que </w:t>
      </w:r>
      <w:r w:rsidR="00966A09" w:rsidRPr="006E4C6F">
        <w:rPr>
          <w:rFonts w:asciiTheme="majorHAnsi" w:hAnsiTheme="majorHAnsi"/>
          <w:sz w:val="20"/>
          <w:szCs w:val="20"/>
          <w:lang w:val="es-ES"/>
        </w:rPr>
        <w:t xml:space="preserve">expliquen </w:t>
      </w:r>
      <w:r w:rsidR="00C95BF6" w:rsidRPr="006E4C6F">
        <w:rPr>
          <w:rFonts w:asciiTheme="majorHAnsi" w:hAnsiTheme="majorHAnsi"/>
          <w:sz w:val="20"/>
          <w:szCs w:val="20"/>
          <w:lang w:val="es-ES"/>
        </w:rPr>
        <w:t>se le haya impedido impugnar esta decisión, o que sea procedente alguna excepción al agotamiento de esta vía. De esta manera, la CIDH considera</w:t>
      </w:r>
      <w:r w:rsidR="00A5615D" w:rsidRPr="006E4C6F">
        <w:rPr>
          <w:rFonts w:asciiTheme="majorHAnsi" w:hAnsiTheme="majorHAnsi"/>
          <w:sz w:val="20"/>
          <w:szCs w:val="20"/>
          <w:lang w:val="es-ES"/>
        </w:rPr>
        <w:t xml:space="preserve"> que</w:t>
      </w:r>
      <w:r w:rsidR="00C95BF6" w:rsidRPr="006E4C6F">
        <w:rPr>
          <w:rFonts w:asciiTheme="majorHAnsi" w:hAnsiTheme="majorHAnsi"/>
          <w:sz w:val="20"/>
          <w:szCs w:val="20"/>
          <w:lang w:val="es-ES"/>
        </w:rPr>
        <w:t xml:space="preserve"> este extremo de la petición no cumple con </w:t>
      </w:r>
      <w:r w:rsidR="006F00FB" w:rsidRPr="006E4C6F">
        <w:rPr>
          <w:rFonts w:asciiTheme="majorHAnsi" w:hAnsiTheme="majorHAnsi"/>
          <w:sz w:val="20"/>
          <w:szCs w:val="20"/>
          <w:lang w:val="es-ES"/>
        </w:rPr>
        <w:t>el</w:t>
      </w:r>
      <w:r w:rsidR="00C95BF6" w:rsidRPr="006E4C6F">
        <w:rPr>
          <w:rFonts w:asciiTheme="majorHAnsi" w:hAnsiTheme="majorHAnsi"/>
          <w:sz w:val="20"/>
          <w:szCs w:val="20"/>
          <w:lang w:val="es-ES"/>
        </w:rPr>
        <w:t xml:space="preserve"> </w:t>
      </w:r>
      <w:r w:rsidR="006F00FB" w:rsidRPr="006E4C6F">
        <w:rPr>
          <w:rFonts w:asciiTheme="majorHAnsi" w:hAnsiTheme="majorHAnsi"/>
          <w:sz w:val="20"/>
          <w:szCs w:val="20"/>
          <w:lang w:val="es-ES"/>
        </w:rPr>
        <w:t>requisito previsto</w:t>
      </w:r>
      <w:r w:rsidR="00C95BF6" w:rsidRPr="006E4C6F">
        <w:rPr>
          <w:rFonts w:asciiTheme="majorHAnsi" w:hAnsiTheme="majorHAnsi"/>
          <w:sz w:val="20"/>
          <w:szCs w:val="20"/>
          <w:lang w:val="es-ES"/>
        </w:rPr>
        <w:t xml:space="preserve"> en </w:t>
      </w:r>
      <w:r w:rsidR="006F00FB" w:rsidRPr="006E4C6F">
        <w:rPr>
          <w:rFonts w:asciiTheme="majorHAnsi" w:hAnsiTheme="majorHAnsi"/>
          <w:sz w:val="20"/>
          <w:szCs w:val="20"/>
          <w:lang w:val="es-ES"/>
        </w:rPr>
        <w:t>el</w:t>
      </w:r>
      <w:r w:rsidR="00C95BF6" w:rsidRPr="006E4C6F">
        <w:rPr>
          <w:rFonts w:asciiTheme="majorHAnsi" w:hAnsiTheme="majorHAnsi"/>
          <w:sz w:val="20"/>
          <w:szCs w:val="20"/>
          <w:lang w:val="es-ES"/>
        </w:rPr>
        <w:t xml:space="preserve"> artículo 46.1.a) </w:t>
      </w:r>
      <w:r w:rsidR="006F00FB" w:rsidRPr="006E4C6F">
        <w:rPr>
          <w:rFonts w:asciiTheme="majorHAnsi" w:hAnsiTheme="majorHAnsi"/>
          <w:sz w:val="20"/>
          <w:szCs w:val="20"/>
          <w:lang w:val="es-ES"/>
        </w:rPr>
        <w:t>d</w:t>
      </w:r>
      <w:r w:rsidR="00C95BF6" w:rsidRPr="006E4C6F">
        <w:rPr>
          <w:rFonts w:asciiTheme="majorHAnsi" w:hAnsiTheme="majorHAnsi"/>
          <w:sz w:val="20"/>
          <w:szCs w:val="20"/>
          <w:lang w:val="es-ES"/>
        </w:rPr>
        <w:t>e la Convención Americana</w:t>
      </w:r>
      <w:r w:rsidR="00C95BF6" w:rsidRPr="006E4C6F">
        <w:rPr>
          <w:rStyle w:val="FootnoteReference"/>
          <w:rFonts w:asciiTheme="majorHAnsi" w:hAnsiTheme="majorHAnsi"/>
          <w:sz w:val="20"/>
          <w:szCs w:val="20"/>
        </w:rPr>
        <w:footnoteReference w:id="10"/>
      </w:r>
      <w:r w:rsidR="00C95BF6" w:rsidRPr="006E4C6F">
        <w:rPr>
          <w:rFonts w:asciiTheme="majorHAnsi" w:hAnsiTheme="majorHAnsi"/>
          <w:sz w:val="20"/>
          <w:szCs w:val="20"/>
          <w:lang w:val="es-ES"/>
        </w:rPr>
        <w:t>.</w:t>
      </w:r>
    </w:p>
    <w:p w14:paraId="7C821B89" w14:textId="07C08823" w:rsidR="006F3AD3" w:rsidRPr="006E4C6F" w:rsidRDefault="00050ACB" w:rsidP="008567FA">
      <w:pPr>
        <w:spacing w:before="240" w:after="240"/>
        <w:ind w:firstLine="709"/>
        <w:jc w:val="both"/>
        <w:rPr>
          <w:rFonts w:asciiTheme="majorHAnsi" w:hAnsiTheme="majorHAnsi"/>
          <w:b/>
          <w:bCs/>
          <w:sz w:val="20"/>
          <w:szCs w:val="20"/>
          <w:lang w:val="es-ES"/>
        </w:rPr>
      </w:pPr>
      <w:r w:rsidRPr="006E4C6F">
        <w:rPr>
          <w:rFonts w:asciiTheme="majorHAnsi" w:hAnsiTheme="majorHAnsi"/>
          <w:b/>
          <w:bCs/>
          <w:sz w:val="20"/>
          <w:szCs w:val="20"/>
          <w:lang w:val="es-ES"/>
        </w:rPr>
        <w:t>VII</w:t>
      </w:r>
      <w:r w:rsidR="00C611D1" w:rsidRPr="006E4C6F">
        <w:rPr>
          <w:rFonts w:asciiTheme="majorHAnsi" w:hAnsiTheme="majorHAnsi"/>
          <w:b/>
          <w:bCs/>
          <w:sz w:val="20"/>
          <w:szCs w:val="20"/>
          <w:lang w:val="es-ES"/>
        </w:rPr>
        <w:t xml:space="preserve">. </w:t>
      </w:r>
      <w:r w:rsidR="00271523" w:rsidRPr="006E4C6F">
        <w:rPr>
          <w:rFonts w:asciiTheme="majorHAnsi" w:hAnsiTheme="majorHAnsi"/>
          <w:b/>
          <w:bCs/>
          <w:sz w:val="20"/>
          <w:szCs w:val="20"/>
          <w:lang w:val="es-ES"/>
        </w:rPr>
        <w:tab/>
      </w:r>
      <w:r w:rsidR="00C42342" w:rsidRPr="006E4C6F">
        <w:rPr>
          <w:rFonts w:asciiTheme="majorHAnsi" w:hAnsiTheme="majorHAnsi"/>
          <w:b/>
          <w:bCs/>
          <w:sz w:val="20"/>
          <w:szCs w:val="20"/>
          <w:lang w:val="es-ES"/>
        </w:rPr>
        <w:t>ANÁLISIS DE CARACTERIZACIÓN DEL POSICIONAMIENTO DE LAS PARTES</w:t>
      </w:r>
    </w:p>
    <w:p w14:paraId="3EEB6E55" w14:textId="11E82595" w:rsidR="003B242D" w:rsidRPr="006E4C6F" w:rsidRDefault="00CD25D4" w:rsidP="003B242D">
      <w:pPr>
        <w:pStyle w:val="ListParagraph"/>
        <w:numPr>
          <w:ilvl w:val="0"/>
          <w:numId w:val="56"/>
        </w:numPr>
        <w:spacing w:before="240" w:after="240"/>
        <w:ind w:left="0" w:firstLine="709"/>
        <w:jc w:val="both"/>
        <w:rPr>
          <w:sz w:val="20"/>
          <w:szCs w:val="20"/>
          <w:lang w:val="es-ES_tradnl"/>
        </w:rPr>
      </w:pPr>
      <w:r w:rsidRPr="006E4C6F">
        <w:rPr>
          <w:sz w:val="20"/>
          <w:szCs w:val="20"/>
          <w:lang w:val="es-ES_tradnl"/>
        </w:rPr>
        <w:t xml:space="preserve">Conforme a los </w:t>
      </w:r>
      <w:r w:rsidR="003C65D9" w:rsidRPr="006E4C6F">
        <w:rPr>
          <w:sz w:val="20"/>
          <w:szCs w:val="20"/>
          <w:lang w:val="es-ES_tradnl"/>
        </w:rPr>
        <w:t>alegatos</w:t>
      </w:r>
      <w:r w:rsidRPr="006E4C6F">
        <w:rPr>
          <w:sz w:val="20"/>
          <w:szCs w:val="20"/>
          <w:lang w:val="es-ES_tradnl"/>
        </w:rPr>
        <w:t xml:space="preserve"> declarados admisibles en la Sección V, la</w:t>
      </w:r>
      <w:r w:rsidR="003B242D" w:rsidRPr="006E4C6F">
        <w:rPr>
          <w:sz w:val="20"/>
          <w:szCs w:val="20"/>
          <w:lang w:val="es-ES_tradnl"/>
        </w:rPr>
        <w:t xml:space="preserve"> Comisión </w:t>
      </w:r>
      <w:r w:rsidR="00103B92" w:rsidRPr="006E4C6F">
        <w:rPr>
          <w:sz w:val="20"/>
          <w:szCs w:val="20"/>
          <w:lang w:val="es-ES_tradnl"/>
        </w:rPr>
        <w:t>distingue</w:t>
      </w:r>
      <w:r w:rsidR="003B242D" w:rsidRPr="006E4C6F">
        <w:rPr>
          <w:sz w:val="20"/>
          <w:szCs w:val="20"/>
          <w:lang w:val="es-ES_tradnl"/>
        </w:rPr>
        <w:t xml:space="preserve"> que la presente petición contiene </w:t>
      </w:r>
      <w:r w:rsidR="003C65D9" w:rsidRPr="006E4C6F">
        <w:rPr>
          <w:sz w:val="20"/>
          <w:szCs w:val="20"/>
          <w:lang w:val="es-ES_tradnl"/>
        </w:rPr>
        <w:t>reclamos</w:t>
      </w:r>
      <w:r w:rsidR="003B242D" w:rsidRPr="006E4C6F">
        <w:rPr>
          <w:sz w:val="20"/>
          <w:szCs w:val="20"/>
          <w:lang w:val="es-ES_tradnl"/>
        </w:rPr>
        <w:t xml:space="preserve"> </w:t>
      </w:r>
      <w:r w:rsidR="00F74E3B" w:rsidRPr="006E4C6F">
        <w:rPr>
          <w:sz w:val="20"/>
          <w:szCs w:val="20"/>
          <w:lang w:val="es-ES_tradnl"/>
        </w:rPr>
        <w:t xml:space="preserve">vinculados </w:t>
      </w:r>
      <w:r w:rsidR="003B242D" w:rsidRPr="006E4C6F">
        <w:rPr>
          <w:sz w:val="20"/>
          <w:szCs w:val="20"/>
          <w:lang w:val="es-ES_tradnl"/>
        </w:rPr>
        <w:t xml:space="preserve">con la vulneración de las garantías judiciales ocurridas en </w:t>
      </w:r>
      <w:r w:rsidR="004741C0" w:rsidRPr="006E4C6F">
        <w:rPr>
          <w:sz w:val="20"/>
          <w:szCs w:val="20"/>
          <w:lang w:val="es-ES_tradnl"/>
        </w:rPr>
        <w:t xml:space="preserve">los </w:t>
      </w:r>
      <w:r w:rsidR="003B242D" w:rsidRPr="006E4C6F">
        <w:rPr>
          <w:sz w:val="20"/>
          <w:szCs w:val="20"/>
          <w:lang w:val="es-ES_tradnl"/>
        </w:rPr>
        <w:t>proceso</w:t>
      </w:r>
      <w:r w:rsidR="004741C0" w:rsidRPr="006E4C6F">
        <w:rPr>
          <w:sz w:val="20"/>
          <w:szCs w:val="20"/>
          <w:lang w:val="es-ES_tradnl"/>
        </w:rPr>
        <w:t>s</w:t>
      </w:r>
      <w:r w:rsidR="003B242D" w:rsidRPr="006E4C6F">
        <w:rPr>
          <w:sz w:val="20"/>
          <w:szCs w:val="20"/>
          <w:lang w:val="es-ES_tradnl"/>
        </w:rPr>
        <w:t xml:space="preserve"> penal</w:t>
      </w:r>
      <w:r w:rsidR="004741C0" w:rsidRPr="006E4C6F">
        <w:rPr>
          <w:sz w:val="20"/>
          <w:szCs w:val="20"/>
          <w:lang w:val="es-ES_tradnl"/>
        </w:rPr>
        <w:t>es</w:t>
      </w:r>
      <w:r w:rsidR="003B242D" w:rsidRPr="006E4C6F">
        <w:rPr>
          <w:sz w:val="20"/>
          <w:szCs w:val="20"/>
          <w:lang w:val="es-ES_tradnl"/>
        </w:rPr>
        <w:t xml:space="preserve"> cursado</w:t>
      </w:r>
      <w:r w:rsidR="00F74E3B" w:rsidRPr="006E4C6F">
        <w:rPr>
          <w:sz w:val="20"/>
          <w:szCs w:val="20"/>
          <w:lang w:val="es-ES_tradnl"/>
        </w:rPr>
        <w:t>s</w:t>
      </w:r>
      <w:r w:rsidR="003B242D" w:rsidRPr="006E4C6F">
        <w:rPr>
          <w:sz w:val="20"/>
          <w:szCs w:val="20"/>
          <w:lang w:val="es-ES_tradnl"/>
        </w:rPr>
        <w:t xml:space="preserve"> en contra del </w:t>
      </w:r>
      <w:r w:rsidR="007F6C80" w:rsidRPr="006E4C6F">
        <w:rPr>
          <w:sz w:val="20"/>
          <w:szCs w:val="20"/>
          <w:lang w:val="es-ES_tradnl"/>
        </w:rPr>
        <w:t>señor Vallejo</w:t>
      </w:r>
      <w:r w:rsidR="003B242D" w:rsidRPr="006E4C6F">
        <w:rPr>
          <w:bCs/>
          <w:sz w:val="20"/>
          <w:szCs w:val="20"/>
          <w:lang w:val="es-ES_tradnl"/>
        </w:rPr>
        <w:t xml:space="preserve">, en particular, </w:t>
      </w:r>
      <w:r w:rsidR="003B242D" w:rsidRPr="006E4C6F">
        <w:rPr>
          <w:sz w:val="20"/>
          <w:szCs w:val="20"/>
          <w:lang w:val="es-ES_tradnl"/>
        </w:rPr>
        <w:t xml:space="preserve">la falta de una defensa técnica adecuada, así como la ausencia de las pruebas solicitadas por el </w:t>
      </w:r>
      <w:r w:rsidR="00C719EB" w:rsidRPr="006E4C6F">
        <w:rPr>
          <w:sz w:val="20"/>
          <w:szCs w:val="20"/>
          <w:lang w:val="es-ES_tradnl"/>
        </w:rPr>
        <w:t>peticionario</w:t>
      </w:r>
      <w:r w:rsidR="003B242D" w:rsidRPr="006E4C6F">
        <w:rPr>
          <w:sz w:val="20"/>
          <w:szCs w:val="20"/>
          <w:lang w:val="es-ES_tradnl"/>
        </w:rPr>
        <w:t>.</w:t>
      </w:r>
    </w:p>
    <w:p w14:paraId="68F48E37" w14:textId="231E8F89" w:rsidR="003B242D" w:rsidRPr="006E4C6F" w:rsidRDefault="008B1B31" w:rsidP="003B242D">
      <w:pPr>
        <w:pStyle w:val="ListParagraph"/>
        <w:numPr>
          <w:ilvl w:val="0"/>
          <w:numId w:val="56"/>
        </w:numPr>
        <w:spacing w:before="240" w:after="240"/>
        <w:ind w:left="0" w:firstLine="709"/>
        <w:jc w:val="both"/>
        <w:rPr>
          <w:sz w:val="20"/>
          <w:szCs w:val="20"/>
          <w:lang w:val="es-ES_tradnl"/>
        </w:rPr>
      </w:pPr>
      <w:r w:rsidRPr="006E4C6F">
        <w:rPr>
          <w:rFonts w:cs="Calibri"/>
          <w:sz w:val="20"/>
          <w:szCs w:val="20"/>
          <w:lang w:val="es-ES_tradnl"/>
        </w:rPr>
        <w:t>En</w:t>
      </w:r>
      <w:r w:rsidR="003B242D" w:rsidRPr="006E4C6F">
        <w:rPr>
          <w:rFonts w:cs="Calibri"/>
          <w:sz w:val="20"/>
          <w:szCs w:val="20"/>
          <w:lang w:val="es-ES_tradnl"/>
        </w:rPr>
        <w:t xml:space="preserve"> </w:t>
      </w:r>
      <w:r w:rsidRPr="006E4C6F">
        <w:rPr>
          <w:rFonts w:cs="Calibri"/>
          <w:sz w:val="20"/>
          <w:szCs w:val="20"/>
          <w:lang w:val="es-ES_tradnl"/>
        </w:rPr>
        <w:t>conexión</w:t>
      </w:r>
      <w:r w:rsidR="003B242D" w:rsidRPr="006E4C6F">
        <w:rPr>
          <w:rFonts w:cs="Calibri"/>
          <w:sz w:val="20"/>
          <w:szCs w:val="20"/>
          <w:lang w:val="es-ES_tradnl"/>
        </w:rPr>
        <w:t xml:space="preserve"> a los alegatos del Estado </w:t>
      </w:r>
      <w:r w:rsidRPr="006E4C6F">
        <w:rPr>
          <w:rFonts w:cs="Calibri"/>
          <w:sz w:val="20"/>
          <w:szCs w:val="20"/>
          <w:lang w:val="es-ES_tradnl"/>
        </w:rPr>
        <w:t>concernientes</w:t>
      </w:r>
      <w:r w:rsidR="003B242D" w:rsidRPr="006E4C6F">
        <w:rPr>
          <w:rFonts w:cs="Calibri"/>
          <w:sz w:val="20"/>
          <w:szCs w:val="20"/>
          <w:lang w:val="es-ES_tradnl"/>
        </w:rPr>
        <w:t xml:space="preserve"> a la llamada fórmula de “cuarta instancia”</w:t>
      </w:r>
      <w:r w:rsidR="003B242D" w:rsidRPr="006E4C6F">
        <w:rPr>
          <w:sz w:val="20"/>
          <w:szCs w:val="20"/>
          <w:lang w:val="es-ES_tradnl"/>
        </w:rPr>
        <w:t>, la Comisión reitera que, a los efectos de la admisibilidad, esta debe decidir si los hechos alegados pueden caracterizar una violación de derechos, según lo estipulado en el artículo 47</w:t>
      </w:r>
      <w:r w:rsidR="00CD25D4" w:rsidRPr="006E4C6F">
        <w:rPr>
          <w:sz w:val="20"/>
          <w:szCs w:val="20"/>
          <w:lang w:val="es-ES_tradnl"/>
        </w:rPr>
        <w:t>.</w:t>
      </w:r>
      <w:r w:rsidR="003B242D" w:rsidRPr="006E4C6F">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0E7744" w:rsidRPr="006E4C6F">
        <w:rPr>
          <w:sz w:val="20"/>
          <w:szCs w:val="20"/>
          <w:lang w:val="es-ES_tradnl"/>
        </w:rPr>
        <w:t>e</w:t>
      </w:r>
      <w:r w:rsidR="003B242D" w:rsidRPr="006E4C6F">
        <w:rPr>
          <w:sz w:val="20"/>
          <w:szCs w:val="20"/>
          <w:lang w:val="es-ES_tradnl"/>
        </w:rPr>
        <w:t xml:space="preserve">sta se refiere a procesos internos que podrían ser violatorios de </w:t>
      </w:r>
      <w:r w:rsidR="003B242D" w:rsidRPr="006E4C6F">
        <w:rPr>
          <w:rFonts w:asciiTheme="majorHAnsi" w:hAnsiTheme="majorHAnsi"/>
          <w:sz w:val="20"/>
          <w:szCs w:val="20"/>
          <w:lang w:val="es-ES"/>
        </w:rPr>
        <w:t>derechos</w:t>
      </w:r>
      <w:r w:rsidR="003B242D" w:rsidRPr="006E4C6F">
        <w:rPr>
          <w:sz w:val="20"/>
          <w:szCs w:val="20"/>
          <w:lang w:val="es-ES_tradnl"/>
        </w:rPr>
        <w:t xml:space="preserve"> garantizados por la Convención Americana. Es decir que, de acuerdo con las normas convencionales citadas, en concordancia con el artículo 34 de su Reglamento, el análisis de admisibilidad se centra en la verificación de tales requisitos, los cuales se </w:t>
      </w:r>
      <w:r w:rsidR="00C260D6" w:rsidRPr="006E4C6F">
        <w:rPr>
          <w:sz w:val="20"/>
          <w:szCs w:val="20"/>
          <w:lang w:val="es-ES_tradnl"/>
        </w:rPr>
        <w:t>relacionan con</w:t>
      </w:r>
      <w:r w:rsidR="003B242D" w:rsidRPr="006E4C6F">
        <w:rPr>
          <w:sz w:val="20"/>
          <w:szCs w:val="20"/>
          <w:lang w:val="es-ES_tradnl"/>
        </w:rPr>
        <w:t xml:space="preserve"> la existencia de elementos que, de ser ciertos, podrían constituir </w:t>
      </w:r>
      <w:r w:rsidR="003B242D" w:rsidRPr="006E4C6F">
        <w:rPr>
          <w:i/>
          <w:iCs/>
          <w:sz w:val="20"/>
          <w:szCs w:val="20"/>
          <w:lang w:val="es-ES_tradnl"/>
        </w:rPr>
        <w:t>prima facie</w:t>
      </w:r>
      <w:r w:rsidR="003B242D" w:rsidRPr="006E4C6F">
        <w:rPr>
          <w:sz w:val="20"/>
          <w:szCs w:val="20"/>
          <w:lang w:val="es-ES_tradnl"/>
        </w:rPr>
        <w:t xml:space="preserve"> violaciones a la Convención Americana</w:t>
      </w:r>
      <w:r w:rsidR="003B242D" w:rsidRPr="006E4C6F">
        <w:rPr>
          <w:rStyle w:val="FootnoteReference"/>
          <w:rFonts w:cs="Calibri"/>
          <w:sz w:val="20"/>
          <w:szCs w:val="20"/>
          <w:lang w:val="es-ES_tradnl"/>
        </w:rPr>
        <w:footnoteReference w:id="11"/>
      </w:r>
      <w:r w:rsidR="003B242D" w:rsidRPr="006E4C6F">
        <w:rPr>
          <w:sz w:val="20"/>
          <w:szCs w:val="20"/>
          <w:lang w:val="es-ES_tradnl"/>
        </w:rPr>
        <w:t>.</w:t>
      </w:r>
    </w:p>
    <w:p w14:paraId="6A2A3506" w14:textId="34AB842F" w:rsidR="004365CB" w:rsidRPr="005E5A58" w:rsidRDefault="003B242D" w:rsidP="006B3374">
      <w:pPr>
        <w:pStyle w:val="ListParagraph"/>
        <w:numPr>
          <w:ilvl w:val="0"/>
          <w:numId w:val="56"/>
        </w:numPr>
        <w:spacing w:before="240" w:after="240"/>
        <w:ind w:left="0" w:firstLine="709"/>
        <w:jc w:val="both"/>
        <w:rPr>
          <w:sz w:val="20"/>
          <w:szCs w:val="20"/>
          <w:lang w:val="es-ES_tradnl"/>
        </w:rPr>
      </w:pPr>
      <w:r w:rsidRPr="006E4C6F">
        <w:rPr>
          <w:sz w:val="20"/>
          <w:szCs w:val="20"/>
          <w:lang w:val="es-ES"/>
        </w:rPr>
        <w:t xml:space="preserve">En este sentido, la Comisión </w:t>
      </w:r>
      <w:r w:rsidR="00B27A63" w:rsidRPr="006E4C6F">
        <w:rPr>
          <w:sz w:val="20"/>
          <w:szCs w:val="20"/>
          <w:lang w:val="es-ES"/>
        </w:rPr>
        <w:t>subraya</w:t>
      </w:r>
      <w:r w:rsidRPr="006E4C6F">
        <w:rPr>
          <w:sz w:val="20"/>
          <w:szCs w:val="20"/>
          <w:lang w:val="es-ES"/>
        </w:rPr>
        <w:t xml:space="preserve"> que los alegatos del peticionario no resultan manifiestamente infundados y que</w:t>
      </w:r>
      <w:r w:rsidR="00D43640" w:rsidRPr="006E4C6F">
        <w:rPr>
          <w:sz w:val="20"/>
          <w:szCs w:val="20"/>
          <w:lang w:val="es-ES"/>
        </w:rPr>
        <w:t xml:space="preserve">, </w:t>
      </w:r>
      <w:r w:rsidRPr="006E4C6F">
        <w:rPr>
          <w:sz w:val="20"/>
          <w:szCs w:val="20"/>
          <w:lang w:val="es-ES"/>
        </w:rPr>
        <w:t>de ser ciertos</w:t>
      </w:r>
      <w:r w:rsidR="00D43640" w:rsidRPr="006E4C6F">
        <w:rPr>
          <w:sz w:val="20"/>
          <w:szCs w:val="20"/>
          <w:lang w:val="es-ES"/>
        </w:rPr>
        <w:t>,</w:t>
      </w:r>
      <w:r w:rsidRPr="006E4C6F">
        <w:rPr>
          <w:sz w:val="20"/>
          <w:szCs w:val="20"/>
          <w:lang w:val="es-ES"/>
        </w:rPr>
        <w:t xml:space="preserve"> </w:t>
      </w:r>
      <w:r w:rsidR="00D43640" w:rsidRPr="006E4C6F">
        <w:rPr>
          <w:sz w:val="20"/>
          <w:szCs w:val="20"/>
          <w:lang w:val="es-ES"/>
        </w:rPr>
        <w:t>pueden</w:t>
      </w:r>
      <w:r w:rsidRPr="006E4C6F">
        <w:rPr>
          <w:sz w:val="20"/>
          <w:szCs w:val="20"/>
          <w:lang w:val="es-ES"/>
        </w:rPr>
        <w:t xml:space="preserve"> constituir violaciones a las garantías judiciales contenidas en la Convención Americana. </w:t>
      </w:r>
      <w:r w:rsidR="000F7DBC" w:rsidRPr="006E4C6F">
        <w:rPr>
          <w:sz w:val="20"/>
          <w:szCs w:val="20"/>
          <w:lang w:val="es-ES"/>
        </w:rPr>
        <w:t xml:space="preserve">En el caso en particular, la </w:t>
      </w:r>
      <w:r w:rsidRPr="006E4C6F">
        <w:rPr>
          <w:sz w:val="20"/>
          <w:szCs w:val="20"/>
          <w:lang w:val="es-ES"/>
        </w:rPr>
        <w:t xml:space="preserve">Comisión destaca que el Estado debe adoptar todas las medidas adecuadas para que la defensa suministrada sea efectiva, para lo cual es preciso que </w:t>
      </w:r>
      <w:r w:rsidRPr="006E4C6F">
        <w:rPr>
          <w:sz w:val="20"/>
          <w:szCs w:val="20"/>
          <w:lang w:val="es-ES"/>
        </w:rPr>
        <w:lastRenderedPageBreak/>
        <w:t>el defensor actúe de manera diligente. El nombramiento de un defensor de oficio con el solo objeto de cumplir con una formalidad procesal equivaldría a no contar con defensa técnica</w:t>
      </w:r>
      <w:r w:rsidRPr="006E4C6F">
        <w:rPr>
          <w:rStyle w:val="FootnoteReference"/>
          <w:rFonts w:cs="Calibri"/>
          <w:sz w:val="20"/>
          <w:szCs w:val="20"/>
          <w:lang w:val="es-ES"/>
        </w:rPr>
        <w:footnoteReference w:id="12"/>
      </w:r>
      <w:r w:rsidRPr="006E4C6F">
        <w:rPr>
          <w:sz w:val="20"/>
          <w:szCs w:val="20"/>
          <w:lang w:val="es-ES"/>
        </w:rPr>
        <w:t>.</w:t>
      </w:r>
      <w:r w:rsidR="004B1259" w:rsidRPr="006E4C6F">
        <w:rPr>
          <w:sz w:val="20"/>
          <w:szCs w:val="20"/>
          <w:lang w:val="es-ES"/>
        </w:rPr>
        <w:t xml:space="preserve"> Además, la Corte Interamericana ha identificado una serie de supuestos que son indicativos de una vulneración del derecho a la defensa por la actuación del profesional designado</w:t>
      </w:r>
      <w:r w:rsidR="009D5973" w:rsidRPr="006E4C6F">
        <w:rPr>
          <w:sz w:val="20"/>
          <w:szCs w:val="20"/>
          <w:lang w:val="es-ES"/>
        </w:rPr>
        <w:t xml:space="preserve"> por el Estado</w:t>
      </w:r>
      <w:r w:rsidR="004B1259" w:rsidRPr="006E4C6F">
        <w:rPr>
          <w:sz w:val="20"/>
          <w:szCs w:val="20"/>
          <w:lang w:val="es-ES"/>
        </w:rPr>
        <w:t>, entre ellos</w:t>
      </w:r>
      <w:r w:rsidR="00097966" w:rsidRPr="006E4C6F">
        <w:rPr>
          <w:sz w:val="20"/>
          <w:szCs w:val="20"/>
          <w:lang w:val="es-ES"/>
        </w:rPr>
        <w:t>,</w:t>
      </w:r>
      <w:r w:rsidR="004B1259" w:rsidRPr="006E4C6F">
        <w:rPr>
          <w:sz w:val="20"/>
          <w:szCs w:val="20"/>
          <w:lang w:val="es-ES"/>
        </w:rPr>
        <w:t xml:space="preserve"> el abandono de la defensa</w:t>
      </w:r>
      <w:r w:rsidR="004B1259" w:rsidRPr="006E4C6F">
        <w:rPr>
          <w:rStyle w:val="FootnoteReference"/>
          <w:sz w:val="20"/>
          <w:szCs w:val="20"/>
          <w:lang w:val="es-ES"/>
        </w:rPr>
        <w:footnoteReference w:id="13"/>
      </w:r>
      <w:r w:rsidR="004B1259" w:rsidRPr="006E4C6F">
        <w:rPr>
          <w:sz w:val="20"/>
          <w:szCs w:val="20"/>
          <w:lang w:val="es-ES"/>
        </w:rPr>
        <w:t>.</w:t>
      </w:r>
      <w:r w:rsidR="0046024F" w:rsidRPr="006E4C6F">
        <w:rPr>
          <w:sz w:val="20"/>
          <w:szCs w:val="20"/>
          <w:lang w:val="es-ES"/>
        </w:rPr>
        <w:t xml:space="preserve"> </w:t>
      </w:r>
      <w:r w:rsidRPr="006E4C6F">
        <w:rPr>
          <w:sz w:val="20"/>
          <w:szCs w:val="20"/>
          <w:lang w:val="es-ES_tradnl"/>
        </w:rPr>
        <w:t xml:space="preserve">A </w:t>
      </w:r>
      <w:r w:rsidR="00E777B7" w:rsidRPr="006E4C6F">
        <w:rPr>
          <w:sz w:val="20"/>
          <w:szCs w:val="20"/>
          <w:lang w:val="es-ES_tradnl"/>
        </w:rPr>
        <w:t xml:space="preserve">la </w:t>
      </w:r>
      <w:r w:rsidRPr="006E4C6F">
        <w:rPr>
          <w:sz w:val="20"/>
          <w:szCs w:val="20"/>
          <w:lang w:val="es-ES_tradnl"/>
        </w:rPr>
        <w:t xml:space="preserve">luz de estos estándares, y de los elementos de hecho aportados por las partes, la </w:t>
      </w:r>
      <w:r w:rsidRPr="005E5A58">
        <w:rPr>
          <w:sz w:val="20"/>
          <w:szCs w:val="20"/>
          <w:lang w:val="es-ES_tradnl"/>
        </w:rPr>
        <w:t>Comisión estima que el presente asunto amerita ser examinado con mayor nivel de escrutinio en la etapa de fondo, sin que esto implique un prejuzgamiento del objeto de la petición, lo que es ajeno al objeto del presente informe.</w:t>
      </w:r>
      <w:r w:rsidR="00D232D7" w:rsidRPr="005E5A58">
        <w:rPr>
          <w:sz w:val="20"/>
          <w:szCs w:val="20"/>
          <w:lang w:val="es-ES_tradnl"/>
        </w:rPr>
        <w:t xml:space="preserve"> Además, la CIDH analizará la posible vulneración </w:t>
      </w:r>
      <w:r w:rsidR="006E4C6F" w:rsidRPr="005E5A58">
        <w:rPr>
          <w:sz w:val="20"/>
          <w:szCs w:val="20"/>
          <w:lang w:val="es-ES_tradnl"/>
        </w:rPr>
        <w:t>al</w:t>
      </w:r>
      <w:r w:rsidR="00D232D7" w:rsidRPr="005E5A58">
        <w:rPr>
          <w:sz w:val="20"/>
          <w:szCs w:val="20"/>
          <w:lang w:val="es-ES_tradnl"/>
        </w:rPr>
        <w:t xml:space="preserve"> principio </w:t>
      </w:r>
      <w:r w:rsidR="00D232D7" w:rsidRPr="005E5A58">
        <w:rPr>
          <w:i/>
          <w:iCs/>
          <w:sz w:val="20"/>
          <w:szCs w:val="20"/>
          <w:lang w:val="es-ES_tradnl"/>
        </w:rPr>
        <w:t>non bis in ídem</w:t>
      </w:r>
      <w:r w:rsidR="00D232D7" w:rsidRPr="005E5A58">
        <w:rPr>
          <w:sz w:val="20"/>
          <w:szCs w:val="20"/>
          <w:lang w:val="es-ES_tradnl"/>
        </w:rPr>
        <w:t>, de</w:t>
      </w:r>
      <w:r w:rsidR="00F77605" w:rsidRPr="005E5A58">
        <w:rPr>
          <w:sz w:val="20"/>
          <w:szCs w:val="20"/>
          <w:lang w:val="es-ES_tradnl"/>
        </w:rPr>
        <w:t>bido a que se siguieron dos procesos penales</w:t>
      </w:r>
      <w:r w:rsidR="006E4C6F" w:rsidRPr="005E5A58">
        <w:rPr>
          <w:sz w:val="20"/>
          <w:szCs w:val="20"/>
          <w:lang w:val="es-ES_tradnl"/>
        </w:rPr>
        <w:t xml:space="preserve"> en contra del señor Vallejo</w:t>
      </w:r>
      <w:r w:rsidR="004652A3" w:rsidRPr="005E5A58">
        <w:rPr>
          <w:sz w:val="20"/>
          <w:szCs w:val="20"/>
          <w:lang w:val="es-ES_tradnl"/>
        </w:rPr>
        <w:t xml:space="preserve"> </w:t>
      </w:r>
      <w:r w:rsidR="00F77605" w:rsidRPr="005E5A58">
        <w:rPr>
          <w:sz w:val="20"/>
          <w:szCs w:val="20"/>
          <w:lang w:val="es-ES_tradnl"/>
        </w:rPr>
        <w:t xml:space="preserve">con base en el mismo material probatorio. </w:t>
      </w:r>
    </w:p>
    <w:p w14:paraId="0900BDEF" w14:textId="369E53DD" w:rsidR="003B242D" w:rsidRPr="006E4C6F" w:rsidRDefault="00C47B13" w:rsidP="00C47B13">
      <w:pPr>
        <w:pStyle w:val="ListParagraph"/>
        <w:numPr>
          <w:ilvl w:val="0"/>
          <w:numId w:val="56"/>
        </w:numPr>
        <w:spacing w:before="240" w:after="240"/>
        <w:ind w:left="0" w:firstLine="709"/>
        <w:jc w:val="both"/>
        <w:rPr>
          <w:lang w:val="es-ES"/>
        </w:rPr>
      </w:pPr>
      <w:r w:rsidRPr="005E5A58">
        <w:rPr>
          <w:sz w:val="20"/>
          <w:szCs w:val="20"/>
          <w:lang w:val="es-ES_tradnl"/>
        </w:rPr>
        <w:t xml:space="preserve">Por otra parte, </w:t>
      </w:r>
      <w:r w:rsidR="00BE62B1" w:rsidRPr="005E5A58">
        <w:rPr>
          <w:sz w:val="20"/>
          <w:szCs w:val="20"/>
          <w:lang w:val="es-ES"/>
        </w:rPr>
        <w:t>l</w:t>
      </w:r>
      <w:r w:rsidRPr="005E5A58">
        <w:rPr>
          <w:sz w:val="20"/>
          <w:szCs w:val="20"/>
          <w:lang w:val="es-ES"/>
        </w:rPr>
        <w:t>a Comisión observa que el inicio del proceso penal contra el señor Vallejo, quien denunciaba actos de corrupción de funcionarios públicos, podría constituir una represalia por el ejercicio de su derecho a la libertad de expresión. El uso del sistema judicial para silenciar a críticos y denunciantes de corrupción puede tener un efecto amedrentador, no solo en el individ</w:t>
      </w:r>
      <w:r w:rsidRPr="006E4C6F">
        <w:rPr>
          <w:sz w:val="20"/>
          <w:szCs w:val="20"/>
          <w:lang w:val="es-ES"/>
        </w:rPr>
        <w:t>uo afectado, sino también en la sociedad en general, inhibiendo la libre circulación de información y el debate público sobre asuntos de interés general. Sobre este punto, de</w:t>
      </w:r>
      <w:r w:rsidR="0055624F" w:rsidRPr="006E4C6F">
        <w:rPr>
          <w:sz w:val="20"/>
          <w:szCs w:val="20"/>
          <w:lang w:val="es-ES_tradnl"/>
        </w:rPr>
        <w:t xml:space="preserve"> una búsqueda libre</w:t>
      </w:r>
      <w:r w:rsidRPr="006E4C6F">
        <w:rPr>
          <w:sz w:val="20"/>
          <w:szCs w:val="20"/>
          <w:lang w:val="es-ES_tradnl"/>
        </w:rPr>
        <w:t>,</w:t>
      </w:r>
      <w:r w:rsidR="0055624F" w:rsidRPr="006E4C6F">
        <w:rPr>
          <w:sz w:val="20"/>
          <w:szCs w:val="20"/>
          <w:lang w:val="es-ES_tradnl"/>
        </w:rPr>
        <w:t xml:space="preserve"> se encontró información de acceso público </w:t>
      </w:r>
      <w:r w:rsidRPr="006E4C6F">
        <w:rPr>
          <w:sz w:val="20"/>
          <w:szCs w:val="20"/>
          <w:lang w:val="es-ES_tradnl"/>
        </w:rPr>
        <w:t>que señala que el señor Vallejo fue objeto de una persecución política por su constante lucha contra la corrupción</w:t>
      </w:r>
      <w:r w:rsidR="00CE1792" w:rsidRPr="006E4C6F">
        <w:rPr>
          <w:rStyle w:val="FootnoteReference"/>
          <w:sz w:val="20"/>
          <w:szCs w:val="20"/>
          <w:lang w:val="es-ES_tradnl"/>
        </w:rPr>
        <w:footnoteReference w:id="14"/>
      </w:r>
      <w:r w:rsidRPr="006E4C6F">
        <w:rPr>
          <w:sz w:val="20"/>
          <w:szCs w:val="20"/>
          <w:lang w:val="es-ES_tradnl"/>
        </w:rPr>
        <w:t xml:space="preserve">. </w:t>
      </w:r>
    </w:p>
    <w:p w14:paraId="7C832727" w14:textId="3D1C9831" w:rsidR="003B242D" w:rsidRPr="006E4C6F" w:rsidRDefault="003B242D" w:rsidP="003B242D">
      <w:pPr>
        <w:pStyle w:val="ListParagraph"/>
        <w:numPr>
          <w:ilvl w:val="0"/>
          <w:numId w:val="56"/>
        </w:numPr>
        <w:spacing w:before="240" w:after="240"/>
        <w:ind w:left="0" w:firstLine="709"/>
        <w:jc w:val="both"/>
        <w:rPr>
          <w:bCs/>
          <w:sz w:val="20"/>
          <w:szCs w:val="20"/>
          <w:lang w:val="es-ES_tradnl"/>
        </w:rPr>
      </w:pPr>
      <w:r w:rsidRPr="006E4C6F">
        <w:rPr>
          <w:sz w:val="20"/>
          <w:szCs w:val="20"/>
          <w:lang w:val="es-ES_tradnl"/>
        </w:rPr>
        <w:t>En atención a estas consideraciones</w:t>
      </w:r>
      <w:r w:rsidR="006B3374" w:rsidRPr="006E4C6F">
        <w:rPr>
          <w:sz w:val="20"/>
          <w:szCs w:val="20"/>
          <w:lang w:val="es-ES_tradnl"/>
        </w:rPr>
        <w:t>,</w:t>
      </w:r>
      <w:r w:rsidRPr="006E4C6F">
        <w:rPr>
          <w:sz w:val="20"/>
          <w:szCs w:val="20"/>
          <w:lang w:val="es-ES_tradnl"/>
        </w:rPr>
        <w:t xml:space="preserve"> la Comisión Interamericana concluye que los hechos alegados, de corroborarse como ciertos</w:t>
      </w:r>
      <w:r w:rsidR="004E5979" w:rsidRPr="006E4C6F">
        <w:rPr>
          <w:sz w:val="20"/>
          <w:szCs w:val="20"/>
          <w:lang w:val="es-ES_tradnl"/>
        </w:rPr>
        <w:t xml:space="preserve">, </w:t>
      </w:r>
      <w:r w:rsidRPr="006E4C6F">
        <w:rPr>
          <w:sz w:val="20"/>
          <w:szCs w:val="20"/>
          <w:lang w:val="es-ES_tradnl"/>
        </w:rPr>
        <w:t xml:space="preserve">podrían caracterizar </w:t>
      </w:r>
      <w:r w:rsidRPr="006E4C6F">
        <w:rPr>
          <w:rFonts w:asciiTheme="majorHAnsi" w:hAnsiTheme="majorHAnsi"/>
          <w:i/>
          <w:iCs/>
          <w:sz w:val="20"/>
          <w:szCs w:val="20"/>
          <w:lang w:val="es-ES_tradnl"/>
        </w:rPr>
        <w:t>prima facie</w:t>
      </w:r>
      <w:r w:rsidRPr="006E4C6F">
        <w:rPr>
          <w:sz w:val="20"/>
          <w:szCs w:val="20"/>
          <w:lang w:val="es-ES_tradnl"/>
        </w:rPr>
        <w:t xml:space="preserve"> violaciones a los </w:t>
      </w:r>
      <w:r w:rsidRPr="006E4C6F">
        <w:rPr>
          <w:rFonts w:asciiTheme="majorHAnsi" w:hAnsiTheme="majorHAnsi"/>
          <w:sz w:val="20"/>
          <w:szCs w:val="20"/>
          <w:lang w:val="es-ES"/>
        </w:rPr>
        <w:t>derechos</w:t>
      </w:r>
      <w:r w:rsidRPr="006E4C6F">
        <w:rPr>
          <w:sz w:val="20"/>
          <w:szCs w:val="20"/>
          <w:lang w:val="es-ES_tradnl"/>
        </w:rPr>
        <w:t xml:space="preserve"> establecidos en los artículos</w:t>
      </w:r>
      <w:r w:rsidRPr="006E4C6F">
        <w:rPr>
          <w:bCs/>
          <w:sz w:val="20"/>
          <w:szCs w:val="20"/>
          <w:lang w:val="es-ES_tradnl"/>
        </w:rPr>
        <w:t xml:space="preserve"> </w:t>
      </w:r>
      <w:r w:rsidR="00B87B75" w:rsidRPr="006E4C6F">
        <w:rPr>
          <w:bCs/>
          <w:sz w:val="20"/>
          <w:szCs w:val="20"/>
          <w:lang w:val="es-ES_tradnl"/>
        </w:rPr>
        <w:t xml:space="preserve">7 (libertad personal), </w:t>
      </w:r>
      <w:r w:rsidRPr="006E4C6F">
        <w:rPr>
          <w:bCs/>
          <w:sz w:val="20"/>
          <w:szCs w:val="20"/>
          <w:lang w:val="es-ES_tradnl"/>
        </w:rPr>
        <w:t>8 (garantías judiciales)</w:t>
      </w:r>
      <w:r w:rsidR="0055624F" w:rsidRPr="006E4C6F">
        <w:rPr>
          <w:bCs/>
          <w:sz w:val="20"/>
          <w:szCs w:val="20"/>
          <w:lang w:val="es-ES_tradnl"/>
        </w:rPr>
        <w:t>, 13 (libertad de expresión)</w:t>
      </w:r>
      <w:r w:rsidRPr="006E4C6F">
        <w:rPr>
          <w:bCs/>
          <w:sz w:val="20"/>
          <w:szCs w:val="20"/>
          <w:lang w:val="es-ES_tradnl"/>
        </w:rPr>
        <w:t xml:space="preserve"> y 25 (protección judicial) de la Convención Americana, en relación con su artículo 1.1 (obligación de respetar los derechos), en perjuicio del </w:t>
      </w:r>
      <w:r w:rsidR="004B1259" w:rsidRPr="006E4C6F">
        <w:rPr>
          <w:bCs/>
          <w:sz w:val="20"/>
          <w:szCs w:val="20"/>
          <w:lang w:val="es-ES_tradnl"/>
        </w:rPr>
        <w:t xml:space="preserve">señor Diego Vallejo </w:t>
      </w:r>
      <w:r w:rsidR="00344F11" w:rsidRPr="006E4C6F">
        <w:rPr>
          <w:bCs/>
          <w:sz w:val="20"/>
          <w:szCs w:val="20"/>
          <w:lang w:val="es-ES_tradnl"/>
        </w:rPr>
        <w:t>Cevallos</w:t>
      </w:r>
      <w:r w:rsidRPr="006E4C6F">
        <w:rPr>
          <w:bCs/>
          <w:sz w:val="20"/>
          <w:szCs w:val="20"/>
          <w:lang w:val="es-ES_tradnl"/>
        </w:rPr>
        <w:t xml:space="preserve">. </w:t>
      </w:r>
    </w:p>
    <w:p w14:paraId="5F259D7D" w14:textId="64B6AAFE" w:rsidR="00CD25D4" w:rsidRPr="006E4C6F" w:rsidRDefault="00CD25D4" w:rsidP="00CD25D4">
      <w:pPr>
        <w:pStyle w:val="ListParagraph"/>
        <w:numPr>
          <w:ilvl w:val="0"/>
          <w:numId w:val="56"/>
        </w:numPr>
        <w:spacing w:before="240" w:after="240"/>
        <w:ind w:left="0" w:firstLine="709"/>
        <w:jc w:val="both"/>
        <w:rPr>
          <w:sz w:val="20"/>
          <w:szCs w:val="20"/>
          <w:lang w:val="es-ES_tradnl"/>
        </w:rPr>
      </w:pPr>
      <w:r w:rsidRPr="006E4C6F">
        <w:rPr>
          <w:sz w:val="20"/>
          <w:szCs w:val="20"/>
          <w:lang w:val="es-ES_tradnl"/>
        </w:rPr>
        <w:t>En cuanto al reclamo sobre la presunta violación de los artículos 4 (vida)</w:t>
      </w:r>
      <w:r w:rsidR="00AD6DEF" w:rsidRPr="006E4C6F">
        <w:rPr>
          <w:sz w:val="20"/>
          <w:szCs w:val="20"/>
          <w:lang w:val="es-ES_tradnl"/>
        </w:rPr>
        <w:t xml:space="preserve"> y</w:t>
      </w:r>
      <w:r w:rsidRPr="006E4C6F">
        <w:rPr>
          <w:sz w:val="20"/>
          <w:szCs w:val="20"/>
          <w:lang w:val="es-ES_tradnl"/>
        </w:rPr>
        <w:t xml:space="preserve"> 5 (integridad personal) de la Convención Americana; la Comisión </w:t>
      </w:r>
      <w:r w:rsidR="00B27A63" w:rsidRPr="006E4C6F">
        <w:rPr>
          <w:sz w:val="20"/>
          <w:szCs w:val="20"/>
          <w:lang w:val="es-ES_tradnl"/>
        </w:rPr>
        <w:t>nota</w:t>
      </w:r>
      <w:r w:rsidRPr="006E4C6F">
        <w:rPr>
          <w:sz w:val="20"/>
          <w:szCs w:val="20"/>
          <w:lang w:val="es-ES_tradnl"/>
        </w:rPr>
        <w:t xml:space="preserve"> que </w:t>
      </w:r>
      <w:r w:rsidR="002B1ABE" w:rsidRPr="006E4C6F">
        <w:rPr>
          <w:sz w:val="20"/>
          <w:szCs w:val="20"/>
          <w:lang w:val="es-ES_tradnl"/>
        </w:rPr>
        <w:t>e</w:t>
      </w:r>
      <w:r w:rsidRPr="006E4C6F">
        <w:rPr>
          <w:sz w:val="20"/>
          <w:szCs w:val="20"/>
          <w:lang w:val="es-ES_tradnl"/>
        </w:rPr>
        <w:t xml:space="preserve">l peticionario no ha </w:t>
      </w:r>
      <w:r w:rsidRPr="006E4C6F">
        <w:rPr>
          <w:bCs/>
          <w:sz w:val="20"/>
          <w:szCs w:val="20"/>
          <w:lang w:val="es-ES_tradnl"/>
        </w:rPr>
        <w:t>ofrecido</w:t>
      </w:r>
      <w:r w:rsidRPr="006E4C6F">
        <w:rPr>
          <w:sz w:val="20"/>
          <w:szCs w:val="20"/>
          <w:lang w:val="es-ES_tradnl"/>
        </w:rPr>
        <w:t xml:space="preserve"> alegatos o sustento suficiente que permita considerar </w:t>
      </w:r>
      <w:r w:rsidRPr="006E4C6F">
        <w:rPr>
          <w:i/>
          <w:iCs/>
          <w:sz w:val="20"/>
          <w:szCs w:val="20"/>
          <w:lang w:val="es-ES_tradnl"/>
        </w:rPr>
        <w:t>prima facie</w:t>
      </w:r>
      <w:r w:rsidRPr="006E4C6F">
        <w:rPr>
          <w:sz w:val="20"/>
          <w:szCs w:val="20"/>
          <w:lang w:val="es-ES_tradnl"/>
        </w:rPr>
        <w:t xml:space="preserve"> su posible violación.</w:t>
      </w:r>
    </w:p>
    <w:p w14:paraId="4C4EBB85" w14:textId="38905C8C" w:rsidR="00C42342" w:rsidRPr="006E4C6F" w:rsidRDefault="00C42342" w:rsidP="008567FA">
      <w:pPr>
        <w:spacing w:before="240" w:after="240"/>
        <w:ind w:firstLine="709"/>
        <w:jc w:val="both"/>
        <w:rPr>
          <w:sz w:val="20"/>
          <w:szCs w:val="20"/>
          <w:lang w:val="es-ES"/>
        </w:rPr>
      </w:pPr>
      <w:r w:rsidRPr="006E4C6F">
        <w:rPr>
          <w:rFonts w:asciiTheme="majorHAnsi" w:hAnsiTheme="majorHAnsi"/>
          <w:b/>
          <w:bCs/>
          <w:sz w:val="20"/>
          <w:szCs w:val="20"/>
          <w:lang w:val="es-ES"/>
        </w:rPr>
        <w:t xml:space="preserve">VIII. </w:t>
      </w:r>
      <w:r w:rsidR="00E959C1">
        <w:rPr>
          <w:rFonts w:asciiTheme="majorHAnsi" w:hAnsiTheme="majorHAnsi"/>
          <w:b/>
          <w:bCs/>
          <w:sz w:val="20"/>
          <w:szCs w:val="20"/>
          <w:lang w:val="es-ES"/>
        </w:rPr>
        <w:tab/>
      </w:r>
      <w:r w:rsidRPr="006E4C6F">
        <w:rPr>
          <w:rFonts w:asciiTheme="majorHAnsi" w:hAnsiTheme="majorHAnsi"/>
          <w:b/>
          <w:bCs/>
          <w:sz w:val="20"/>
          <w:szCs w:val="20"/>
          <w:lang w:val="es-ES"/>
        </w:rPr>
        <w:t>DECISIÓN</w:t>
      </w:r>
    </w:p>
    <w:p w14:paraId="56EED600" w14:textId="039650B6" w:rsidR="003B3D86" w:rsidRPr="006E4C6F" w:rsidRDefault="003B3D86" w:rsidP="003B3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
        </w:rPr>
      </w:pPr>
      <w:r w:rsidRPr="006E4C6F">
        <w:rPr>
          <w:rFonts w:asciiTheme="majorHAnsi" w:hAnsiTheme="majorHAnsi"/>
          <w:sz w:val="20"/>
          <w:szCs w:val="20"/>
          <w:lang w:val="es-ES"/>
        </w:rPr>
        <w:t xml:space="preserve">Declarar admisible la presente petición en relación con los artículos </w:t>
      </w:r>
      <w:r w:rsidR="008943EE" w:rsidRPr="006E4C6F">
        <w:rPr>
          <w:rFonts w:asciiTheme="majorHAnsi" w:hAnsiTheme="majorHAnsi"/>
          <w:sz w:val="20"/>
          <w:szCs w:val="20"/>
          <w:lang w:val="es-ES"/>
        </w:rPr>
        <w:t xml:space="preserve">7, </w:t>
      </w:r>
      <w:r w:rsidRPr="006E4C6F">
        <w:rPr>
          <w:rFonts w:asciiTheme="majorHAnsi" w:hAnsiTheme="majorHAnsi"/>
          <w:sz w:val="20"/>
          <w:szCs w:val="20"/>
          <w:lang w:val="es-ES"/>
        </w:rPr>
        <w:t>8</w:t>
      </w:r>
      <w:r w:rsidR="0055624F" w:rsidRPr="006E4C6F">
        <w:rPr>
          <w:rFonts w:asciiTheme="majorHAnsi" w:hAnsiTheme="majorHAnsi"/>
          <w:sz w:val="20"/>
          <w:szCs w:val="20"/>
          <w:lang w:val="es-ES"/>
        </w:rPr>
        <w:t>, 13</w:t>
      </w:r>
      <w:r w:rsidR="00B87B75" w:rsidRPr="006E4C6F">
        <w:rPr>
          <w:rFonts w:asciiTheme="majorHAnsi" w:hAnsiTheme="majorHAnsi"/>
          <w:sz w:val="20"/>
          <w:szCs w:val="20"/>
          <w:lang w:val="es-ES"/>
        </w:rPr>
        <w:t xml:space="preserve"> </w:t>
      </w:r>
      <w:r w:rsidRPr="006E4C6F">
        <w:rPr>
          <w:rFonts w:asciiTheme="majorHAnsi" w:hAnsiTheme="majorHAnsi"/>
          <w:sz w:val="20"/>
          <w:szCs w:val="20"/>
          <w:lang w:val="es-ES"/>
        </w:rPr>
        <w:t>y 25 de la Convención Americana, en relación con su artícul</w:t>
      </w:r>
      <w:r w:rsidR="002171A3" w:rsidRPr="006E4C6F">
        <w:rPr>
          <w:rFonts w:asciiTheme="majorHAnsi" w:hAnsiTheme="majorHAnsi"/>
          <w:sz w:val="20"/>
          <w:szCs w:val="20"/>
          <w:lang w:val="es-ES"/>
        </w:rPr>
        <w:t>o</w:t>
      </w:r>
      <w:r w:rsidRPr="006E4C6F">
        <w:rPr>
          <w:rFonts w:asciiTheme="majorHAnsi" w:hAnsiTheme="majorHAnsi"/>
          <w:sz w:val="20"/>
          <w:szCs w:val="20"/>
          <w:lang w:val="es-ES"/>
        </w:rPr>
        <w:t xml:space="preserve"> 1.1; </w:t>
      </w:r>
    </w:p>
    <w:p w14:paraId="3258A38D" w14:textId="1E929E71" w:rsidR="00B87B75" w:rsidRPr="006E4C6F" w:rsidRDefault="00B87B75" w:rsidP="003B3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
        </w:rPr>
      </w:pPr>
      <w:r w:rsidRPr="006E4C6F">
        <w:rPr>
          <w:rFonts w:asciiTheme="majorHAnsi" w:hAnsiTheme="majorHAnsi"/>
          <w:bCs/>
          <w:sz w:val="20"/>
          <w:szCs w:val="20"/>
          <w:bdr w:val="none" w:sz="0" w:space="0" w:color="auto"/>
          <w:lang w:val="es-ES"/>
        </w:rPr>
        <w:t>Declarar inad</w:t>
      </w:r>
      <w:r w:rsidRPr="006E4C6F">
        <w:rPr>
          <w:rFonts w:asciiTheme="majorHAnsi" w:hAnsiTheme="majorHAnsi"/>
          <w:sz w:val="20"/>
          <w:szCs w:val="20"/>
          <w:lang w:val="es-ES"/>
        </w:rPr>
        <w:t xml:space="preserve">misible la presente petición en relación con los artículos </w:t>
      </w:r>
      <w:r w:rsidR="008943EE" w:rsidRPr="006E4C6F">
        <w:rPr>
          <w:rFonts w:asciiTheme="majorHAnsi" w:hAnsiTheme="majorHAnsi"/>
          <w:sz w:val="20"/>
          <w:szCs w:val="20"/>
          <w:lang w:val="es-ES"/>
        </w:rPr>
        <w:t>4</w:t>
      </w:r>
      <w:r w:rsidRPr="006E4C6F">
        <w:rPr>
          <w:rFonts w:asciiTheme="majorHAnsi" w:hAnsiTheme="majorHAnsi"/>
          <w:sz w:val="20"/>
          <w:szCs w:val="20"/>
          <w:lang w:val="es-ES"/>
        </w:rPr>
        <w:t xml:space="preserve"> y </w:t>
      </w:r>
      <w:r w:rsidR="008943EE" w:rsidRPr="006E4C6F">
        <w:rPr>
          <w:rFonts w:asciiTheme="majorHAnsi" w:hAnsiTheme="majorHAnsi"/>
          <w:sz w:val="20"/>
          <w:szCs w:val="20"/>
          <w:lang w:val="es-ES"/>
        </w:rPr>
        <w:t>5</w:t>
      </w:r>
      <w:r w:rsidRPr="006E4C6F">
        <w:rPr>
          <w:rFonts w:asciiTheme="majorHAnsi" w:hAnsiTheme="majorHAnsi"/>
          <w:sz w:val="20"/>
          <w:szCs w:val="20"/>
          <w:lang w:val="es-ES"/>
        </w:rPr>
        <w:t xml:space="preserve"> de la Convención Americana</w:t>
      </w:r>
      <w:r w:rsidR="00747DBF">
        <w:rPr>
          <w:rFonts w:asciiTheme="majorHAnsi" w:hAnsiTheme="majorHAnsi"/>
          <w:sz w:val="20"/>
          <w:szCs w:val="20"/>
          <w:lang w:val="es-ES"/>
        </w:rPr>
        <w:t>, y;</w:t>
      </w:r>
    </w:p>
    <w:p w14:paraId="45975F11" w14:textId="2394A3C1" w:rsidR="006F3AD3" w:rsidRDefault="003B3D86" w:rsidP="003B3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E4C6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D7F93F" w14:textId="7BDB4C3E" w:rsidR="00AB4824" w:rsidRPr="00E17BC8" w:rsidRDefault="00AB4824" w:rsidP="00E17BC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C1D09">
        <w:rPr>
          <w:rStyle w:val="normaltextrun"/>
          <w:rFonts w:ascii="Cambria" w:hAnsi="Cambria" w:cs="Segoe UI"/>
          <w:sz w:val="20"/>
          <w:szCs w:val="20"/>
          <w:lang w:val="es-CL"/>
        </w:rPr>
        <w:t>30</w:t>
      </w:r>
      <w:r>
        <w:rPr>
          <w:rStyle w:val="normaltextrun"/>
          <w:rFonts w:ascii="Cambria" w:hAnsi="Cambria" w:cs="Segoe UI"/>
          <w:sz w:val="20"/>
          <w:szCs w:val="20"/>
          <w:lang w:val="es-CL"/>
        </w:rPr>
        <w:t xml:space="preserve"> días del mes de </w:t>
      </w:r>
      <w:r w:rsidR="00E959C1">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4C1D0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E17BC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B4824" w:rsidRPr="00E17BC8" w:rsidSect="0067278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7149" w14:textId="77777777" w:rsidR="00AF5885" w:rsidRDefault="00AF5885">
      <w:r>
        <w:separator/>
      </w:r>
    </w:p>
  </w:endnote>
  <w:endnote w:type="continuationSeparator" w:id="0">
    <w:p w14:paraId="6B0E5E09" w14:textId="77777777" w:rsidR="00AF5885" w:rsidRDefault="00AF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24DE3042" w:rsidR="0070697F" w:rsidRPr="004975BE" w:rsidRDefault="0070697F" w:rsidP="004975B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2702" w14:textId="77777777" w:rsidR="00AF5885" w:rsidRPr="000F35ED" w:rsidRDefault="00AF58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0D7290" w14:textId="77777777" w:rsidR="00AF5885" w:rsidRPr="000F35ED" w:rsidRDefault="00AF5885" w:rsidP="000F35ED">
      <w:pPr>
        <w:rPr>
          <w:rFonts w:asciiTheme="majorHAnsi" w:hAnsiTheme="majorHAnsi"/>
          <w:sz w:val="16"/>
          <w:szCs w:val="16"/>
        </w:rPr>
      </w:pPr>
      <w:r w:rsidRPr="000F35ED">
        <w:rPr>
          <w:rFonts w:asciiTheme="majorHAnsi" w:hAnsiTheme="majorHAnsi"/>
          <w:sz w:val="16"/>
          <w:szCs w:val="16"/>
        </w:rPr>
        <w:separator/>
      </w:r>
    </w:p>
    <w:p w14:paraId="2CF0FC0B" w14:textId="77777777" w:rsidR="00AF5885" w:rsidRPr="000F35ED" w:rsidRDefault="00AF588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C5C301F" w14:textId="77777777" w:rsidR="00AF5885" w:rsidRPr="000F35ED" w:rsidRDefault="00AF588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07B3FF" w14:textId="77777777" w:rsidR="002B29A4" w:rsidRPr="005D0AF4" w:rsidRDefault="002B29A4" w:rsidP="00F877FD">
      <w:pPr>
        <w:pStyle w:val="FootnoteText"/>
        <w:ind w:firstLine="720"/>
        <w:jc w:val="both"/>
        <w:rPr>
          <w:rFonts w:asciiTheme="majorHAnsi" w:hAnsiTheme="majorHAnsi"/>
          <w:sz w:val="16"/>
          <w:szCs w:val="16"/>
          <w:lang w:val="es-ES"/>
        </w:rPr>
      </w:pPr>
      <w:r w:rsidRPr="005D0AF4">
        <w:rPr>
          <w:rFonts w:asciiTheme="majorHAnsi" w:hAnsiTheme="majorHAnsi"/>
          <w:sz w:val="16"/>
          <w:szCs w:val="16"/>
          <w:vertAlign w:val="superscript"/>
          <w:lang w:val="es-ES"/>
        </w:rPr>
        <w:footnoteRef/>
      </w:r>
      <w:r w:rsidRPr="005D0AF4">
        <w:rPr>
          <w:rFonts w:asciiTheme="majorHAnsi" w:hAnsiTheme="majorHAnsi"/>
          <w:sz w:val="16"/>
          <w:szCs w:val="16"/>
          <w:lang w:val="es-ES"/>
        </w:rPr>
        <w:t xml:space="preserve"> En adelante, la “Convención Americana” o la “Convención”.</w:t>
      </w:r>
    </w:p>
  </w:footnote>
  <w:footnote w:id="3">
    <w:p w14:paraId="1AFEF3B0" w14:textId="5FC643F9" w:rsidR="008E3BFE" w:rsidRPr="005D0AF4" w:rsidRDefault="008E3BFE" w:rsidP="008C136C">
      <w:pPr>
        <w:pStyle w:val="FootnoteText"/>
        <w:ind w:firstLine="720"/>
        <w:jc w:val="both"/>
        <w:rPr>
          <w:rFonts w:asciiTheme="majorHAnsi" w:hAnsiTheme="majorHAnsi"/>
          <w:sz w:val="16"/>
          <w:szCs w:val="16"/>
          <w:lang w:val="es-ES"/>
        </w:rPr>
      </w:pPr>
      <w:r w:rsidRPr="005D0AF4">
        <w:rPr>
          <w:rStyle w:val="FootnoteReference"/>
          <w:rFonts w:asciiTheme="majorHAnsi" w:hAnsiTheme="majorHAnsi"/>
          <w:sz w:val="16"/>
          <w:szCs w:val="16"/>
          <w:lang w:val="es-ES"/>
        </w:rPr>
        <w:footnoteRef/>
      </w:r>
      <w:r w:rsidRPr="005D0AF4">
        <w:rPr>
          <w:rFonts w:asciiTheme="majorHAnsi" w:hAnsiTheme="majorHAnsi"/>
          <w:sz w:val="16"/>
          <w:szCs w:val="16"/>
          <w:lang w:val="es-ES"/>
        </w:rPr>
        <w:t xml:space="preserve"> Las observaciones de cada parte fueron debidamente trasladadas a la parte contraria</w:t>
      </w:r>
      <w:r w:rsidR="00B02C3B" w:rsidRPr="005D0AF4">
        <w:rPr>
          <w:rFonts w:asciiTheme="majorHAnsi" w:hAnsiTheme="majorHAnsi"/>
          <w:sz w:val="16"/>
          <w:szCs w:val="16"/>
          <w:lang w:val="es-ES"/>
        </w:rPr>
        <w:t>.</w:t>
      </w:r>
      <w:r w:rsidR="00072ACB" w:rsidRPr="005D0AF4">
        <w:rPr>
          <w:rFonts w:asciiTheme="majorHAnsi" w:hAnsiTheme="majorHAnsi"/>
          <w:sz w:val="16"/>
          <w:szCs w:val="16"/>
          <w:lang w:val="es-ES"/>
        </w:rPr>
        <w:t xml:space="preserve"> </w:t>
      </w:r>
    </w:p>
  </w:footnote>
  <w:footnote w:id="4">
    <w:p w14:paraId="514AB17F" w14:textId="10362DEA" w:rsidR="00643C7C" w:rsidRPr="005D0AF4" w:rsidRDefault="00643C7C" w:rsidP="00643C7C">
      <w:pPr>
        <w:pStyle w:val="FootnoteText"/>
        <w:ind w:firstLine="720"/>
        <w:jc w:val="both"/>
        <w:rPr>
          <w:lang w:val="es-ES"/>
        </w:rPr>
      </w:pPr>
      <w:r w:rsidRPr="005D0AF4">
        <w:rPr>
          <w:rFonts w:asciiTheme="majorHAnsi" w:hAnsiTheme="majorHAnsi"/>
          <w:sz w:val="16"/>
          <w:szCs w:val="16"/>
          <w:vertAlign w:val="superscript"/>
          <w:lang w:val="es-ES"/>
        </w:rPr>
        <w:footnoteRef/>
      </w:r>
      <w:r w:rsidRPr="005D0AF4">
        <w:rPr>
          <w:rFonts w:asciiTheme="majorHAnsi" w:hAnsiTheme="majorHAnsi"/>
          <w:sz w:val="16"/>
          <w:szCs w:val="16"/>
          <w:lang w:val="es-ES"/>
        </w:rPr>
        <w:t xml:space="preserve"> Art. 350.- Plazo.- El recurso de casación se concederá si se lo interpone dentro de los tres días posteriores a la notificación de la sentencia, y se remitirá el proceso de inmediato a la Corte Suprema de Justicia.</w:t>
      </w:r>
    </w:p>
  </w:footnote>
  <w:footnote w:id="5">
    <w:p w14:paraId="52887B1E" w14:textId="2239D64E" w:rsidR="00A50C49" w:rsidRPr="005D0AF4" w:rsidRDefault="00A50C49" w:rsidP="00A50C49">
      <w:pPr>
        <w:pStyle w:val="FootnoteText"/>
        <w:ind w:firstLine="720"/>
        <w:jc w:val="both"/>
        <w:rPr>
          <w:rFonts w:asciiTheme="majorHAnsi" w:hAnsiTheme="majorHAnsi"/>
          <w:sz w:val="16"/>
          <w:szCs w:val="16"/>
          <w:lang w:val="es-ES"/>
        </w:rPr>
      </w:pPr>
      <w:r w:rsidRPr="005D0AF4">
        <w:rPr>
          <w:rFonts w:asciiTheme="majorHAnsi" w:hAnsiTheme="majorHAnsi"/>
          <w:sz w:val="16"/>
          <w:szCs w:val="16"/>
          <w:vertAlign w:val="superscript"/>
          <w:lang w:val="es-ES"/>
        </w:rPr>
        <w:footnoteRef/>
      </w:r>
      <w:r w:rsidRPr="005D0AF4">
        <w:rPr>
          <w:rFonts w:asciiTheme="majorHAnsi" w:hAnsiTheme="majorHAnsi"/>
          <w:sz w:val="16"/>
          <w:szCs w:val="16"/>
          <w:lang w:val="es-ES"/>
        </w:rPr>
        <w:t xml:space="preserve"> Código de Procedimiento Penal, publicado en el Registro Oficial Suplemento 360, el 13 de enero de 2000, Art. 360.- Causas.- Habrá lugar al recurso de revisión para ante la Corte Nacional de Justicia, en los siguientes casos:</w:t>
      </w:r>
    </w:p>
    <w:p w14:paraId="3924F607" w14:textId="66E257C9" w:rsidR="00A50C49" w:rsidRPr="005D0AF4" w:rsidRDefault="00A50C49" w:rsidP="00A50C49">
      <w:pPr>
        <w:pStyle w:val="FootnoteText"/>
        <w:ind w:firstLine="720"/>
        <w:jc w:val="both"/>
        <w:rPr>
          <w:rFonts w:asciiTheme="majorHAnsi" w:hAnsiTheme="majorHAnsi"/>
          <w:sz w:val="16"/>
          <w:szCs w:val="16"/>
          <w:lang w:val="es-ES"/>
        </w:rPr>
      </w:pPr>
      <w:r w:rsidRPr="005D0AF4">
        <w:rPr>
          <w:rFonts w:asciiTheme="majorHAnsi" w:hAnsiTheme="majorHAnsi"/>
          <w:sz w:val="16"/>
          <w:szCs w:val="16"/>
          <w:lang w:val="es-ES"/>
        </w:rPr>
        <w:t>[…]</w:t>
      </w:r>
    </w:p>
    <w:p w14:paraId="59FF2DFA" w14:textId="77777777" w:rsidR="00A50C49" w:rsidRPr="005D0AF4" w:rsidRDefault="00A50C49" w:rsidP="00A50C49">
      <w:pPr>
        <w:pStyle w:val="FootnoteText"/>
        <w:ind w:firstLine="720"/>
        <w:jc w:val="both"/>
        <w:rPr>
          <w:rFonts w:asciiTheme="majorHAnsi" w:hAnsiTheme="majorHAnsi"/>
          <w:sz w:val="16"/>
          <w:szCs w:val="16"/>
          <w:lang w:val="es-ES"/>
        </w:rPr>
      </w:pPr>
      <w:r w:rsidRPr="005D0AF4">
        <w:rPr>
          <w:rFonts w:asciiTheme="majorHAnsi" w:hAnsiTheme="majorHAnsi"/>
          <w:sz w:val="16"/>
          <w:szCs w:val="16"/>
          <w:lang w:val="es-ES"/>
        </w:rPr>
        <w:t>3. Si la sentencia se ha dictado en virtud de documentos o testigos falsos o de informes periciales maliciosos</w:t>
      </w:r>
    </w:p>
    <w:p w14:paraId="203A74E4" w14:textId="40C0309E" w:rsidR="00A50C49" w:rsidRPr="005D0AF4" w:rsidRDefault="00A50C49" w:rsidP="00A50C49">
      <w:pPr>
        <w:pStyle w:val="FootnoteText"/>
        <w:ind w:firstLine="720"/>
        <w:jc w:val="both"/>
        <w:rPr>
          <w:rFonts w:asciiTheme="majorHAnsi" w:hAnsiTheme="majorHAnsi"/>
          <w:sz w:val="16"/>
          <w:szCs w:val="16"/>
          <w:lang w:val="es-ES"/>
        </w:rPr>
      </w:pPr>
      <w:r w:rsidRPr="005D0AF4">
        <w:rPr>
          <w:rFonts w:asciiTheme="majorHAnsi" w:hAnsiTheme="majorHAnsi"/>
          <w:sz w:val="16"/>
          <w:szCs w:val="16"/>
          <w:lang w:val="es-ES"/>
        </w:rPr>
        <w:t>[…]</w:t>
      </w:r>
    </w:p>
    <w:p w14:paraId="7DA3055F" w14:textId="77777777" w:rsidR="00A50C49" w:rsidRPr="005D0AF4" w:rsidRDefault="00A50C49" w:rsidP="00A50C49">
      <w:pPr>
        <w:pStyle w:val="FootnoteText"/>
        <w:ind w:firstLine="720"/>
        <w:jc w:val="both"/>
        <w:rPr>
          <w:rFonts w:asciiTheme="majorHAnsi" w:hAnsiTheme="majorHAnsi"/>
          <w:sz w:val="16"/>
          <w:szCs w:val="16"/>
          <w:lang w:val="es-ES"/>
        </w:rPr>
      </w:pPr>
      <w:r w:rsidRPr="005D0AF4">
        <w:rPr>
          <w:rFonts w:asciiTheme="majorHAnsi" w:hAnsiTheme="majorHAnsi"/>
          <w:sz w:val="16"/>
          <w:szCs w:val="16"/>
          <w:lang w:val="es-ES"/>
        </w:rPr>
        <w:t>6. Cuando no se hubiere comprobado conforme a derecho, la existencia del delito a que se refiere la</w:t>
      </w:r>
    </w:p>
    <w:p w14:paraId="1FE2587D" w14:textId="721216B4" w:rsidR="00A50C49" w:rsidRPr="005D0AF4" w:rsidRDefault="00A50C49" w:rsidP="00A50C49">
      <w:pPr>
        <w:pStyle w:val="FootnoteText"/>
        <w:ind w:firstLine="720"/>
        <w:jc w:val="both"/>
        <w:rPr>
          <w:lang w:val="es-ES"/>
        </w:rPr>
      </w:pPr>
      <w:r w:rsidRPr="005D0AF4">
        <w:rPr>
          <w:rFonts w:asciiTheme="majorHAnsi" w:hAnsiTheme="majorHAnsi"/>
          <w:sz w:val="16"/>
          <w:szCs w:val="16"/>
          <w:lang w:val="es-ES"/>
        </w:rPr>
        <w:t>sentencia.</w:t>
      </w:r>
    </w:p>
  </w:footnote>
  <w:footnote w:id="6">
    <w:p w14:paraId="41E89E0D" w14:textId="2B75EA18" w:rsidR="00B5569C" w:rsidRPr="005D0AF4" w:rsidRDefault="00B5569C" w:rsidP="00B5569C">
      <w:pPr>
        <w:pStyle w:val="FootnoteText"/>
        <w:ind w:firstLine="720"/>
        <w:jc w:val="both"/>
        <w:rPr>
          <w:rFonts w:ascii="Cambria" w:hAnsi="Cambria"/>
          <w:color w:val="auto"/>
          <w:sz w:val="16"/>
          <w:szCs w:val="16"/>
          <w:lang w:val="es-CO"/>
        </w:rPr>
      </w:pPr>
      <w:r w:rsidRPr="005D0AF4">
        <w:rPr>
          <w:rStyle w:val="FootnoteReference"/>
          <w:rFonts w:ascii="Cambria" w:hAnsi="Cambria"/>
          <w:color w:val="auto"/>
          <w:sz w:val="16"/>
          <w:szCs w:val="16"/>
        </w:rPr>
        <w:footnoteRef/>
      </w:r>
      <w:r w:rsidRPr="005D0AF4">
        <w:rPr>
          <w:rFonts w:ascii="Cambria" w:hAnsi="Cambria"/>
          <w:color w:val="auto"/>
          <w:sz w:val="16"/>
          <w:szCs w:val="16"/>
          <w:lang w:val="es-CO"/>
        </w:rPr>
        <w:t xml:space="preserve"> De manera ilustrativa</w:t>
      </w:r>
      <w:r w:rsidRPr="005D0AF4">
        <w:rPr>
          <w:rFonts w:asciiTheme="majorHAnsi" w:hAnsiTheme="majorHAnsi"/>
          <w:sz w:val="16"/>
          <w:szCs w:val="16"/>
          <w:lang w:val="es-ES"/>
        </w:rPr>
        <w:t>, se pueden consultar los siguientes informes de admisibilidad de la CIDH: Informe No. 117/19</w:t>
      </w:r>
      <w:r w:rsidR="0095473A">
        <w:rPr>
          <w:rFonts w:asciiTheme="majorHAnsi" w:hAnsiTheme="majorHAnsi"/>
          <w:sz w:val="16"/>
          <w:szCs w:val="16"/>
          <w:lang w:val="es-ES"/>
        </w:rPr>
        <w:t>,</w:t>
      </w:r>
      <w:r w:rsidRPr="005D0AF4">
        <w:rPr>
          <w:rFonts w:asciiTheme="majorHAnsi" w:hAnsiTheme="majorHAnsi"/>
          <w:sz w:val="16"/>
          <w:szCs w:val="16"/>
          <w:lang w:val="es-ES"/>
        </w:rPr>
        <w:t xml:space="preserve"> Petición 833-11</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Trabajadores liberados de la Hacienda Boa-Fé Caru</w:t>
      </w:r>
      <w:r w:rsidR="000E66BE">
        <w:rPr>
          <w:rFonts w:asciiTheme="majorHAnsi" w:hAnsiTheme="majorHAnsi"/>
          <w:sz w:val="16"/>
          <w:szCs w:val="16"/>
          <w:lang w:val="es-ES"/>
        </w:rPr>
        <w:t>,</w:t>
      </w:r>
      <w:r w:rsidRPr="005D0AF4">
        <w:rPr>
          <w:rFonts w:asciiTheme="majorHAnsi" w:hAnsiTheme="majorHAnsi"/>
          <w:sz w:val="16"/>
          <w:szCs w:val="16"/>
          <w:lang w:val="es-ES"/>
        </w:rPr>
        <w:t xml:space="preserve"> Brasil</w:t>
      </w:r>
      <w:r w:rsidR="000E66BE">
        <w:rPr>
          <w:rFonts w:asciiTheme="majorHAnsi" w:hAnsiTheme="majorHAnsi"/>
          <w:sz w:val="16"/>
          <w:szCs w:val="16"/>
          <w:lang w:val="es-ES"/>
        </w:rPr>
        <w:t>,</w:t>
      </w:r>
      <w:r w:rsidRPr="005D0AF4">
        <w:rPr>
          <w:rFonts w:asciiTheme="majorHAnsi" w:hAnsiTheme="majorHAnsi"/>
          <w:sz w:val="16"/>
          <w:szCs w:val="16"/>
          <w:lang w:val="es-ES"/>
        </w:rPr>
        <w:t xml:space="preserve"> 7 de junio de 2019, párrs. 11</w:t>
      </w:r>
      <w:r w:rsidR="0024695D">
        <w:rPr>
          <w:rFonts w:asciiTheme="majorHAnsi" w:hAnsiTheme="majorHAnsi"/>
          <w:sz w:val="16"/>
          <w:szCs w:val="16"/>
          <w:lang w:val="es-ES"/>
        </w:rPr>
        <w:t xml:space="preserve"> y</w:t>
      </w:r>
      <w:r w:rsidRPr="005D0AF4">
        <w:rPr>
          <w:rFonts w:asciiTheme="majorHAnsi" w:hAnsiTheme="majorHAnsi"/>
          <w:sz w:val="16"/>
          <w:szCs w:val="16"/>
          <w:lang w:val="es-ES"/>
        </w:rPr>
        <w:t xml:space="preserve"> 12; Informe No. 4/19</w:t>
      </w:r>
      <w:r w:rsidR="00696EE9">
        <w:rPr>
          <w:rFonts w:asciiTheme="majorHAnsi" w:hAnsiTheme="majorHAnsi"/>
          <w:sz w:val="16"/>
          <w:szCs w:val="16"/>
          <w:lang w:val="es-ES"/>
        </w:rPr>
        <w:t>,</w:t>
      </w:r>
      <w:r w:rsidRPr="005D0AF4">
        <w:rPr>
          <w:rFonts w:asciiTheme="majorHAnsi" w:hAnsiTheme="majorHAnsi"/>
          <w:sz w:val="16"/>
          <w:szCs w:val="16"/>
          <w:lang w:val="es-ES"/>
        </w:rPr>
        <w:t xml:space="preserve"> Petición 673-11</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Fernando Alcântara de Figueiredo y Laci Marinho de Araújo</w:t>
      </w:r>
      <w:r w:rsidR="000A02CD">
        <w:rPr>
          <w:rFonts w:asciiTheme="majorHAnsi" w:hAnsiTheme="majorHAnsi"/>
          <w:sz w:val="16"/>
          <w:szCs w:val="16"/>
          <w:lang w:val="es-ES"/>
        </w:rPr>
        <w:t>,</w:t>
      </w:r>
      <w:r w:rsidRPr="005D0AF4">
        <w:rPr>
          <w:rFonts w:asciiTheme="majorHAnsi" w:hAnsiTheme="majorHAnsi"/>
          <w:sz w:val="16"/>
          <w:szCs w:val="16"/>
          <w:lang w:val="es-ES"/>
        </w:rPr>
        <w:t xml:space="preserve"> Brasil</w:t>
      </w:r>
      <w:r w:rsidR="000A02CD">
        <w:rPr>
          <w:rFonts w:asciiTheme="majorHAnsi" w:hAnsiTheme="majorHAnsi"/>
          <w:sz w:val="16"/>
          <w:szCs w:val="16"/>
          <w:lang w:val="es-ES"/>
        </w:rPr>
        <w:t>,</w:t>
      </w:r>
      <w:r w:rsidRPr="005D0AF4">
        <w:rPr>
          <w:rFonts w:asciiTheme="majorHAnsi" w:hAnsiTheme="majorHAnsi"/>
          <w:sz w:val="16"/>
          <w:szCs w:val="16"/>
          <w:lang w:val="es-ES"/>
        </w:rPr>
        <w:t xml:space="preserve"> 3 de enero de 2019, párrs. 19 y ss</w:t>
      </w:r>
      <w:r w:rsidR="000B70E1">
        <w:rPr>
          <w:rFonts w:asciiTheme="majorHAnsi" w:hAnsiTheme="majorHAnsi"/>
          <w:sz w:val="16"/>
          <w:szCs w:val="16"/>
          <w:lang w:val="es-ES"/>
        </w:rPr>
        <w:t>.</w:t>
      </w:r>
      <w:r w:rsidRPr="005D0AF4">
        <w:rPr>
          <w:rFonts w:asciiTheme="majorHAnsi" w:hAnsiTheme="majorHAnsi"/>
          <w:sz w:val="16"/>
          <w:szCs w:val="16"/>
          <w:lang w:val="es-ES"/>
        </w:rPr>
        <w:t>; Informe No. 164/17</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Santiago Adolfo Villegas Delgado</w:t>
      </w:r>
      <w:r w:rsidR="000A02CD">
        <w:rPr>
          <w:rFonts w:asciiTheme="majorHAnsi" w:hAnsiTheme="majorHAnsi"/>
          <w:sz w:val="16"/>
          <w:szCs w:val="16"/>
          <w:lang w:val="es-ES"/>
        </w:rPr>
        <w:t>,</w:t>
      </w:r>
      <w:r w:rsidRPr="005D0AF4">
        <w:rPr>
          <w:rFonts w:asciiTheme="majorHAnsi" w:hAnsiTheme="majorHAnsi"/>
          <w:sz w:val="16"/>
          <w:szCs w:val="16"/>
          <w:lang w:val="es-ES"/>
        </w:rPr>
        <w:t xml:space="preserve"> Venezuela</w:t>
      </w:r>
      <w:r w:rsidR="000A02CD">
        <w:rPr>
          <w:rFonts w:asciiTheme="majorHAnsi" w:hAnsiTheme="majorHAnsi"/>
          <w:sz w:val="16"/>
          <w:szCs w:val="16"/>
          <w:lang w:val="es-ES"/>
        </w:rPr>
        <w:t>,</w:t>
      </w:r>
      <w:r w:rsidRPr="005D0AF4">
        <w:rPr>
          <w:rFonts w:asciiTheme="majorHAnsi" w:hAnsiTheme="majorHAnsi"/>
          <w:sz w:val="16"/>
          <w:szCs w:val="16"/>
          <w:lang w:val="es-ES"/>
        </w:rPr>
        <w:t xml:space="preserve"> 30 de noviembre de 2017, párr. 12; Informe No. 57/17</w:t>
      </w:r>
      <w:r w:rsidR="00696EE9">
        <w:rPr>
          <w:rFonts w:asciiTheme="majorHAnsi" w:hAnsiTheme="majorHAnsi"/>
          <w:sz w:val="16"/>
          <w:szCs w:val="16"/>
          <w:lang w:val="es-ES"/>
        </w:rPr>
        <w:t>,</w:t>
      </w:r>
      <w:r w:rsidRPr="005D0AF4">
        <w:rPr>
          <w:rFonts w:asciiTheme="majorHAnsi" w:hAnsiTheme="majorHAnsi"/>
          <w:sz w:val="16"/>
          <w:szCs w:val="16"/>
          <w:lang w:val="es-ES"/>
        </w:rPr>
        <w:t xml:space="preserve"> Petición 406-04</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Washington David Espino Muñoz. República Dominicana</w:t>
      </w:r>
      <w:r w:rsidR="000E66BE">
        <w:rPr>
          <w:rFonts w:asciiTheme="majorHAnsi" w:hAnsiTheme="majorHAnsi"/>
          <w:sz w:val="16"/>
          <w:szCs w:val="16"/>
          <w:lang w:val="es-ES"/>
        </w:rPr>
        <w:t>,</w:t>
      </w:r>
      <w:r w:rsidRPr="005D0AF4">
        <w:rPr>
          <w:rFonts w:asciiTheme="majorHAnsi" w:hAnsiTheme="majorHAnsi"/>
          <w:sz w:val="16"/>
          <w:szCs w:val="16"/>
          <w:lang w:val="es-ES"/>
        </w:rPr>
        <w:t xml:space="preserve"> 5 de junio de 2017, párrs. 26</w:t>
      </w:r>
      <w:r w:rsidR="0024695D">
        <w:rPr>
          <w:rFonts w:asciiTheme="majorHAnsi" w:hAnsiTheme="majorHAnsi"/>
          <w:sz w:val="16"/>
          <w:szCs w:val="16"/>
          <w:lang w:val="es-ES"/>
        </w:rPr>
        <w:t xml:space="preserve"> y</w:t>
      </w:r>
      <w:r w:rsidRPr="005D0AF4">
        <w:rPr>
          <w:rFonts w:asciiTheme="majorHAnsi" w:hAnsiTheme="majorHAnsi"/>
          <w:sz w:val="16"/>
          <w:szCs w:val="16"/>
          <w:lang w:val="es-ES"/>
        </w:rPr>
        <w:t xml:space="preserve"> 27; Informe No. 168/17</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Miguel Ángel Morales Morales</w:t>
      </w:r>
      <w:r w:rsidR="000A02CD">
        <w:rPr>
          <w:rFonts w:asciiTheme="majorHAnsi" w:hAnsiTheme="majorHAnsi"/>
          <w:sz w:val="16"/>
          <w:szCs w:val="16"/>
          <w:lang w:val="es-ES"/>
        </w:rPr>
        <w:t>,</w:t>
      </w:r>
      <w:r w:rsidRPr="005D0AF4">
        <w:rPr>
          <w:rFonts w:asciiTheme="majorHAnsi" w:hAnsiTheme="majorHAnsi"/>
          <w:sz w:val="16"/>
          <w:szCs w:val="16"/>
          <w:lang w:val="es-ES"/>
        </w:rPr>
        <w:t xml:space="preserve"> Perú</w:t>
      </w:r>
      <w:r w:rsidR="000A02CD">
        <w:rPr>
          <w:rFonts w:asciiTheme="majorHAnsi" w:hAnsiTheme="majorHAnsi"/>
          <w:sz w:val="16"/>
          <w:szCs w:val="16"/>
          <w:lang w:val="es-ES"/>
        </w:rPr>
        <w:t>,</w:t>
      </w:r>
      <w:r w:rsidRPr="005D0AF4">
        <w:rPr>
          <w:rFonts w:asciiTheme="majorHAnsi" w:hAnsiTheme="majorHAnsi"/>
          <w:sz w:val="16"/>
          <w:szCs w:val="16"/>
          <w:lang w:val="es-ES"/>
        </w:rPr>
        <w:t xml:space="preserve"> 1 de diciembre de 2017, párrs. 15</w:t>
      </w:r>
      <w:r w:rsidR="000B70E1">
        <w:rPr>
          <w:rFonts w:asciiTheme="majorHAnsi" w:hAnsiTheme="majorHAnsi"/>
          <w:sz w:val="16"/>
          <w:szCs w:val="16"/>
          <w:lang w:val="es-ES"/>
        </w:rPr>
        <w:t xml:space="preserve"> y </w:t>
      </w:r>
      <w:r w:rsidRPr="005D0AF4">
        <w:rPr>
          <w:rFonts w:asciiTheme="majorHAnsi" w:hAnsiTheme="majorHAnsi"/>
          <w:sz w:val="16"/>
          <w:szCs w:val="16"/>
          <w:lang w:val="es-ES"/>
        </w:rPr>
        <w:t>16; Informe No. 122/17</w:t>
      </w:r>
      <w:r w:rsidR="000E66BE">
        <w:rPr>
          <w:rFonts w:asciiTheme="majorHAnsi" w:hAnsiTheme="majorHAnsi"/>
          <w:sz w:val="16"/>
          <w:szCs w:val="16"/>
          <w:lang w:val="es-ES"/>
        </w:rPr>
        <w:t>,</w:t>
      </w:r>
      <w:r w:rsidRPr="005D0AF4">
        <w:rPr>
          <w:rFonts w:asciiTheme="majorHAnsi" w:hAnsiTheme="majorHAnsi"/>
          <w:sz w:val="16"/>
          <w:szCs w:val="16"/>
          <w:lang w:val="es-ES"/>
        </w:rPr>
        <w:t xml:space="preserve"> Petición 156-08</w:t>
      </w:r>
      <w:r w:rsidR="00696EE9">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630B3D">
        <w:rPr>
          <w:rFonts w:asciiTheme="majorHAnsi" w:hAnsiTheme="majorHAnsi"/>
          <w:sz w:val="16"/>
          <w:szCs w:val="16"/>
          <w:lang w:val="es-ES"/>
        </w:rPr>
        <w:t>,</w:t>
      </w:r>
      <w:r w:rsidRPr="005D0AF4">
        <w:rPr>
          <w:rFonts w:asciiTheme="majorHAnsi" w:hAnsiTheme="majorHAnsi"/>
          <w:sz w:val="16"/>
          <w:szCs w:val="16"/>
          <w:lang w:val="es-ES"/>
        </w:rPr>
        <w:t xml:space="preserve"> Williams Mariano Paría Tapia</w:t>
      </w:r>
      <w:r w:rsidR="000A02CD">
        <w:rPr>
          <w:rFonts w:asciiTheme="majorHAnsi" w:hAnsiTheme="majorHAnsi"/>
          <w:sz w:val="16"/>
          <w:szCs w:val="16"/>
          <w:lang w:val="es-ES"/>
        </w:rPr>
        <w:t>,</w:t>
      </w:r>
      <w:r w:rsidRPr="005D0AF4">
        <w:rPr>
          <w:rFonts w:asciiTheme="majorHAnsi" w:hAnsiTheme="majorHAnsi"/>
          <w:sz w:val="16"/>
          <w:szCs w:val="16"/>
          <w:lang w:val="es-ES"/>
        </w:rPr>
        <w:t xml:space="preserve"> Perú</w:t>
      </w:r>
      <w:r w:rsidR="000A02CD">
        <w:rPr>
          <w:rFonts w:asciiTheme="majorHAnsi" w:hAnsiTheme="majorHAnsi"/>
          <w:sz w:val="16"/>
          <w:szCs w:val="16"/>
          <w:lang w:val="es-ES"/>
        </w:rPr>
        <w:t>,</w:t>
      </w:r>
      <w:r w:rsidRPr="005D0AF4">
        <w:rPr>
          <w:rFonts w:asciiTheme="majorHAnsi" w:hAnsiTheme="majorHAnsi"/>
          <w:sz w:val="16"/>
          <w:szCs w:val="16"/>
          <w:lang w:val="es-ES"/>
        </w:rPr>
        <w:t xml:space="preserve"> 7 de septiembre de 2017, párrs. 12 y ss</w:t>
      </w:r>
      <w:r w:rsidR="000B70E1">
        <w:rPr>
          <w:rFonts w:asciiTheme="majorHAnsi" w:hAnsiTheme="majorHAnsi"/>
          <w:sz w:val="16"/>
          <w:szCs w:val="16"/>
          <w:lang w:val="es-ES"/>
        </w:rPr>
        <w:t>.</w:t>
      </w:r>
      <w:r w:rsidRPr="005D0AF4">
        <w:rPr>
          <w:rFonts w:asciiTheme="majorHAnsi" w:hAnsiTheme="majorHAnsi"/>
          <w:sz w:val="16"/>
          <w:szCs w:val="16"/>
          <w:lang w:val="es-ES"/>
        </w:rPr>
        <w:t>; Informe No. 167/17</w:t>
      </w:r>
      <w:r w:rsidR="000E66BE">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0E66BE">
        <w:rPr>
          <w:rFonts w:asciiTheme="majorHAnsi" w:hAnsiTheme="majorHAnsi"/>
          <w:sz w:val="16"/>
          <w:szCs w:val="16"/>
          <w:lang w:val="es-ES"/>
        </w:rPr>
        <w:t>,</w:t>
      </w:r>
      <w:r w:rsidRPr="005D0AF4">
        <w:rPr>
          <w:rFonts w:asciiTheme="majorHAnsi" w:hAnsiTheme="majorHAnsi"/>
          <w:sz w:val="16"/>
          <w:szCs w:val="16"/>
          <w:lang w:val="es-ES"/>
        </w:rPr>
        <w:t xml:space="preserve"> Alberto Patishtán Gómez</w:t>
      </w:r>
      <w:r w:rsidR="00630B3D">
        <w:rPr>
          <w:rFonts w:asciiTheme="majorHAnsi" w:hAnsiTheme="majorHAnsi"/>
          <w:sz w:val="16"/>
          <w:szCs w:val="16"/>
          <w:lang w:val="es-ES"/>
        </w:rPr>
        <w:t>,</w:t>
      </w:r>
      <w:r w:rsidRPr="005D0AF4">
        <w:rPr>
          <w:rFonts w:asciiTheme="majorHAnsi" w:hAnsiTheme="majorHAnsi"/>
          <w:sz w:val="16"/>
          <w:szCs w:val="16"/>
          <w:lang w:val="es-ES"/>
        </w:rPr>
        <w:t xml:space="preserve"> México</w:t>
      </w:r>
      <w:r w:rsidR="00EB0612">
        <w:rPr>
          <w:rFonts w:asciiTheme="majorHAnsi" w:hAnsiTheme="majorHAnsi"/>
          <w:sz w:val="16"/>
          <w:szCs w:val="16"/>
          <w:lang w:val="es-ES"/>
        </w:rPr>
        <w:t>,</w:t>
      </w:r>
      <w:r w:rsidRPr="005D0AF4">
        <w:rPr>
          <w:rFonts w:asciiTheme="majorHAnsi" w:hAnsiTheme="majorHAnsi"/>
          <w:sz w:val="16"/>
          <w:szCs w:val="16"/>
          <w:lang w:val="es-ES"/>
        </w:rPr>
        <w:t xml:space="preserve"> 1º de diciembre de 2017, párrs. 13 y ss</w:t>
      </w:r>
      <w:r w:rsidR="0024695D">
        <w:rPr>
          <w:rFonts w:asciiTheme="majorHAnsi" w:hAnsiTheme="majorHAnsi"/>
          <w:sz w:val="16"/>
          <w:szCs w:val="16"/>
          <w:lang w:val="es-ES"/>
        </w:rPr>
        <w:t>.</w:t>
      </w:r>
      <w:r w:rsidRPr="005D0AF4">
        <w:rPr>
          <w:rFonts w:asciiTheme="majorHAnsi" w:hAnsiTheme="majorHAnsi"/>
          <w:sz w:val="16"/>
          <w:szCs w:val="16"/>
          <w:lang w:val="es-ES"/>
        </w:rPr>
        <w:t>; o Informe No. 114/19</w:t>
      </w:r>
      <w:r w:rsidR="00EB0612">
        <w:rPr>
          <w:rFonts w:asciiTheme="majorHAnsi" w:hAnsiTheme="majorHAnsi"/>
          <w:sz w:val="16"/>
          <w:szCs w:val="16"/>
          <w:lang w:val="es-ES"/>
        </w:rPr>
        <w:t>,</w:t>
      </w:r>
      <w:r w:rsidRPr="005D0AF4">
        <w:rPr>
          <w:rFonts w:asciiTheme="majorHAnsi" w:hAnsiTheme="majorHAnsi"/>
          <w:sz w:val="16"/>
          <w:szCs w:val="16"/>
          <w:lang w:val="es-ES"/>
        </w:rPr>
        <w:t xml:space="preserve"> Petición 1403-09</w:t>
      </w:r>
      <w:r w:rsidR="00EB0612">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EB0612">
        <w:rPr>
          <w:rFonts w:asciiTheme="majorHAnsi" w:hAnsiTheme="majorHAnsi"/>
          <w:sz w:val="16"/>
          <w:szCs w:val="16"/>
          <w:lang w:val="es-ES"/>
        </w:rPr>
        <w:t>,</w:t>
      </w:r>
      <w:r w:rsidRPr="005D0AF4">
        <w:rPr>
          <w:rFonts w:asciiTheme="majorHAnsi" w:hAnsiTheme="majorHAnsi"/>
          <w:sz w:val="16"/>
          <w:szCs w:val="16"/>
          <w:lang w:val="es-ES"/>
        </w:rPr>
        <w:t xml:space="preserve"> Carlos Pizarro Leongómez, María José Pizarro Rodríguez y sus familiares</w:t>
      </w:r>
      <w:r w:rsidR="00EB0612">
        <w:rPr>
          <w:rFonts w:asciiTheme="majorHAnsi" w:hAnsiTheme="majorHAnsi"/>
          <w:sz w:val="16"/>
          <w:szCs w:val="16"/>
          <w:lang w:val="es-ES"/>
        </w:rPr>
        <w:t>,</w:t>
      </w:r>
      <w:r w:rsidRPr="005D0AF4">
        <w:rPr>
          <w:rFonts w:asciiTheme="majorHAnsi" w:hAnsiTheme="majorHAnsi"/>
          <w:sz w:val="16"/>
          <w:szCs w:val="16"/>
          <w:lang w:val="es-ES"/>
        </w:rPr>
        <w:t xml:space="preserve"> Colombia</w:t>
      </w:r>
      <w:r w:rsidR="00EB0612">
        <w:rPr>
          <w:rFonts w:asciiTheme="majorHAnsi" w:hAnsiTheme="majorHAnsi"/>
          <w:sz w:val="16"/>
          <w:szCs w:val="16"/>
          <w:lang w:val="es-ES"/>
        </w:rPr>
        <w:t>,</w:t>
      </w:r>
      <w:r w:rsidRPr="005D0AF4">
        <w:rPr>
          <w:rFonts w:asciiTheme="majorHAnsi" w:hAnsiTheme="majorHAnsi"/>
          <w:sz w:val="16"/>
          <w:szCs w:val="16"/>
          <w:lang w:val="es-ES"/>
        </w:rPr>
        <w:t xml:space="preserve"> 7 de junio de 2019, párrs. 20 y ss.</w:t>
      </w:r>
      <w:r w:rsidRPr="005D0AF4">
        <w:rPr>
          <w:rFonts w:ascii="Cambria" w:hAnsi="Cambria"/>
          <w:color w:val="auto"/>
          <w:sz w:val="16"/>
          <w:szCs w:val="16"/>
          <w:lang w:val="es-CO"/>
        </w:rPr>
        <w:t xml:space="preserve"> </w:t>
      </w:r>
    </w:p>
  </w:footnote>
  <w:footnote w:id="7">
    <w:p w14:paraId="3D3CA995" w14:textId="02BDD02C" w:rsidR="0045654E" w:rsidRPr="005D0AF4" w:rsidRDefault="0045654E" w:rsidP="0045654E">
      <w:pPr>
        <w:pStyle w:val="FootnoteText"/>
        <w:ind w:firstLine="720"/>
        <w:jc w:val="both"/>
        <w:rPr>
          <w:lang w:val="es-ES"/>
        </w:rPr>
      </w:pPr>
      <w:r w:rsidRPr="005D0AF4">
        <w:rPr>
          <w:rFonts w:asciiTheme="majorHAnsi" w:hAnsiTheme="majorHAnsi"/>
          <w:sz w:val="16"/>
          <w:szCs w:val="16"/>
          <w:vertAlign w:val="superscript"/>
          <w:lang w:val="es-ES"/>
        </w:rPr>
        <w:footnoteRef/>
      </w:r>
      <w:r w:rsidRPr="005D0AF4">
        <w:rPr>
          <w:rFonts w:asciiTheme="majorHAnsi" w:hAnsiTheme="majorHAnsi"/>
          <w:sz w:val="16"/>
          <w:szCs w:val="16"/>
          <w:lang w:val="es-ES"/>
        </w:rPr>
        <w:t xml:space="preserve"> CIDH, Informe No. 168/17</w:t>
      </w:r>
      <w:r w:rsidR="0033018A">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33018A">
        <w:rPr>
          <w:rFonts w:asciiTheme="majorHAnsi" w:hAnsiTheme="majorHAnsi"/>
          <w:sz w:val="16"/>
          <w:szCs w:val="16"/>
          <w:lang w:val="es-ES"/>
        </w:rPr>
        <w:t>,</w:t>
      </w:r>
      <w:r w:rsidRPr="005D0AF4">
        <w:rPr>
          <w:rFonts w:asciiTheme="majorHAnsi" w:hAnsiTheme="majorHAnsi"/>
          <w:sz w:val="16"/>
          <w:szCs w:val="16"/>
          <w:lang w:val="es-ES"/>
        </w:rPr>
        <w:t xml:space="preserve"> Miguel Ángel Morales Morales</w:t>
      </w:r>
      <w:r w:rsidR="0033018A">
        <w:rPr>
          <w:rFonts w:asciiTheme="majorHAnsi" w:hAnsiTheme="majorHAnsi"/>
          <w:sz w:val="16"/>
          <w:szCs w:val="16"/>
          <w:lang w:val="es-ES"/>
        </w:rPr>
        <w:t>,</w:t>
      </w:r>
      <w:r w:rsidRPr="005D0AF4">
        <w:rPr>
          <w:rFonts w:asciiTheme="majorHAnsi" w:hAnsiTheme="majorHAnsi"/>
          <w:sz w:val="16"/>
          <w:szCs w:val="16"/>
          <w:lang w:val="es-ES"/>
        </w:rPr>
        <w:t xml:space="preserve"> Perú</w:t>
      </w:r>
      <w:r w:rsidR="0033018A">
        <w:rPr>
          <w:rFonts w:asciiTheme="majorHAnsi" w:hAnsiTheme="majorHAnsi"/>
          <w:sz w:val="16"/>
          <w:szCs w:val="16"/>
          <w:lang w:val="es-ES"/>
        </w:rPr>
        <w:t>,</w:t>
      </w:r>
      <w:r w:rsidRPr="005D0AF4">
        <w:rPr>
          <w:rFonts w:asciiTheme="majorHAnsi" w:hAnsiTheme="majorHAnsi"/>
          <w:sz w:val="16"/>
          <w:szCs w:val="16"/>
          <w:lang w:val="es-ES"/>
        </w:rPr>
        <w:t xml:space="preserve"> 1 de diciembre de 2017, párr. 15; Informe No. 108/19</w:t>
      </w:r>
      <w:r w:rsidR="0033018A">
        <w:rPr>
          <w:rFonts w:asciiTheme="majorHAnsi" w:hAnsiTheme="majorHAnsi"/>
          <w:sz w:val="16"/>
          <w:szCs w:val="16"/>
          <w:lang w:val="es-ES"/>
        </w:rPr>
        <w:t>,</w:t>
      </w:r>
      <w:r w:rsidRPr="005D0AF4">
        <w:rPr>
          <w:rFonts w:asciiTheme="majorHAnsi" w:hAnsiTheme="majorHAnsi"/>
          <w:sz w:val="16"/>
          <w:szCs w:val="16"/>
          <w:lang w:val="es-ES"/>
        </w:rPr>
        <w:t xml:space="preserve"> Petición 81-09</w:t>
      </w:r>
      <w:r w:rsidR="0033018A">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33018A">
        <w:rPr>
          <w:rFonts w:asciiTheme="majorHAnsi" w:hAnsiTheme="majorHAnsi"/>
          <w:sz w:val="16"/>
          <w:szCs w:val="16"/>
          <w:lang w:val="es-ES"/>
        </w:rPr>
        <w:t>,</w:t>
      </w:r>
      <w:r w:rsidRPr="005D0AF4">
        <w:rPr>
          <w:rFonts w:asciiTheme="majorHAnsi" w:hAnsiTheme="majorHAnsi"/>
          <w:sz w:val="16"/>
          <w:szCs w:val="16"/>
          <w:lang w:val="es-ES"/>
        </w:rPr>
        <w:t xml:space="preserve"> Anael Fidel Sanjuanelo Polo y familia</w:t>
      </w:r>
      <w:r w:rsidR="0033018A">
        <w:rPr>
          <w:rFonts w:asciiTheme="majorHAnsi" w:hAnsiTheme="majorHAnsi"/>
          <w:sz w:val="16"/>
          <w:szCs w:val="16"/>
          <w:lang w:val="es-ES"/>
        </w:rPr>
        <w:t>,</w:t>
      </w:r>
      <w:r w:rsidRPr="005D0AF4">
        <w:rPr>
          <w:rFonts w:asciiTheme="majorHAnsi" w:hAnsiTheme="majorHAnsi"/>
          <w:sz w:val="16"/>
          <w:szCs w:val="16"/>
          <w:lang w:val="es-ES"/>
        </w:rPr>
        <w:t xml:space="preserve"> Colombia</w:t>
      </w:r>
      <w:r w:rsidR="0033018A">
        <w:rPr>
          <w:rFonts w:asciiTheme="majorHAnsi" w:hAnsiTheme="majorHAnsi"/>
          <w:sz w:val="16"/>
          <w:szCs w:val="16"/>
          <w:lang w:val="es-ES"/>
        </w:rPr>
        <w:t>,</w:t>
      </w:r>
      <w:r w:rsidRPr="005D0AF4">
        <w:rPr>
          <w:rFonts w:asciiTheme="majorHAnsi" w:hAnsiTheme="majorHAnsi"/>
          <w:sz w:val="16"/>
          <w:szCs w:val="16"/>
          <w:lang w:val="es-ES"/>
        </w:rPr>
        <w:t xml:space="preserve"> 28 de julio de 2019, párrs. 6</w:t>
      </w:r>
      <w:r w:rsidR="0024695D">
        <w:rPr>
          <w:rFonts w:asciiTheme="majorHAnsi" w:hAnsiTheme="majorHAnsi"/>
          <w:sz w:val="16"/>
          <w:szCs w:val="16"/>
          <w:lang w:val="es-ES"/>
        </w:rPr>
        <w:t xml:space="preserve"> y</w:t>
      </w:r>
      <w:r w:rsidRPr="005D0AF4">
        <w:rPr>
          <w:rFonts w:asciiTheme="majorHAnsi" w:hAnsiTheme="majorHAnsi"/>
          <w:sz w:val="16"/>
          <w:szCs w:val="16"/>
          <w:lang w:val="es-ES"/>
        </w:rPr>
        <w:t xml:space="preserve"> 15; InformeNo. 92/14, Petición P-1196-03</w:t>
      </w:r>
      <w:r w:rsidR="007D7DCD">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7D7DCD">
        <w:rPr>
          <w:rFonts w:asciiTheme="majorHAnsi" w:hAnsiTheme="majorHAnsi"/>
          <w:sz w:val="16"/>
          <w:szCs w:val="16"/>
          <w:lang w:val="es-ES"/>
        </w:rPr>
        <w:t>,</w:t>
      </w:r>
      <w:r w:rsidRPr="005D0AF4">
        <w:rPr>
          <w:rFonts w:asciiTheme="majorHAnsi" w:hAnsiTheme="majorHAnsi"/>
          <w:sz w:val="16"/>
          <w:szCs w:val="16"/>
          <w:lang w:val="es-ES"/>
        </w:rPr>
        <w:t xml:space="preserve"> Daniel Omar Camusso e hijo</w:t>
      </w:r>
      <w:r w:rsidR="007D7DCD">
        <w:rPr>
          <w:rFonts w:asciiTheme="majorHAnsi" w:hAnsiTheme="majorHAnsi"/>
          <w:sz w:val="16"/>
          <w:szCs w:val="16"/>
          <w:lang w:val="es-ES"/>
        </w:rPr>
        <w:t>,</w:t>
      </w:r>
      <w:r w:rsidRPr="005D0AF4">
        <w:rPr>
          <w:rFonts w:asciiTheme="majorHAnsi" w:hAnsiTheme="majorHAnsi"/>
          <w:sz w:val="16"/>
          <w:szCs w:val="16"/>
          <w:lang w:val="es-ES"/>
        </w:rPr>
        <w:t xml:space="preserve"> Argentina</w:t>
      </w:r>
      <w:r w:rsidR="0037551A">
        <w:rPr>
          <w:rFonts w:asciiTheme="majorHAnsi" w:hAnsiTheme="majorHAnsi"/>
          <w:sz w:val="16"/>
          <w:szCs w:val="16"/>
          <w:lang w:val="es-ES"/>
        </w:rPr>
        <w:t>,</w:t>
      </w:r>
      <w:r w:rsidRPr="005D0AF4">
        <w:rPr>
          <w:rFonts w:asciiTheme="majorHAnsi" w:hAnsiTheme="majorHAnsi"/>
          <w:sz w:val="16"/>
          <w:szCs w:val="16"/>
          <w:lang w:val="es-ES"/>
        </w:rPr>
        <w:t xml:space="preserve"> 4 de noviembre de 2014, párrs. 68 y ss</w:t>
      </w:r>
      <w:r w:rsidR="00784E95">
        <w:rPr>
          <w:rFonts w:asciiTheme="majorHAnsi" w:hAnsiTheme="majorHAnsi"/>
          <w:sz w:val="16"/>
          <w:szCs w:val="16"/>
          <w:lang w:val="es-ES"/>
        </w:rPr>
        <w:t>.</w:t>
      </w:r>
      <w:r w:rsidRPr="005D0AF4">
        <w:rPr>
          <w:rFonts w:asciiTheme="majorHAnsi" w:hAnsiTheme="majorHAnsi"/>
          <w:sz w:val="16"/>
          <w:szCs w:val="16"/>
          <w:lang w:val="es-ES"/>
        </w:rPr>
        <w:t>; Informe de Admisibilidad No. 104/13, Petición 643-00</w:t>
      </w:r>
      <w:r w:rsidR="0037551A">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37551A">
        <w:rPr>
          <w:rFonts w:asciiTheme="majorHAnsi" w:hAnsiTheme="majorHAnsi"/>
          <w:sz w:val="16"/>
          <w:szCs w:val="16"/>
          <w:lang w:val="es-ES"/>
        </w:rPr>
        <w:t>,</w:t>
      </w:r>
      <w:r w:rsidRPr="005D0AF4">
        <w:rPr>
          <w:rFonts w:asciiTheme="majorHAnsi" w:hAnsiTheme="majorHAnsi"/>
          <w:sz w:val="16"/>
          <w:szCs w:val="16"/>
          <w:lang w:val="es-ES"/>
        </w:rPr>
        <w:t xml:space="preserve"> Hebe Sánchez de Améndola e hijas</w:t>
      </w:r>
      <w:r w:rsidR="0037551A">
        <w:rPr>
          <w:rFonts w:asciiTheme="majorHAnsi" w:hAnsiTheme="majorHAnsi"/>
          <w:sz w:val="16"/>
          <w:szCs w:val="16"/>
          <w:lang w:val="es-ES"/>
        </w:rPr>
        <w:t>,</w:t>
      </w:r>
      <w:r w:rsidRPr="005D0AF4">
        <w:rPr>
          <w:rFonts w:asciiTheme="majorHAnsi" w:hAnsiTheme="majorHAnsi"/>
          <w:sz w:val="16"/>
          <w:szCs w:val="16"/>
          <w:lang w:val="es-ES"/>
        </w:rPr>
        <w:t xml:space="preserve"> Argentina</w:t>
      </w:r>
      <w:r w:rsidR="0037551A">
        <w:rPr>
          <w:rFonts w:asciiTheme="majorHAnsi" w:hAnsiTheme="majorHAnsi"/>
          <w:sz w:val="16"/>
          <w:szCs w:val="16"/>
          <w:lang w:val="es-ES"/>
        </w:rPr>
        <w:t>,</w:t>
      </w:r>
      <w:r w:rsidRPr="005D0AF4">
        <w:rPr>
          <w:rFonts w:asciiTheme="majorHAnsi" w:hAnsiTheme="majorHAnsi"/>
          <w:sz w:val="16"/>
          <w:szCs w:val="16"/>
          <w:lang w:val="es-ES"/>
        </w:rPr>
        <w:t xml:space="preserve"> 5 de noviembre de 2013, párrs. 24 y ss</w:t>
      </w:r>
      <w:r w:rsidR="001C56A8">
        <w:rPr>
          <w:rFonts w:asciiTheme="majorHAnsi" w:hAnsiTheme="majorHAnsi"/>
          <w:sz w:val="16"/>
          <w:szCs w:val="16"/>
          <w:lang w:val="es-ES"/>
        </w:rPr>
        <w:t>.</w:t>
      </w:r>
      <w:r w:rsidRPr="005D0AF4">
        <w:rPr>
          <w:rFonts w:asciiTheme="majorHAnsi" w:hAnsiTheme="majorHAnsi"/>
          <w:sz w:val="16"/>
          <w:szCs w:val="16"/>
          <w:lang w:val="es-ES"/>
        </w:rPr>
        <w:t xml:space="preserve">; </w:t>
      </w:r>
      <w:r w:rsidR="001C56A8">
        <w:rPr>
          <w:rFonts w:asciiTheme="majorHAnsi" w:hAnsiTheme="majorHAnsi"/>
          <w:sz w:val="16"/>
          <w:szCs w:val="16"/>
          <w:lang w:val="es-ES"/>
        </w:rPr>
        <w:t>e</w:t>
      </w:r>
      <w:r w:rsidRPr="005D0AF4">
        <w:rPr>
          <w:rFonts w:asciiTheme="majorHAnsi" w:hAnsiTheme="majorHAnsi"/>
          <w:sz w:val="16"/>
          <w:szCs w:val="16"/>
          <w:lang w:val="es-ES"/>
        </w:rPr>
        <w:t xml:space="preserve"> Informe No. 85/12, Petición 381-03</w:t>
      </w:r>
      <w:r w:rsidR="001C56A8">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1C56A8">
        <w:rPr>
          <w:rFonts w:asciiTheme="majorHAnsi" w:hAnsiTheme="majorHAnsi"/>
          <w:sz w:val="16"/>
          <w:szCs w:val="16"/>
          <w:lang w:val="es-ES"/>
        </w:rPr>
        <w:t>,</w:t>
      </w:r>
      <w:r w:rsidRPr="005D0AF4">
        <w:rPr>
          <w:rFonts w:asciiTheme="majorHAnsi" w:hAnsiTheme="majorHAnsi"/>
          <w:sz w:val="16"/>
          <w:szCs w:val="16"/>
          <w:lang w:val="es-ES"/>
        </w:rPr>
        <w:t xml:space="preserve"> S. y otras, Ecuador</w:t>
      </w:r>
      <w:r w:rsidR="001C56A8">
        <w:rPr>
          <w:rFonts w:asciiTheme="majorHAnsi" w:hAnsiTheme="majorHAnsi"/>
          <w:sz w:val="16"/>
          <w:szCs w:val="16"/>
          <w:lang w:val="es-ES"/>
        </w:rPr>
        <w:t>,</w:t>
      </w:r>
      <w:r w:rsidRPr="005D0AF4">
        <w:rPr>
          <w:rFonts w:asciiTheme="majorHAnsi" w:hAnsiTheme="majorHAnsi"/>
          <w:sz w:val="16"/>
          <w:szCs w:val="16"/>
          <w:lang w:val="es-ES"/>
        </w:rPr>
        <w:t xml:space="preserve"> 8 de noviembre de 2012, párrs. 23 y ss.</w:t>
      </w:r>
    </w:p>
  </w:footnote>
  <w:footnote w:id="8">
    <w:p w14:paraId="0340D0B7" w14:textId="1C13CFED" w:rsidR="002977EA" w:rsidRPr="005D0AF4" w:rsidRDefault="002977EA" w:rsidP="002977EA">
      <w:pPr>
        <w:pStyle w:val="FootnoteText"/>
        <w:ind w:firstLine="720"/>
        <w:jc w:val="both"/>
        <w:rPr>
          <w:lang w:val="es-ES"/>
        </w:rPr>
      </w:pPr>
      <w:r w:rsidRPr="005D0AF4">
        <w:rPr>
          <w:rFonts w:asciiTheme="majorHAnsi" w:hAnsiTheme="majorHAnsi"/>
          <w:sz w:val="16"/>
          <w:szCs w:val="16"/>
          <w:vertAlign w:val="superscript"/>
          <w:lang w:val="es-ES"/>
        </w:rPr>
        <w:footnoteRef/>
      </w:r>
      <w:r w:rsidRPr="005D0AF4">
        <w:rPr>
          <w:rFonts w:asciiTheme="majorHAnsi" w:hAnsiTheme="majorHAnsi"/>
          <w:sz w:val="16"/>
          <w:szCs w:val="16"/>
          <w:lang w:val="es-ES"/>
        </w:rPr>
        <w:t xml:space="preserve"> Véase: CIDH, Informe No. 214/22</w:t>
      </w:r>
      <w:r w:rsidR="00784E95">
        <w:rPr>
          <w:rFonts w:asciiTheme="majorHAnsi" w:hAnsiTheme="majorHAnsi"/>
          <w:sz w:val="16"/>
          <w:szCs w:val="16"/>
          <w:lang w:val="es-ES"/>
        </w:rPr>
        <w:t>,</w:t>
      </w:r>
      <w:r w:rsidRPr="005D0AF4">
        <w:rPr>
          <w:rFonts w:asciiTheme="majorHAnsi" w:hAnsiTheme="majorHAnsi"/>
          <w:sz w:val="16"/>
          <w:szCs w:val="16"/>
          <w:lang w:val="es-ES"/>
        </w:rPr>
        <w:t xml:space="preserve"> Petición 867-09</w:t>
      </w:r>
      <w:r w:rsidR="00784E95">
        <w:rPr>
          <w:rFonts w:asciiTheme="majorHAnsi" w:hAnsiTheme="majorHAnsi"/>
          <w:sz w:val="16"/>
          <w:szCs w:val="16"/>
          <w:lang w:val="es-ES"/>
        </w:rPr>
        <w:t>,</w:t>
      </w:r>
      <w:r w:rsidRPr="005D0AF4">
        <w:rPr>
          <w:rFonts w:asciiTheme="majorHAnsi" w:hAnsiTheme="majorHAnsi"/>
          <w:sz w:val="16"/>
          <w:szCs w:val="16"/>
          <w:lang w:val="es-ES"/>
        </w:rPr>
        <w:t xml:space="preserve"> Admisibilidad</w:t>
      </w:r>
      <w:r w:rsidR="00784E95">
        <w:rPr>
          <w:rFonts w:asciiTheme="majorHAnsi" w:hAnsiTheme="majorHAnsi"/>
          <w:sz w:val="16"/>
          <w:szCs w:val="16"/>
          <w:lang w:val="es-ES"/>
        </w:rPr>
        <w:t>,</w:t>
      </w:r>
      <w:r w:rsidRPr="005D0AF4">
        <w:rPr>
          <w:rFonts w:asciiTheme="majorHAnsi" w:hAnsiTheme="majorHAnsi"/>
          <w:sz w:val="16"/>
          <w:szCs w:val="16"/>
          <w:lang w:val="es-ES"/>
        </w:rPr>
        <w:t xml:space="preserve"> Aberlardo Árevalo Choque y otros</w:t>
      </w:r>
      <w:r w:rsidR="00784E95">
        <w:rPr>
          <w:rFonts w:asciiTheme="majorHAnsi" w:hAnsiTheme="majorHAnsi"/>
          <w:sz w:val="16"/>
          <w:szCs w:val="16"/>
          <w:lang w:val="es-ES"/>
        </w:rPr>
        <w:t>,</w:t>
      </w:r>
      <w:r w:rsidRPr="005D0AF4">
        <w:rPr>
          <w:rFonts w:asciiTheme="majorHAnsi" w:hAnsiTheme="majorHAnsi"/>
          <w:sz w:val="16"/>
          <w:szCs w:val="16"/>
          <w:lang w:val="es-ES"/>
        </w:rPr>
        <w:t xml:space="preserve"> Bolivia</w:t>
      </w:r>
      <w:r w:rsidR="00D12861">
        <w:rPr>
          <w:rFonts w:asciiTheme="majorHAnsi" w:hAnsiTheme="majorHAnsi"/>
          <w:sz w:val="16"/>
          <w:szCs w:val="16"/>
          <w:lang w:val="es-ES"/>
        </w:rPr>
        <w:t>,</w:t>
      </w:r>
      <w:r w:rsidRPr="005D0AF4">
        <w:rPr>
          <w:rFonts w:asciiTheme="majorHAnsi" w:hAnsiTheme="majorHAnsi"/>
          <w:sz w:val="16"/>
          <w:szCs w:val="16"/>
          <w:lang w:val="es-ES"/>
        </w:rPr>
        <w:t xml:space="preserve"> 13 de agosto de 2022, párr 49; </w:t>
      </w:r>
      <w:r w:rsidR="00D12861">
        <w:rPr>
          <w:rFonts w:asciiTheme="majorHAnsi" w:hAnsiTheme="majorHAnsi"/>
          <w:sz w:val="16"/>
          <w:szCs w:val="16"/>
          <w:lang w:val="es-ES"/>
        </w:rPr>
        <w:t>e</w:t>
      </w:r>
      <w:r w:rsidRPr="005D0AF4">
        <w:rPr>
          <w:rFonts w:asciiTheme="majorHAnsi" w:hAnsiTheme="majorHAnsi"/>
          <w:sz w:val="16"/>
          <w:szCs w:val="16"/>
          <w:lang w:val="es-ES"/>
        </w:rPr>
        <w:t xml:space="preserve"> Informe N° 29/17, Petición 424-12</w:t>
      </w:r>
      <w:r w:rsidR="00784E95">
        <w:rPr>
          <w:rFonts w:asciiTheme="majorHAnsi" w:hAnsiTheme="majorHAnsi"/>
          <w:sz w:val="16"/>
          <w:szCs w:val="16"/>
          <w:lang w:val="es-ES"/>
        </w:rPr>
        <w:t>,</w:t>
      </w:r>
      <w:r w:rsidRPr="005D0AF4">
        <w:rPr>
          <w:rFonts w:asciiTheme="majorHAnsi" w:hAnsiTheme="majorHAnsi"/>
          <w:sz w:val="16"/>
          <w:szCs w:val="16"/>
          <w:lang w:val="es-ES"/>
        </w:rPr>
        <w:t xml:space="preserve"> Admisibilidad. Manuela y familia, El Salvador, 18 de marzo de 2017, párr. 12.</w:t>
      </w:r>
    </w:p>
  </w:footnote>
  <w:footnote w:id="9">
    <w:p w14:paraId="09452211" w14:textId="627856A5" w:rsidR="00B736ED" w:rsidRPr="005D0AF4" w:rsidRDefault="00B736ED" w:rsidP="00B736ED">
      <w:pPr>
        <w:pStyle w:val="FootnoteText"/>
        <w:ind w:firstLine="720"/>
        <w:jc w:val="both"/>
        <w:rPr>
          <w:rFonts w:ascii="Cambria" w:hAnsi="Cambria"/>
          <w:sz w:val="16"/>
          <w:szCs w:val="16"/>
          <w:lang w:val="es-ES"/>
        </w:rPr>
      </w:pPr>
      <w:r w:rsidRPr="005D0AF4">
        <w:rPr>
          <w:rFonts w:ascii="Cambria" w:hAnsi="Cambria"/>
          <w:sz w:val="16"/>
          <w:szCs w:val="16"/>
          <w:vertAlign w:val="superscript"/>
          <w:lang w:val="es-ES"/>
        </w:rPr>
        <w:footnoteRef/>
      </w:r>
      <w:r w:rsidRPr="005D0AF4">
        <w:rPr>
          <w:rFonts w:ascii="Cambria" w:hAnsi="Cambria"/>
          <w:sz w:val="16"/>
          <w:szCs w:val="16"/>
          <w:lang w:val="es-ES"/>
        </w:rPr>
        <w:t xml:space="preserve"> CIDH, Informe No. 69/08, Petición 681-00</w:t>
      </w:r>
      <w:r w:rsidR="004C2F30">
        <w:rPr>
          <w:rFonts w:ascii="Cambria" w:hAnsi="Cambria"/>
          <w:sz w:val="16"/>
          <w:szCs w:val="16"/>
          <w:lang w:val="es-ES"/>
        </w:rPr>
        <w:t>,</w:t>
      </w:r>
      <w:r w:rsidRPr="005D0AF4">
        <w:rPr>
          <w:rFonts w:ascii="Cambria" w:hAnsi="Cambria"/>
          <w:sz w:val="16"/>
          <w:szCs w:val="16"/>
          <w:lang w:val="es-ES"/>
        </w:rPr>
        <w:t xml:space="preserve"> Admisibilidad</w:t>
      </w:r>
      <w:r w:rsidR="004C2F30">
        <w:rPr>
          <w:rFonts w:ascii="Cambria" w:hAnsi="Cambria"/>
          <w:sz w:val="16"/>
          <w:szCs w:val="16"/>
          <w:lang w:val="es-ES"/>
        </w:rPr>
        <w:t>,</w:t>
      </w:r>
      <w:r w:rsidRPr="005D0AF4">
        <w:rPr>
          <w:rFonts w:ascii="Cambria" w:hAnsi="Cambria"/>
          <w:sz w:val="16"/>
          <w:szCs w:val="16"/>
          <w:lang w:val="es-ES"/>
        </w:rPr>
        <w:t xml:space="preserve"> Guillermo Patricio Lynn</w:t>
      </w:r>
      <w:r w:rsidR="004C2F30">
        <w:rPr>
          <w:rFonts w:ascii="Cambria" w:hAnsi="Cambria"/>
          <w:sz w:val="16"/>
          <w:szCs w:val="16"/>
          <w:lang w:val="es-ES"/>
        </w:rPr>
        <w:t>,</w:t>
      </w:r>
      <w:r w:rsidRPr="005D0AF4">
        <w:rPr>
          <w:rFonts w:ascii="Cambria" w:hAnsi="Cambria"/>
          <w:sz w:val="16"/>
          <w:szCs w:val="16"/>
          <w:lang w:val="es-ES"/>
        </w:rPr>
        <w:t xml:space="preserve"> Argentina</w:t>
      </w:r>
      <w:r w:rsidR="008E3081">
        <w:rPr>
          <w:rFonts w:ascii="Cambria" w:hAnsi="Cambria"/>
          <w:sz w:val="16"/>
          <w:szCs w:val="16"/>
          <w:lang w:val="es-ES"/>
        </w:rPr>
        <w:t>,</w:t>
      </w:r>
      <w:r w:rsidRPr="005D0AF4">
        <w:rPr>
          <w:rFonts w:ascii="Cambria" w:hAnsi="Cambria"/>
          <w:sz w:val="16"/>
          <w:szCs w:val="16"/>
          <w:lang w:val="es-ES"/>
        </w:rPr>
        <w:t xml:space="preserve"> 16 de octubre de 2008, párr. 48.</w:t>
      </w:r>
    </w:p>
  </w:footnote>
  <w:footnote w:id="10">
    <w:p w14:paraId="28D34C25" w14:textId="4D9CE250" w:rsidR="00C95BF6" w:rsidRPr="005D0AF4" w:rsidRDefault="00C95BF6" w:rsidP="00C95BF6">
      <w:pPr>
        <w:pStyle w:val="FootnoteText"/>
        <w:ind w:firstLine="720"/>
        <w:jc w:val="both"/>
        <w:rPr>
          <w:lang w:val="es-ES"/>
        </w:rPr>
      </w:pPr>
      <w:r w:rsidRPr="005D0AF4">
        <w:rPr>
          <w:rFonts w:ascii="Cambria" w:hAnsi="Cambria"/>
          <w:sz w:val="16"/>
          <w:szCs w:val="16"/>
          <w:vertAlign w:val="superscript"/>
          <w:lang w:val="es-419"/>
        </w:rPr>
        <w:footnoteRef/>
      </w:r>
      <w:r w:rsidRPr="005D0AF4">
        <w:rPr>
          <w:rFonts w:ascii="Cambria" w:hAnsi="Cambria"/>
          <w:sz w:val="16"/>
          <w:szCs w:val="16"/>
          <w:lang w:val="es-419"/>
        </w:rPr>
        <w:t xml:space="preserve"> Similarmente: CIDH, Informe No. 90/23</w:t>
      </w:r>
      <w:r w:rsidR="004C2F30">
        <w:rPr>
          <w:rFonts w:ascii="Cambria" w:hAnsi="Cambria"/>
          <w:sz w:val="16"/>
          <w:szCs w:val="16"/>
          <w:lang w:val="es-419"/>
        </w:rPr>
        <w:t>,</w:t>
      </w:r>
      <w:r w:rsidRPr="005D0AF4">
        <w:rPr>
          <w:rFonts w:ascii="Cambria" w:hAnsi="Cambria"/>
          <w:sz w:val="16"/>
          <w:szCs w:val="16"/>
          <w:lang w:val="es-419"/>
        </w:rPr>
        <w:t xml:space="preserve"> Petición 2542-12</w:t>
      </w:r>
      <w:r w:rsidR="004C2F30">
        <w:rPr>
          <w:rFonts w:ascii="Cambria" w:hAnsi="Cambria"/>
          <w:sz w:val="16"/>
          <w:szCs w:val="16"/>
          <w:lang w:val="es-419"/>
        </w:rPr>
        <w:t>,</w:t>
      </w:r>
      <w:r w:rsidRPr="005D0AF4">
        <w:rPr>
          <w:rFonts w:ascii="Cambria" w:hAnsi="Cambria"/>
          <w:sz w:val="16"/>
          <w:szCs w:val="16"/>
          <w:lang w:val="es-419"/>
        </w:rPr>
        <w:t xml:space="preserve"> Inadmisibilidad</w:t>
      </w:r>
      <w:r w:rsidR="008E3081">
        <w:rPr>
          <w:rFonts w:ascii="Cambria" w:hAnsi="Cambria"/>
          <w:sz w:val="16"/>
          <w:szCs w:val="16"/>
          <w:lang w:val="es-419"/>
        </w:rPr>
        <w:t>,</w:t>
      </w:r>
      <w:r w:rsidRPr="005D0AF4">
        <w:rPr>
          <w:rFonts w:ascii="Cambria" w:hAnsi="Cambria"/>
          <w:sz w:val="16"/>
          <w:szCs w:val="16"/>
          <w:lang w:val="es-419"/>
        </w:rPr>
        <w:t xml:space="preserve"> Jhon Jaime Salazar González y familiares</w:t>
      </w:r>
      <w:r w:rsidR="008E3081">
        <w:rPr>
          <w:rFonts w:ascii="Cambria" w:hAnsi="Cambria"/>
          <w:sz w:val="16"/>
          <w:szCs w:val="16"/>
          <w:lang w:val="es-419"/>
        </w:rPr>
        <w:t>,</w:t>
      </w:r>
      <w:r w:rsidRPr="005D0AF4">
        <w:rPr>
          <w:rFonts w:ascii="Cambria" w:hAnsi="Cambria"/>
          <w:sz w:val="16"/>
          <w:szCs w:val="16"/>
          <w:lang w:val="es-419"/>
        </w:rPr>
        <w:t xml:space="preserve"> Colombia</w:t>
      </w:r>
      <w:r w:rsidR="008E3081">
        <w:rPr>
          <w:rFonts w:ascii="Cambria" w:hAnsi="Cambria"/>
          <w:sz w:val="16"/>
          <w:szCs w:val="16"/>
          <w:lang w:val="es-419"/>
        </w:rPr>
        <w:t>,</w:t>
      </w:r>
      <w:r w:rsidRPr="005D0AF4">
        <w:rPr>
          <w:rFonts w:ascii="Cambria" w:hAnsi="Cambria"/>
          <w:sz w:val="16"/>
          <w:szCs w:val="16"/>
          <w:lang w:val="es-419"/>
        </w:rPr>
        <w:t xml:space="preserve"> 9 de junio de 2023, párrafo 13; </w:t>
      </w:r>
      <w:r w:rsidR="004C2F30">
        <w:rPr>
          <w:rFonts w:ascii="Cambria" w:hAnsi="Cambria"/>
          <w:sz w:val="16"/>
          <w:szCs w:val="16"/>
          <w:lang w:val="es-419"/>
        </w:rPr>
        <w:t xml:space="preserve">e </w:t>
      </w:r>
      <w:r w:rsidRPr="005D0AF4">
        <w:rPr>
          <w:rFonts w:ascii="Cambria" w:hAnsi="Cambria"/>
          <w:sz w:val="16"/>
          <w:szCs w:val="16"/>
          <w:lang w:val="es-419"/>
        </w:rPr>
        <w:t>Informe No. 153/22</w:t>
      </w:r>
      <w:r w:rsidR="004C2F30">
        <w:rPr>
          <w:rFonts w:ascii="Cambria" w:hAnsi="Cambria"/>
          <w:sz w:val="16"/>
          <w:szCs w:val="16"/>
          <w:lang w:val="es-419"/>
        </w:rPr>
        <w:t>,</w:t>
      </w:r>
      <w:r w:rsidRPr="005D0AF4">
        <w:rPr>
          <w:rFonts w:ascii="Cambria" w:hAnsi="Cambria"/>
          <w:sz w:val="16"/>
          <w:szCs w:val="16"/>
          <w:lang w:val="es-419"/>
        </w:rPr>
        <w:t xml:space="preserve"> Petición 1466-08</w:t>
      </w:r>
      <w:r w:rsidR="000B7DFD">
        <w:rPr>
          <w:rFonts w:ascii="Cambria" w:hAnsi="Cambria"/>
          <w:sz w:val="16"/>
          <w:szCs w:val="16"/>
          <w:lang w:val="es-419"/>
        </w:rPr>
        <w:t>,</w:t>
      </w:r>
      <w:r w:rsidRPr="005D0AF4">
        <w:rPr>
          <w:rFonts w:ascii="Cambria" w:hAnsi="Cambria"/>
          <w:sz w:val="16"/>
          <w:szCs w:val="16"/>
          <w:lang w:val="es-419"/>
        </w:rPr>
        <w:t xml:space="preserve"> Inadmisibilidad</w:t>
      </w:r>
      <w:r w:rsidR="000B7DFD">
        <w:rPr>
          <w:rFonts w:ascii="Cambria" w:hAnsi="Cambria"/>
          <w:sz w:val="16"/>
          <w:szCs w:val="16"/>
          <w:lang w:val="es-419"/>
        </w:rPr>
        <w:t>,</w:t>
      </w:r>
      <w:r w:rsidRPr="005D0AF4">
        <w:rPr>
          <w:rFonts w:ascii="Cambria" w:hAnsi="Cambria"/>
          <w:sz w:val="16"/>
          <w:szCs w:val="16"/>
          <w:lang w:val="es-419"/>
        </w:rPr>
        <w:t xml:space="preserve"> Ana Delia Campo Peláez y familiares</w:t>
      </w:r>
      <w:r w:rsidR="000B7DFD">
        <w:rPr>
          <w:rFonts w:ascii="Cambria" w:hAnsi="Cambria"/>
          <w:sz w:val="16"/>
          <w:szCs w:val="16"/>
          <w:lang w:val="es-419"/>
        </w:rPr>
        <w:t>,</w:t>
      </w:r>
      <w:r w:rsidRPr="005D0AF4">
        <w:rPr>
          <w:rFonts w:ascii="Cambria" w:hAnsi="Cambria"/>
          <w:sz w:val="16"/>
          <w:szCs w:val="16"/>
          <w:lang w:val="es-419"/>
        </w:rPr>
        <w:t xml:space="preserve"> Colombia</w:t>
      </w:r>
      <w:r w:rsidR="000B7DFD">
        <w:rPr>
          <w:rFonts w:ascii="Cambria" w:hAnsi="Cambria"/>
          <w:sz w:val="16"/>
          <w:szCs w:val="16"/>
          <w:lang w:val="es-419"/>
        </w:rPr>
        <w:t>,</w:t>
      </w:r>
      <w:r w:rsidRPr="005D0AF4">
        <w:rPr>
          <w:rFonts w:ascii="Cambria" w:hAnsi="Cambria"/>
          <w:sz w:val="16"/>
          <w:szCs w:val="16"/>
          <w:lang w:val="es-419"/>
        </w:rPr>
        <w:t xml:space="preserve"> 30 de junio de 2022, párrafo 11</w:t>
      </w:r>
      <w:r w:rsidR="000B7DFD">
        <w:rPr>
          <w:rFonts w:ascii="Cambria" w:hAnsi="Cambria"/>
          <w:sz w:val="16"/>
          <w:szCs w:val="16"/>
          <w:lang w:val="es-419"/>
        </w:rPr>
        <w:t>.</w:t>
      </w:r>
    </w:p>
  </w:footnote>
  <w:footnote w:id="11">
    <w:p w14:paraId="6C2A0C4B" w14:textId="09EA81FF" w:rsidR="003B242D" w:rsidRPr="005D0AF4" w:rsidRDefault="003B242D" w:rsidP="003B242D">
      <w:pPr>
        <w:pStyle w:val="FootnoteText"/>
        <w:ind w:firstLine="720"/>
        <w:jc w:val="both"/>
        <w:rPr>
          <w:rFonts w:ascii="Cambria" w:hAnsi="Cambria"/>
          <w:sz w:val="16"/>
          <w:szCs w:val="16"/>
          <w:lang w:val="es-ES"/>
        </w:rPr>
      </w:pPr>
      <w:r w:rsidRPr="005D0AF4">
        <w:rPr>
          <w:rStyle w:val="FootnoteReference"/>
          <w:rFonts w:ascii="Cambria" w:hAnsi="Cambria"/>
          <w:sz w:val="16"/>
          <w:szCs w:val="16"/>
        </w:rPr>
        <w:footnoteRef/>
      </w:r>
      <w:r w:rsidRPr="005D0AF4">
        <w:rPr>
          <w:rFonts w:ascii="Cambria" w:hAnsi="Cambria"/>
          <w:sz w:val="16"/>
          <w:szCs w:val="16"/>
          <w:lang w:val="es-ES"/>
        </w:rPr>
        <w:t xml:space="preserve"> CIDH, Informe No. 143/18, Petición 940-08</w:t>
      </w:r>
      <w:r w:rsidR="000B7DFD">
        <w:rPr>
          <w:rFonts w:ascii="Cambria" w:hAnsi="Cambria"/>
          <w:sz w:val="16"/>
          <w:szCs w:val="16"/>
          <w:lang w:val="es-ES"/>
        </w:rPr>
        <w:t>,</w:t>
      </w:r>
      <w:r w:rsidRPr="005D0AF4">
        <w:rPr>
          <w:rFonts w:ascii="Cambria" w:hAnsi="Cambria"/>
          <w:sz w:val="16"/>
          <w:szCs w:val="16"/>
          <w:lang w:val="es-ES"/>
        </w:rPr>
        <w:t xml:space="preserve"> Admisibilidad</w:t>
      </w:r>
      <w:r w:rsidR="000B7DFD">
        <w:rPr>
          <w:rFonts w:ascii="Cambria" w:hAnsi="Cambria"/>
          <w:sz w:val="16"/>
          <w:szCs w:val="16"/>
          <w:lang w:val="es-ES"/>
        </w:rPr>
        <w:t>,</w:t>
      </w:r>
      <w:r w:rsidRPr="005D0AF4">
        <w:rPr>
          <w:rFonts w:ascii="Cambria" w:hAnsi="Cambria"/>
          <w:sz w:val="16"/>
          <w:szCs w:val="16"/>
          <w:lang w:val="es-ES"/>
        </w:rPr>
        <w:t xml:space="preserve"> Luis Américo Ayala Gonzales</w:t>
      </w:r>
      <w:r w:rsidR="000B7DFD">
        <w:rPr>
          <w:rFonts w:ascii="Cambria" w:hAnsi="Cambria"/>
          <w:sz w:val="16"/>
          <w:szCs w:val="16"/>
          <w:lang w:val="es-ES"/>
        </w:rPr>
        <w:t>,</w:t>
      </w:r>
      <w:r w:rsidRPr="005D0AF4">
        <w:rPr>
          <w:rFonts w:ascii="Cambria" w:hAnsi="Cambria"/>
          <w:sz w:val="16"/>
          <w:szCs w:val="16"/>
          <w:lang w:val="es-ES"/>
        </w:rPr>
        <w:t xml:space="preserve"> Perú</w:t>
      </w:r>
      <w:r w:rsidR="000B7DFD">
        <w:rPr>
          <w:rFonts w:ascii="Cambria" w:hAnsi="Cambria"/>
          <w:sz w:val="16"/>
          <w:szCs w:val="16"/>
          <w:lang w:val="es-ES"/>
        </w:rPr>
        <w:t>,</w:t>
      </w:r>
      <w:r w:rsidRPr="005D0AF4">
        <w:rPr>
          <w:rFonts w:ascii="Cambria" w:hAnsi="Cambria"/>
          <w:sz w:val="16"/>
          <w:szCs w:val="16"/>
          <w:lang w:val="es-ES"/>
        </w:rPr>
        <w:t xml:space="preserve"> 4 de diciembre de 2018, párr. 12.</w:t>
      </w:r>
    </w:p>
  </w:footnote>
  <w:footnote w:id="12">
    <w:p w14:paraId="2426957B" w14:textId="77777777" w:rsidR="003B242D" w:rsidRPr="005D0AF4" w:rsidRDefault="003B242D" w:rsidP="003B242D">
      <w:pPr>
        <w:pStyle w:val="FootnoteText"/>
        <w:ind w:firstLine="720"/>
        <w:jc w:val="both"/>
        <w:rPr>
          <w:rFonts w:ascii="Cambria" w:hAnsi="Cambria"/>
          <w:sz w:val="16"/>
          <w:szCs w:val="16"/>
          <w:lang w:val="es-ES"/>
        </w:rPr>
      </w:pPr>
      <w:r w:rsidRPr="005D0AF4">
        <w:rPr>
          <w:rStyle w:val="FootnoteReference"/>
          <w:rFonts w:ascii="Cambria" w:hAnsi="Cambria"/>
          <w:sz w:val="16"/>
          <w:szCs w:val="16"/>
        </w:rPr>
        <w:footnoteRef/>
      </w:r>
      <w:r w:rsidRPr="005D0AF4">
        <w:rPr>
          <w:rFonts w:ascii="Cambria" w:hAnsi="Cambria"/>
          <w:sz w:val="16"/>
          <w:szCs w:val="16"/>
          <w:lang w:val="es-ES"/>
        </w:rPr>
        <w:t xml:space="preserve"> Corte IDH. Caso Cabrera García y Montiel Flores Vs. México. Excepción Preliminar, Fondo, Reparaciones y Costas. Sentencia de 26 de noviembre de 2010. Serie C No. 220, párr. 155.</w:t>
      </w:r>
    </w:p>
  </w:footnote>
  <w:footnote w:id="13">
    <w:p w14:paraId="76ACCE4A" w14:textId="2124BE0D" w:rsidR="004B1259" w:rsidRPr="005D0AF4" w:rsidRDefault="004B1259" w:rsidP="004B1259">
      <w:pPr>
        <w:pStyle w:val="FootnoteText"/>
        <w:ind w:firstLine="720"/>
        <w:jc w:val="both"/>
        <w:rPr>
          <w:lang w:val="es-ES"/>
        </w:rPr>
      </w:pPr>
      <w:r w:rsidRPr="005D0AF4">
        <w:rPr>
          <w:rFonts w:ascii="Cambria" w:hAnsi="Cambria"/>
          <w:sz w:val="16"/>
          <w:szCs w:val="16"/>
          <w:vertAlign w:val="superscript"/>
          <w:lang w:val="es-ES"/>
        </w:rPr>
        <w:footnoteRef/>
      </w:r>
      <w:r w:rsidRPr="005D0AF4">
        <w:rPr>
          <w:rFonts w:ascii="Cambria" w:hAnsi="Cambria"/>
          <w:sz w:val="16"/>
          <w:szCs w:val="16"/>
          <w:lang w:val="es-ES"/>
        </w:rPr>
        <w:t xml:space="preserve"> Caso Ruano Torres y otros Vs. El Salvador, supra, párr. 166, y Caso Manuela y otros Vs. El Salvador, supra, párr. 125.</w:t>
      </w:r>
    </w:p>
  </w:footnote>
  <w:footnote w:id="14">
    <w:p w14:paraId="239DED6C" w14:textId="00066F9B" w:rsidR="00CE1792" w:rsidRPr="0064323F" w:rsidRDefault="00CE1792" w:rsidP="005F37A8">
      <w:pPr>
        <w:pStyle w:val="FootnoteText"/>
        <w:ind w:firstLine="720"/>
        <w:jc w:val="both"/>
        <w:rPr>
          <w:rFonts w:ascii="Cambria" w:hAnsi="Cambria"/>
          <w:sz w:val="16"/>
          <w:szCs w:val="16"/>
          <w:lang w:val="es-ES"/>
        </w:rPr>
      </w:pPr>
      <w:r w:rsidRPr="005D0AF4">
        <w:rPr>
          <w:rFonts w:ascii="Cambria" w:hAnsi="Cambria"/>
          <w:sz w:val="16"/>
          <w:szCs w:val="16"/>
          <w:vertAlign w:val="superscript"/>
          <w:lang w:val="es-ES"/>
        </w:rPr>
        <w:footnoteRef/>
      </w:r>
      <w:r w:rsidRPr="005D0AF4">
        <w:rPr>
          <w:rFonts w:ascii="Cambria" w:hAnsi="Cambria"/>
          <w:sz w:val="16"/>
          <w:szCs w:val="16"/>
          <w:vertAlign w:val="superscript"/>
          <w:lang w:val="es-ES"/>
        </w:rPr>
        <w:t xml:space="preserve"> </w:t>
      </w:r>
      <w:r w:rsidR="005F37A8" w:rsidRPr="005D0AF4">
        <w:rPr>
          <w:rFonts w:ascii="Cambria" w:hAnsi="Cambria"/>
          <w:sz w:val="16"/>
          <w:szCs w:val="16"/>
          <w:lang w:val="es-ES"/>
        </w:rPr>
        <w:t>Véase, por ejemplo: P</w:t>
      </w:r>
      <w:r w:rsidR="0064323F" w:rsidRPr="005D0AF4">
        <w:rPr>
          <w:rFonts w:ascii="Cambria" w:hAnsi="Cambria"/>
          <w:sz w:val="16"/>
          <w:szCs w:val="16"/>
          <w:lang w:val="es-ES"/>
        </w:rPr>
        <w:t xml:space="preserve">eriodismo de Investigación. (2021, 29 de junio). El Estado contra Diego Vallejo. Periodismo de Investigación. </w:t>
      </w:r>
      <w:hyperlink r:id="rId1" w:history="1">
        <w:r w:rsidR="0064323F" w:rsidRPr="005D0AF4">
          <w:rPr>
            <w:rStyle w:val="Hyperlink"/>
            <w:rFonts w:ascii="Cambria" w:hAnsi="Cambria"/>
            <w:sz w:val="16"/>
            <w:szCs w:val="16"/>
            <w:lang w:val="es-ES"/>
          </w:rPr>
          <w:t>https://periodismodeinvestigacion.com/2021/06/29/el-estado-contra-diego-vallejo/</w:t>
        </w:r>
      </w:hyperlink>
      <w:r w:rsidR="0064323F" w:rsidRPr="005D0AF4">
        <w:rPr>
          <w:rFonts w:ascii="Cambria" w:hAnsi="Cambria"/>
          <w:sz w:val="16"/>
          <w:szCs w:val="16"/>
          <w:lang w:val="es-ES"/>
        </w:rPr>
        <w:t xml:space="preserve">; y El Comercio. (2017, 23 de agosto). Jorge Glas, Ricardo Rivera y la secretaria de Transparencia de China. El Comercio. </w:t>
      </w:r>
      <w:hyperlink r:id="rId2" w:history="1">
        <w:r w:rsidR="0064323F" w:rsidRPr="005D0AF4">
          <w:rPr>
            <w:rStyle w:val="Hyperlink"/>
            <w:rFonts w:ascii="Cambria" w:hAnsi="Cambria"/>
            <w:sz w:val="16"/>
            <w:szCs w:val="16"/>
            <w:lang w:val="es-ES"/>
          </w:rPr>
          <w:t>https://www.elcomercio.com/actualidad/seguridad/jorgeglas-ricardorivera-secretaria-transparencia-china.html</w:t>
        </w:r>
      </w:hyperlink>
      <w:r w:rsidR="0064323F">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A0E88" w:rsidP="00A50FCF">
    <w:pPr>
      <w:pStyle w:val="Header"/>
      <w:tabs>
        <w:tab w:val="clear" w:pos="4320"/>
        <w:tab w:val="clear" w:pos="8640"/>
      </w:tabs>
      <w:jc w:val="center"/>
      <w:rPr>
        <w:sz w:val="22"/>
        <w:szCs w:val="22"/>
      </w:rPr>
    </w:pPr>
    <w:r>
      <w:rPr>
        <w:noProof/>
        <w:sz w:val="22"/>
        <w:szCs w:val="22"/>
        <w:bdr w:val="nil"/>
      </w:rPr>
      <w:pict w14:anchorId="17032A6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216BD4E"/>
    <w:lvl w:ilvl="0" w:tplc="DDE2B674">
      <w:start w:val="1"/>
      <w:numFmt w:val="decimal"/>
      <w:lvlText w:val="%1."/>
      <w:lvlJc w:val="left"/>
      <w:pPr>
        <w:tabs>
          <w:tab w:val="num" w:pos="720"/>
        </w:tabs>
        <w:ind w:left="0" w:firstLine="720"/>
      </w:pPr>
      <w:rPr>
        <w:rFonts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2"/>
  </w:num>
  <w:num w:numId="4" w16cid:durableId="813720965">
    <w:abstractNumId w:val="21"/>
  </w:num>
  <w:num w:numId="5" w16cid:durableId="543521502">
    <w:abstractNumId w:val="46"/>
  </w:num>
  <w:num w:numId="6" w16cid:durableId="1416895160">
    <w:abstractNumId w:val="26"/>
  </w:num>
  <w:num w:numId="7" w16cid:durableId="792089935">
    <w:abstractNumId w:val="6"/>
  </w:num>
  <w:num w:numId="8" w16cid:durableId="334387340">
    <w:abstractNumId w:val="17"/>
  </w:num>
  <w:num w:numId="9" w16cid:durableId="562789159">
    <w:abstractNumId w:val="41"/>
  </w:num>
  <w:num w:numId="10" w16cid:durableId="1482111721">
    <w:abstractNumId w:val="0"/>
  </w:num>
  <w:num w:numId="11" w16cid:durableId="493229967">
    <w:abstractNumId w:val="36"/>
  </w:num>
  <w:num w:numId="12" w16cid:durableId="176848097">
    <w:abstractNumId w:val="37"/>
  </w:num>
  <w:num w:numId="13" w16cid:durableId="1738236996">
    <w:abstractNumId w:val="43"/>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7"/>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3"/>
  </w:num>
  <w:num w:numId="37" w16cid:durableId="678698064">
    <w:abstractNumId w:val="34"/>
  </w:num>
  <w:num w:numId="38" w16cid:durableId="1674525058">
    <w:abstractNumId w:val="35"/>
  </w:num>
  <w:num w:numId="39" w16cid:durableId="2073962416">
    <w:abstractNumId w:val="38"/>
  </w:num>
  <w:num w:numId="40" w16cid:durableId="1448426413">
    <w:abstractNumId w:val="39"/>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1"/>
  </w:num>
  <w:num w:numId="46" w16cid:durableId="1840346395">
    <w:abstractNumId w:val="53"/>
  </w:num>
  <w:num w:numId="47" w16cid:durableId="504442851">
    <w:abstractNumId w:val="54"/>
  </w:num>
  <w:num w:numId="48" w16cid:durableId="684749100">
    <w:abstractNumId w:val="55"/>
  </w:num>
  <w:num w:numId="49" w16cid:durableId="2087722164">
    <w:abstractNumId w:val="56"/>
  </w:num>
  <w:num w:numId="50" w16cid:durableId="593632494">
    <w:abstractNumId w:val="57"/>
  </w:num>
  <w:num w:numId="51" w16cid:durableId="1644500032">
    <w:abstractNumId w:val="20"/>
  </w:num>
  <w:num w:numId="52" w16cid:durableId="1147160342">
    <w:abstractNumId w:val="40"/>
  </w:num>
  <w:num w:numId="53" w16cid:durableId="855924870">
    <w:abstractNumId w:val="49"/>
  </w:num>
  <w:num w:numId="54" w16cid:durableId="1437945587">
    <w:abstractNumId w:val="44"/>
  </w:num>
  <w:num w:numId="55" w16cid:durableId="890535656">
    <w:abstractNumId w:val="42"/>
  </w:num>
  <w:num w:numId="56" w16cid:durableId="1107702184">
    <w:abstractNumId w:val="31"/>
  </w:num>
  <w:num w:numId="57" w16cid:durableId="1947731509">
    <w:abstractNumId w:val="4"/>
  </w:num>
  <w:num w:numId="58" w16cid:durableId="1693795744">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5AD"/>
    <w:rsid w:val="00002008"/>
    <w:rsid w:val="0000217F"/>
    <w:rsid w:val="00002395"/>
    <w:rsid w:val="0000242E"/>
    <w:rsid w:val="0000314E"/>
    <w:rsid w:val="0000323B"/>
    <w:rsid w:val="00003A40"/>
    <w:rsid w:val="00003FD8"/>
    <w:rsid w:val="00004C3F"/>
    <w:rsid w:val="000050DA"/>
    <w:rsid w:val="0000539E"/>
    <w:rsid w:val="00005CEE"/>
    <w:rsid w:val="00006DB3"/>
    <w:rsid w:val="00006E1F"/>
    <w:rsid w:val="000070D7"/>
    <w:rsid w:val="0000774F"/>
    <w:rsid w:val="000078C2"/>
    <w:rsid w:val="00007B76"/>
    <w:rsid w:val="00007CE6"/>
    <w:rsid w:val="00010323"/>
    <w:rsid w:val="00011113"/>
    <w:rsid w:val="000116AA"/>
    <w:rsid w:val="00011AA6"/>
    <w:rsid w:val="00012655"/>
    <w:rsid w:val="000127D2"/>
    <w:rsid w:val="00012FC9"/>
    <w:rsid w:val="00013C5B"/>
    <w:rsid w:val="00013E05"/>
    <w:rsid w:val="00014127"/>
    <w:rsid w:val="00014AF0"/>
    <w:rsid w:val="00014C0A"/>
    <w:rsid w:val="00015803"/>
    <w:rsid w:val="0001598E"/>
    <w:rsid w:val="00015EAE"/>
    <w:rsid w:val="00015F3F"/>
    <w:rsid w:val="000167D4"/>
    <w:rsid w:val="0001768A"/>
    <w:rsid w:val="000176D1"/>
    <w:rsid w:val="0001788C"/>
    <w:rsid w:val="000179B9"/>
    <w:rsid w:val="00017DDF"/>
    <w:rsid w:val="000200E6"/>
    <w:rsid w:val="00020279"/>
    <w:rsid w:val="000209F7"/>
    <w:rsid w:val="00020CF7"/>
    <w:rsid w:val="00021350"/>
    <w:rsid w:val="00022A5E"/>
    <w:rsid w:val="0002486A"/>
    <w:rsid w:val="00024CD1"/>
    <w:rsid w:val="00024E81"/>
    <w:rsid w:val="00025962"/>
    <w:rsid w:val="00025C52"/>
    <w:rsid w:val="0002652E"/>
    <w:rsid w:val="00026B18"/>
    <w:rsid w:val="000276DB"/>
    <w:rsid w:val="000279E6"/>
    <w:rsid w:val="00030314"/>
    <w:rsid w:val="000304E7"/>
    <w:rsid w:val="000307CB"/>
    <w:rsid w:val="00031342"/>
    <w:rsid w:val="000318C6"/>
    <w:rsid w:val="00031FBB"/>
    <w:rsid w:val="000321A6"/>
    <w:rsid w:val="0003246E"/>
    <w:rsid w:val="00032D35"/>
    <w:rsid w:val="000337EF"/>
    <w:rsid w:val="000356D1"/>
    <w:rsid w:val="00035E18"/>
    <w:rsid w:val="00036490"/>
    <w:rsid w:val="00037320"/>
    <w:rsid w:val="000375C0"/>
    <w:rsid w:val="0004050F"/>
    <w:rsid w:val="00040894"/>
    <w:rsid w:val="00040C3A"/>
    <w:rsid w:val="00040DE5"/>
    <w:rsid w:val="000419AD"/>
    <w:rsid w:val="00042B34"/>
    <w:rsid w:val="00042CBD"/>
    <w:rsid w:val="000433C9"/>
    <w:rsid w:val="000440BF"/>
    <w:rsid w:val="00044139"/>
    <w:rsid w:val="000441D5"/>
    <w:rsid w:val="00044397"/>
    <w:rsid w:val="00045342"/>
    <w:rsid w:val="00045DF3"/>
    <w:rsid w:val="000462A6"/>
    <w:rsid w:val="000465FD"/>
    <w:rsid w:val="00047212"/>
    <w:rsid w:val="00050080"/>
    <w:rsid w:val="00050ACB"/>
    <w:rsid w:val="00050D61"/>
    <w:rsid w:val="00051651"/>
    <w:rsid w:val="000516FD"/>
    <w:rsid w:val="00052965"/>
    <w:rsid w:val="00052F58"/>
    <w:rsid w:val="00053D20"/>
    <w:rsid w:val="00053D57"/>
    <w:rsid w:val="000543A0"/>
    <w:rsid w:val="000546AE"/>
    <w:rsid w:val="00054B7C"/>
    <w:rsid w:val="00054E56"/>
    <w:rsid w:val="00055405"/>
    <w:rsid w:val="00055907"/>
    <w:rsid w:val="000560CB"/>
    <w:rsid w:val="00056103"/>
    <w:rsid w:val="00056B15"/>
    <w:rsid w:val="00056F3D"/>
    <w:rsid w:val="00060295"/>
    <w:rsid w:val="00060C06"/>
    <w:rsid w:val="00060CB2"/>
    <w:rsid w:val="0006137C"/>
    <w:rsid w:val="000613D0"/>
    <w:rsid w:val="0006183B"/>
    <w:rsid w:val="000629C9"/>
    <w:rsid w:val="00062C8B"/>
    <w:rsid w:val="00063260"/>
    <w:rsid w:val="000635FB"/>
    <w:rsid w:val="00063C68"/>
    <w:rsid w:val="00063FD8"/>
    <w:rsid w:val="00065ACB"/>
    <w:rsid w:val="00065F6E"/>
    <w:rsid w:val="000661D3"/>
    <w:rsid w:val="00066CE3"/>
    <w:rsid w:val="00067BAC"/>
    <w:rsid w:val="00071134"/>
    <w:rsid w:val="00071174"/>
    <w:rsid w:val="000716C5"/>
    <w:rsid w:val="000716DF"/>
    <w:rsid w:val="000719C9"/>
    <w:rsid w:val="00071E0A"/>
    <w:rsid w:val="0007299E"/>
    <w:rsid w:val="00072A51"/>
    <w:rsid w:val="00072ACB"/>
    <w:rsid w:val="0007450B"/>
    <w:rsid w:val="000745E6"/>
    <w:rsid w:val="000747FF"/>
    <w:rsid w:val="00074985"/>
    <w:rsid w:val="00074E06"/>
    <w:rsid w:val="00074FC6"/>
    <w:rsid w:val="000758D4"/>
    <w:rsid w:val="00075BD2"/>
    <w:rsid w:val="00075E23"/>
    <w:rsid w:val="00075E70"/>
    <w:rsid w:val="000763AD"/>
    <w:rsid w:val="0007652B"/>
    <w:rsid w:val="00076DDC"/>
    <w:rsid w:val="000771D2"/>
    <w:rsid w:val="00077CE3"/>
    <w:rsid w:val="00080790"/>
    <w:rsid w:val="00081C28"/>
    <w:rsid w:val="00082000"/>
    <w:rsid w:val="000828C0"/>
    <w:rsid w:val="00082A79"/>
    <w:rsid w:val="00082FBA"/>
    <w:rsid w:val="0008316E"/>
    <w:rsid w:val="000836A4"/>
    <w:rsid w:val="00083FA3"/>
    <w:rsid w:val="000843F8"/>
    <w:rsid w:val="000849CE"/>
    <w:rsid w:val="00084DF1"/>
    <w:rsid w:val="00084E61"/>
    <w:rsid w:val="00085382"/>
    <w:rsid w:val="00085422"/>
    <w:rsid w:val="000854B7"/>
    <w:rsid w:val="00085846"/>
    <w:rsid w:val="00085BAB"/>
    <w:rsid w:val="00085D24"/>
    <w:rsid w:val="000863F4"/>
    <w:rsid w:val="00086AF2"/>
    <w:rsid w:val="00086C5C"/>
    <w:rsid w:val="00086D22"/>
    <w:rsid w:val="00086F15"/>
    <w:rsid w:val="00087272"/>
    <w:rsid w:val="000873FE"/>
    <w:rsid w:val="00087948"/>
    <w:rsid w:val="0008799A"/>
    <w:rsid w:val="00090248"/>
    <w:rsid w:val="00090BA0"/>
    <w:rsid w:val="00091750"/>
    <w:rsid w:val="00091C85"/>
    <w:rsid w:val="00091DE5"/>
    <w:rsid w:val="00092AA4"/>
    <w:rsid w:val="00092BE8"/>
    <w:rsid w:val="0009344A"/>
    <w:rsid w:val="00093525"/>
    <w:rsid w:val="00093A30"/>
    <w:rsid w:val="000940B2"/>
    <w:rsid w:val="00094853"/>
    <w:rsid w:val="00095015"/>
    <w:rsid w:val="000951B9"/>
    <w:rsid w:val="0009559E"/>
    <w:rsid w:val="000956D3"/>
    <w:rsid w:val="00095847"/>
    <w:rsid w:val="00095CF7"/>
    <w:rsid w:val="00097302"/>
    <w:rsid w:val="0009734F"/>
    <w:rsid w:val="00097966"/>
    <w:rsid w:val="000A0257"/>
    <w:rsid w:val="000A02CD"/>
    <w:rsid w:val="000A05AE"/>
    <w:rsid w:val="000A1279"/>
    <w:rsid w:val="000A2020"/>
    <w:rsid w:val="000A20B0"/>
    <w:rsid w:val="000A2543"/>
    <w:rsid w:val="000A2EB1"/>
    <w:rsid w:val="000A316F"/>
    <w:rsid w:val="000A392E"/>
    <w:rsid w:val="000A40AD"/>
    <w:rsid w:val="000A4E1A"/>
    <w:rsid w:val="000A575F"/>
    <w:rsid w:val="000A650B"/>
    <w:rsid w:val="000A6709"/>
    <w:rsid w:val="000A6EC8"/>
    <w:rsid w:val="000A7821"/>
    <w:rsid w:val="000A7961"/>
    <w:rsid w:val="000A79B0"/>
    <w:rsid w:val="000A7AB6"/>
    <w:rsid w:val="000A7C2A"/>
    <w:rsid w:val="000B0153"/>
    <w:rsid w:val="000B0329"/>
    <w:rsid w:val="000B0A9A"/>
    <w:rsid w:val="000B1629"/>
    <w:rsid w:val="000B1A14"/>
    <w:rsid w:val="000B1D2D"/>
    <w:rsid w:val="000B2900"/>
    <w:rsid w:val="000B2E1B"/>
    <w:rsid w:val="000B356D"/>
    <w:rsid w:val="000B3A6E"/>
    <w:rsid w:val="000B41E7"/>
    <w:rsid w:val="000B448D"/>
    <w:rsid w:val="000B4559"/>
    <w:rsid w:val="000B5856"/>
    <w:rsid w:val="000B608A"/>
    <w:rsid w:val="000B6796"/>
    <w:rsid w:val="000B70E1"/>
    <w:rsid w:val="000B72DE"/>
    <w:rsid w:val="000B77CD"/>
    <w:rsid w:val="000B7DFD"/>
    <w:rsid w:val="000B7E35"/>
    <w:rsid w:val="000C0589"/>
    <w:rsid w:val="000C0930"/>
    <w:rsid w:val="000C1B9A"/>
    <w:rsid w:val="000C2BBE"/>
    <w:rsid w:val="000C38A3"/>
    <w:rsid w:val="000C3E07"/>
    <w:rsid w:val="000C4CF4"/>
    <w:rsid w:val="000C68B1"/>
    <w:rsid w:val="000C6996"/>
    <w:rsid w:val="000C721A"/>
    <w:rsid w:val="000C772F"/>
    <w:rsid w:val="000D0122"/>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7E1"/>
    <w:rsid w:val="000D580C"/>
    <w:rsid w:val="000D6200"/>
    <w:rsid w:val="000E0079"/>
    <w:rsid w:val="000E0ABC"/>
    <w:rsid w:val="000E0C28"/>
    <w:rsid w:val="000E133C"/>
    <w:rsid w:val="000E2363"/>
    <w:rsid w:val="000E27D6"/>
    <w:rsid w:val="000E2DDA"/>
    <w:rsid w:val="000E33A1"/>
    <w:rsid w:val="000E352D"/>
    <w:rsid w:val="000E35A2"/>
    <w:rsid w:val="000E38D1"/>
    <w:rsid w:val="000E436F"/>
    <w:rsid w:val="000E568B"/>
    <w:rsid w:val="000E58D6"/>
    <w:rsid w:val="000E5EB5"/>
    <w:rsid w:val="000E60CC"/>
    <w:rsid w:val="000E610F"/>
    <w:rsid w:val="000E6525"/>
    <w:rsid w:val="000E66BE"/>
    <w:rsid w:val="000E7533"/>
    <w:rsid w:val="000E7744"/>
    <w:rsid w:val="000E778A"/>
    <w:rsid w:val="000F0F1A"/>
    <w:rsid w:val="000F1FBD"/>
    <w:rsid w:val="000F21C4"/>
    <w:rsid w:val="000F35ED"/>
    <w:rsid w:val="000F3C7D"/>
    <w:rsid w:val="000F506A"/>
    <w:rsid w:val="000F50E1"/>
    <w:rsid w:val="000F5A6E"/>
    <w:rsid w:val="000F6089"/>
    <w:rsid w:val="000F6292"/>
    <w:rsid w:val="000F7404"/>
    <w:rsid w:val="000F7780"/>
    <w:rsid w:val="000F7DBC"/>
    <w:rsid w:val="0010037A"/>
    <w:rsid w:val="00100410"/>
    <w:rsid w:val="001004FE"/>
    <w:rsid w:val="00100F9E"/>
    <w:rsid w:val="0010188D"/>
    <w:rsid w:val="001021F1"/>
    <w:rsid w:val="001021F3"/>
    <w:rsid w:val="00102ABF"/>
    <w:rsid w:val="00102B87"/>
    <w:rsid w:val="00102D35"/>
    <w:rsid w:val="001032BC"/>
    <w:rsid w:val="00103B92"/>
    <w:rsid w:val="00103EC9"/>
    <w:rsid w:val="001044C0"/>
    <w:rsid w:val="00104758"/>
    <w:rsid w:val="00104FCB"/>
    <w:rsid w:val="001054E7"/>
    <w:rsid w:val="00106DBD"/>
    <w:rsid w:val="00106F74"/>
    <w:rsid w:val="00107131"/>
    <w:rsid w:val="0010736F"/>
    <w:rsid w:val="0010763C"/>
    <w:rsid w:val="00111166"/>
    <w:rsid w:val="001114DE"/>
    <w:rsid w:val="0011232D"/>
    <w:rsid w:val="001127B6"/>
    <w:rsid w:val="001127CC"/>
    <w:rsid w:val="001128AE"/>
    <w:rsid w:val="00112CB4"/>
    <w:rsid w:val="001131E1"/>
    <w:rsid w:val="00113F73"/>
    <w:rsid w:val="00113FBA"/>
    <w:rsid w:val="00114B0C"/>
    <w:rsid w:val="0011508E"/>
    <w:rsid w:val="00115515"/>
    <w:rsid w:val="0011577C"/>
    <w:rsid w:val="00116406"/>
    <w:rsid w:val="00116527"/>
    <w:rsid w:val="001165CC"/>
    <w:rsid w:val="00116721"/>
    <w:rsid w:val="00116B94"/>
    <w:rsid w:val="00116C40"/>
    <w:rsid w:val="00116D39"/>
    <w:rsid w:val="001175B7"/>
    <w:rsid w:val="00117698"/>
    <w:rsid w:val="00120569"/>
    <w:rsid w:val="00120C48"/>
    <w:rsid w:val="00121CC2"/>
    <w:rsid w:val="00122D96"/>
    <w:rsid w:val="00123111"/>
    <w:rsid w:val="00123566"/>
    <w:rsid w:val="00123636"/>
    <w:rsid w:val="00123911"/>
    <w:rsid w:val="001239FF"/>
    <w:rsid w:val="00123D0D"/>
    <w:rsid w:val="00124397"/>
    <w:rsid w:val="00124521"/>
    <w:rsid w:val="00124C61"/>
    <w:rsid w:val="00125725"/>
    <w:rsid w:val="00126D51"/>
    <w:rsid w:val="001275EE"/>
    <w:rsid w:val="00127B27"/>
    <w:rsid w:val="00127F9D"/>
    <w:rsid w:val="0013035D"/>
    <w:rsid w:val="00130DC3"/>
    <w:rsid w:val="00131425"/>
    <w:rsid w:val="001318DC"/>
    <w:rsid w:val="00131F22"/>
    <w:rsid w:val="0013241C"/>
    <w:rsid w:val="001329C1"/>
    <w:rsid w:val="00133DF6"/>
    <w:rsid w:val="00133EE5"/>
    <w:rsid w:val="00134405"/>
    <w:rsid w:val="00134923"/>
    <w:rsid w:val="00134A5B"/>
    <w:rsid w:val="00134CC5"/>
    <w:rsid w:val="00135119"/>
    <w:rsid w:val="00135560"/>
    <w:rsid w:val="0013632A"/>
    <w:rsid w:val="001374ED"/>
    <w:rsid w:val="00137D11"/>
    <w:rsid w:val="00137D1F"/>
    <w:rsid w:val="00137EDD"/>
    <w:rsid w:val="00137F4B"/>
    <w:rsid w:val="00141467"/>
    <w:rsid w:val="001418EE"/>
    <w:rsid w:val="001421DD"/>
    <w:rsid w:val="00142700"/>
    <w:rsid w:val="0014285C"/>
    <w:rsid w:val="001439A7"/>
    <w:rsid w:val="00143B3A"/>
    <w:rsid w:val="00143B73"/>
    <w:rsid w:val="00143CC0"/>
    <w:rsid w:val="00144147"/>
    <w:rsid w:val="00144F63"/>
    <w:rsid w:val="00144FE8"/>
    <w:rsid w:val="0014532D"/>
    <w:rsid w:val="00145789"/>
    <w:rsid w:val="00145996"/>
    <w:rsid w:val="0014688A"/>
    <w:rsid w:val="00146F94"/>
    <w:rsid w:val="00147F00"/>
    <w:rsid w:val="00150B78"/>
    <w:rsid w:val="001513D3"/>
    <w:rsid w:val="0015248B"/>
    <w:rsid w:val="00152CBE"/>
    <w:rsid w:val="00152F46"/>
    <w:rsid w:val="00153039"/>
    <w:rsid w:val="001540D3"/>
    <w:rsid w:val="001549CA"/>
    <w:rsid w:val="0015673A"/>
    <w:rsid w:val="00156903"/>
    <w:rsid w:val="001569AE"/>
    <w:rsid w:val="00156B4A"/>
    <w:rsid w:val="00157209"/>
    <w:rsid w:val="00157A6E"/>
    <w:rsid w:val="00160075"/>
    <w:rsid w:val="001601B8"/>
    <w:rsid w:val="001616AA"/>
    <w:rsid w:val="001617A0"/>
    <w:rsid w:val="0016254A"/>
    <w:rsid w:val="00162F0B"/>
    <w:rsid w:val="0016332D"/>
    <w:rsid w:val="001636B6"/>
    <w:rsid w:val="00163E18"/>
    <w:rsid w:val="00165617"/>
    <w:rsid w:val="0016575F"/>
    <w:rsid w:val="00165CB2"/>
    <w:rsid w:val="00165D75"/>
    <w:rsid w:val="0016726C"/>
    <w:rsid w:val="0016740F"/>
    <w:rsid w:val="00167A34"/>
    <w:rsid w:val="00170146"/>
    <w:rsid w:val="00170B55"/>
    <w:rsid w:val="00170BFA"/>
    <w:rsid w:val="001711DE"/>
    <w:rsid w:val="00171525"/>
    <w:rsid w:val="00171812"/>
    <w:rsid w:val="00172811"/>
    <w:rsid w:val="00173E89"/>
    <w:rsid w:val="0017497B"/>
    <w:rsid w:val="00174DA2"/>
    <w:rsid w:val="00174F89"/>
    <w:rsid w:val="00175809"/>
    <w:rsid w:val="00175B22"/>
    <w:rsid w:val="00175E7D"/>
    <w:rsid w:val="0017604E"/>
    <w:rsid w:val="00176376"/>
    <w:rsid w:val="00177246"/>
    <w:rsid w:val="00177F55"/>
    <w:rsid w:val="001812FC"/>
    <w:rsid w:val="00181A97"/>
    <w:rsid w:val="00181DF7"/>
    <w:rsid w:val="00182141"/>
    <w:rsid w:val="00182B1B"/>
    <w:rsid w:val="00183CF6"/>
    <w:rsid w:val="00183E47"/>
    <w:rsid w:val="0018417A"/>
    <w:rsid w:val="0018632D"/>
    <w:rsid w:val="001864E0"/>
    <w:rsid w:val="001872C2"/>
    <w:rsid w:val="0018751B"/>
    <w:rsid w:val="00187698"/>
    <w:rsid w:val="00187BAC"/>
    <w:rsid w:val="00190252"/>
    <w:rsid w:val="001902C7"/>
    <w:rsid w:val="00190408"/>
    <w:rsid w:val="0019067D"/>
    <w:rsid w:val="001918F1"/>
    <w:rsid w:val="00191A36"/>
    <w:rsid w:val="00191D53"/>
    <w:rsid w:val="00191DDE"/>
    <w:rsid w:val="001931BF"/>
    <w:rsid w:val="00193708"/>
    <w:rsid w:val="0019399B"/>
    <w:rsid w:val="001943BF"/>
    <w:rsid w:val="001944F6"/>
    <w:rsid w:val="00194670"/>
    <w:rsid w:val="00194727"/>
    <w:rsid w:val="001947D8"/>
    <w:rsid w:val="001958C5"/>
    <w:rsid w:val="001963A6"/>
    <w:rsid w:val="00196477"/>
    <w:rsid w:val="00196758"/>
    <w:rsid w:val="00196E1A"/>
    <w:rsid w:val="00197EE2"/>
    <w:rsid w:val="001A0E88"/>
    <w:rsid w:val="001A2830"/>
    <w:rsid w:val="001A38A8"/>
    <w:rsid w:val="001A3908"/>
    <w:rsid w:val="001A3E07"/>
    <w:rsid w:val="001A485F"/>
    <w:rsid w:val="001A4C93"/>
    <w:rsid w:val="001A520D"/>
    <w:rsid w:val="001A5BAA"/>
    <w:rsid w:val="001A6A3D"/>
    <w:rsid w:val="001A6F0A"/>
    <w:rsid w:val="001A7870"/>
    <w:rsid w:val="001A7D18"/>
    <w:rsid w:val="001A7F1E"/>
    <w:rsid w:val="001B0071"/>
    <w:rsid w:val="001B0B20"/>
    <w:rsid w:val="001B18CD"/>
    <w:rsid w:val="001B1A5E"/>
    <w:rsid w:val="001B20D1"/>
    <w:rsid w:val="001B24D5"/>
    <w:rsid w:val="001B2950"/>
    <w:rsid w:val="001B2D68"/>
    <w:rsid w:val="001B34E8"/>
    <w:rsid w:val="001B389D"/>
    <w:rsid w:val="001B3A00"/>
    <w:rsid w:val="001B3BE8"/>
    <w:rsid w:val="001B41A5"/>
    <w:rsid w:val="001B425F"/>
    <w:rsid w:val="001B478B"/>
    <w:rsid w:val="001B507F"/>
    <w:rsid w:val="001B5657"/>
    <w:rsid w:val="001B5858"/>
    <w:rsid w:val="001B5E21"/>
    <w:rsid w:val="001B6100"/>
    <w:rsid w:val="001B742E"/>
    <w:rsid w:val="001B7451"/>
    <w:rsid w:val="001B7534"/>
    <w:rsid w:val="001C04F2"/>
    <w:rsid w:val="001C11CE"/>
    <w:rsid w:val="001C12E0"/>
    <w:rsid w:val="001C1A5A"/>
    <w:rsid w:val="001C1B41"/>
    <w:rsid w:val="001C2BD7"/>
    <w:rsid w:val="001C2C03"/>
    <w:rsid w:val="001C2DB9"/>
    <w:rsid w:val="001C356E"/>
    <w:rsid w:val="001C36AF"/>
    <w:rsid w:val="001C3E34"/>
    <w:rsid w:val="001C4312"/>
    <w:rsid w:val="001C43BD"/>
    <w:rsid w:val="001C46B3"/>
    <w:rsid w:val="001C51F1"/>
    <w:rsid w:val="001C56A8"/>
    <w:rsid w:val="001C5A0E"/>
    <w:rsid w:val="001C60CA"/>
    <w:rsid w:val="001C6910"/>
    <w:rsid w:val="001C748A"/>
    <w:rsid w:val="001C7618"/>
    <w:rsid w:val="001D0485"/>
    <w:rsid w:val="001D07AF"/>
    <w:rsid w:val="001D09CA"/>
    <w:rsid w:val="001D199A"/>
    <w:rsid w:val="001D1B1A"/>
    <w:rsid w:val="001D2094"/>
    <w:rsid w:val="001D21F2"/>
    <w:rsid w:val="001D24B1"/>
    <w:rsid w:val="001D2691"/>
    <w:rsid w:val="001D30AE"/>
    <w:rsid w:val="001D3108"/>
    <w:rsid w:val="001D348F"/>
    <w:rsid w:val="001D38DA"/>
    <w:rsid w:val="001D3E62"/>
    <w:rsid w:val="001D3F56"/>
    <w:rsid w:val="001D47EE"/>
    <w:rsid w:val="001D55CB"/>
    <w:rsid w:val="001D62CF"/>
    <w:rsid w:val="001D65EF"/>
    <w:rsid w:val="001D6B01"/>
    <w:rsid w:val="001D7A71"/>
    <w:rsid w:val="001D7B38"/>
    <w:rsid w:val="001D7F96"/>
    <w:rsid w:val="001E03E0"/>
    <w:rsid w:val="001E070E"/>
    <w:rsid w:val="001E0AFD"/>
    <w:rsid w:val="001E0E04"/>
    <w:rsid w:val="001E1233"/>
    <w:rsid w:val="001E284C"/>
    <w:rsid w:val="001E29CD"/>
    <w:rsid w:val="001E29E7"/>
    <w:rsid w:val="001E4671"/>
    <w:rsid w:val="001E49E7"/>
    <w:rsid w:val="001E4F23"/>
    <w:rsid w:val="001E6AF4"/>
    <w:rsid w:val="001E6CA2"/>
    <w:rsid w:val="001E6F19"/>
    <w:rsid w:val="001E74BE"/>
    <w:rsid w:val="001E775A"/>
    <w:rsid w:val="001F0DDF"/>
    <w:rsid w:val="001F0F65"/>
    <w:rsid w:val="001F1705"/>
    <w:rsid w:val="001F1E48"/>
    <w:rsid w:val="001F1EDF"/>
    <w:rsid w:val="001F1EEA"/>
    <w:rsid w:val="001F2270"/>
    <w:rsid w:val="001F2655"/>
    <w:rsid w:val="001F3090"/>
    <w:rsid w:val="001F32A1"/>
    <w:rsid w:val="001F34DF"/>
    <w:rsid w:val="001F3535"/>
    <w:rsid w:val="001F3B6F"/>
    <w:rsid w:val="001F3EA5"/>
    <w:rsid w:val="001F519D"/>
    <w:rsid w:val="001F590A"/>
    <w:rsid w:val="001F5B18"/>
    <w:rsid w:val="001F667D"/>
    <w:rsid w:val="001F6F92"/>
    <w:rsid w:val="001F7201"/>
    <w:rsid w:val="001F76CF"/>
    <w:rsid w:val="001F7AC1"/>
    <w:rsid w:val="001F7EF8"/>
    <w:rsid w:val="0020135C"/>
    <w:rsid w:val="0020160B"/>
    <w:rsid w:val="002019EA"/>
    <w:rsid w:val="0020232C"/>
    <w:rsid w:val="002029A1"/>
    <w:rsid w:val="0020303F"/>
    <w:rsid w:val="00203367"/>
    <w:rsid w:val="002033D5"/>
    <w:rsid w:val="002036B4"/>
    <w:rsid w:val="0020373C"/>
    <w:rsid w:val="00203D5D"/>
    <w:rsid w:val="00203F46"/>
    <w:rsid w:val="0020405C"/>
    <w:rsid w:val="0020456E"/>
    <w:rsid w:val="002053E9"/>
    <w:rsid w:val="002073E4"/>
    <w:rsid w:val="002077AD"/>
    <w:rsid w:val="00207923"/>
    <w:rsid w:val="00210B90"/>
    <w:rsid w:val="00212EC7"/>
    <w:rsid w:val="00213519"/>
    <w:rsid w:val="0021455A"/>
    <w:rsid w:val="00214FC4"/>
    <w:rsid w:val="002156D4"/>
    <w:rsid w:val="002159F6"/>
    <w:rsid w:val="00215D0A"/>
    <w:rsid w:val="0021636B"/>
    <w:rsid w:val="002168EA"/>
    <w:rsid w:val="002171A3"/>
    <w:rsid w:val="0021735D"/>
    <w:rsid w:val="0021743B"/>
    <w:rsid w:val="00220521"/>
    <w:rsid w:val="00220FFD"/>
    <w:rsid w:val="0022183C"/>
    <w:rsid w:val="00221D38"/>
    <w:rsid w:val="002222B3"/>
    <w:rsid w:val="0022247C"/>
    <w:rsid w:val="00222631"/>
    <w:rsid w:val="002226E3"/>
    <w:rsid w:val="002227F5"/>
    <w:rsid w:val="00222CBB"/>
    <w:rsid w:val="002231CA"/>
    <w:rsid w:val="002231FB"/>
    <w:rsid w:val="002235DC"/>
    <w:rsid w:val="0022380B"/>
    <w:rsid w:val="00223A29"/>
    <w:rsid w:val="00223D75"/>
    <w:rsid w:val="002250A3"/>
    <w:rsid w:val="0022515C"/>
    <w:rsid w:val="00230617"/>
    <w:rsid w:val="00230819"/>
    <w:rsid w:val="002309CE"/>
    <w:rsid w:val="00230CB4"/>
    <w:rsid w:val="002318DE"/>
    <w:rsid w:val="002319FF"/>
    <w:rsid w:val="00232279"/>
    <w:rsid w:val="00232726"/>
    <w:rsid w:val="002327D0"/>
    <w:rsid w:val="0023335B"/>
    <w:rsid w:val="00234460"/>
    <w:rsid w:val="002351C9"/>
    <w:rsid w:val="00235217"/>
    <w:rsid w:val="002359E6"/>
    <w:rsid w:val="00235A9D"/>
    <w:rsid w:val="00236568"/>
    <w:rsid w:val="00236609"/>
    <w:rsid w:val="0023689E"/>
    <w:rsid w:val="00236A1F"/>
    <w:rsid w:val="00237268"/>
    <w:rsid w:val="00237ADA"/>
    <w:rsid w:val="002402A2"/>
    <w:rsid w:val="00240C24"/>
    <w:rsid w:val="002410B1"/>
    <w:rsid w:val="002415E7"/>
    <w:rsid w:val="00241A57"/>
    <w:rsid w:val="00241E27"/>
    <w:rsid w:val="00241FCD"/>
    <w:rsid w:val="00242609"/>
    <w:rsid w:val="00242841"/>
    <w:rsid w:val="00243A70"/>
    <w:rsid w:val="00243CAF"/>
    <w:rsid w:val="0024420D"/>
    <w:rsid w:val="00244241"/>
    <w:rsid w:val="00244758"/>
    <w:rsid w:val="00244F66"/>
    <w:rsid w:val="00245051"/>
    <w:rsid w:val="00245139"/>
    <w:rsid w:val="002465C1"/>
    <w:rsid w:val="0024695D"/>
    <w:rsid w:val="00246D1F"/>
    <w:rsid w:val="00247403"/>
    <w:rsid w:val="00247542"/>
    <w:rsid w:val="0024785D"/>
    <w:rsid w:val="00247D1D"/>
    <w:rsid w:val="00250077"/>
    <w:rsid w:val="002506D8"/>
    <w:rsid w:val="002507D0"/>
    <w:rsid w:val="0025084B"/>
    <w:rsid w:val="00251526"/>
    <w:rsid w:val="00251789"/>
    <w:rsid w:val="00252E12"/>
    <w:rsid w:val="00253CD6"/>
    <w:rsid w:val="00253CEF"/>
    <w:rsid w:val="00254162"/>
    <w:rsid w:val="0025432E"/>
    <w:rsid w:val="00256B97"/>
    <w:rsid w:val="0025713A"/>
    <w:rsid w:val="002571C3"/>
    <w:rsid w:val="00257C23"/>
    <w:rsid w:val="00257C34"/>
    <w:rsid w:val="00260601"/>
    <w:rsid w:val="00261054"/>
    <w:rsid w:val="00261076"/>
    <w:rsid w:val="00261E6E"/>
    <w:rsid w:val="002620D8"/>
    <w:rsid w:val="0026214D"/>
    <w:rsid w:val="00262921"/>
    <w:rsid w:val="002632DD"/>
    <w:rsid w:val="00263444"/>
    <w:rsid w:val="00263812"/>
    <w:rsid w:val="00263908"/>
    <w:rsid w:val="0026483A"/>
    <w:rsid w:val="0026493E"/>
    <w:rsid w:val="00265184"/>
    <w:rsid w:val="002663B3"/>
    <w:rsid w:val="0026646E"/>
    <w:rsid w:val="002665DA"/>
    <w:rsid w:val="00266B61"/>
    <w:rsid w:val="0026712A"/>
    <w:rsid w:val="00267352"/>
    <w:rsid w:val="0026751D"/>
    <w:rsid w:val="00267D33"/>
    <w:rsid w:val="00267F0F"/>
    <w:rsid w:val="00270066"/>
    <w:rsid w:val="00270307"/>
    <w:rsid w:val="002704DB"/>
    <w:rsid w:val="00270613"/>
    <w:rsid w:val="00270946"/>
    <w:rsid w:val="00270B40"/>
    <w:rsid w:val="002710D2"/>
    <w:rsid w:val="00271523"/>
    <w:rsid w:val="002715F9"/>
    <w:rsid w:val="00271AEB"/>
    <w:rsid w:val="00272C47"/>
    <w:rsid w:val="0027316F"/>
    <w:rsid w:val="00273566"/>
    <w:rsid w:val="00273A7A"/>
    <w:rsid w:val="00275528"/>
    <w:rsid w:val="00275DC8"/>
    <w:rsid w:val="00275E8F"/>
    <w:rsid w:val="00276673"/>
    <w:rsid w:val="00276DB8"/>
    <w:rsid w:val="00277916"/>
    <w:rsid w:val="00277C58"/>
    <w:rsid w:val="00280A27"/>
    <w:rsid w:val="0028103A"/>
    <w:rsid w:val="00282134"/>
    <w:rsid w:val="002822CC"/>
    <w:rsid w:val="00283089"/>
    <w:rsid w:val="0028340C"/>
    <w:rsid w:val="002839E2"/>
    <w:rsid w:val="00283F06"/>
    <w:rsid w:val="00284554"/>
    <w:rsid w:val="0028578F"/>
    <w:rsid w:val="00285A15"/>
    <w:rsid w:val="00285E53"/>
    <w:rsid w:val="002862E6"/>
    <w:rsid w:val="0028747A"/>
    <w:rsid w:val="00287C20"/>
    <w:rsid w:val="0029011A"/>
    <w:rsid w:val="00290709"/>
    <w:rsid w:val="00290C28"/>
    <w:rsid w:val="002914B6"/>
    <w:rsid w:val="00291BBD"/>
    <w:rsid w:val="002925F1"/>
    <w:rsid w:val="0029264D"/>
    <w:rsid w:val="002932FC"/>
    <w:rsid w:val="00294188"/>
    <w:rsid w:val="00294950"/>
    <w:rsid w:val="00295127"/>
    <w:rsid w:val="0029521F"/>
    <w:rsid w:val="002959DE"/>
    <w:rsid w:val="002965C1"/>
    <w:rsid w:val="002974C2"/>
    <w:rsid w:val="002977EA"/>
    <w:rsid w:val="00297A7F"/>
    <w:rsid w:val="00297E1E"/>
    <w:rsid w:val="002A011C"/>
    <w:rsid w:val="002A069B"/>
    <w:rsid w:val="002A0AAE"/>
    <w:rsid w:val="002A0E63"/>
    <w:rsid w:val="002A0E9B"/>
    <w:rsid w:val="002A26A5"/>
    <w:rsid w:val="002A2860"/>
    <w:rsid w:val="002A3458"/>
    <w:rsid w:val="002A3FF3"/>
    <w:rsid w:val="002A49D6"/>
    <w:rsid w:val="002A4ADC"/>
    <w:rsid w:val="002A4ECD"/>
    <w:rsid w:val="002A5664"/>
    <w:rsid w:val="002A5820"/>
    <w:rsid w:val="002A61AD"/>
    <w:rsid w:val="002A7096"/>
    <w:rsid w:val="002A73BF"/>
    <w:rsid w:val="002B07F2"/>
    <w:rsid w:val="002B1110"/>
    <w:rsid w:val="002B1400"/>
    <w:rsid w:val="002B199D"/>
    <w:rsid w:val="002B1ABE"/>
    <w:rsid w:val="002B1C3C"/>
    <w:rsid w:val="002B2021"/>
    <w:rsid w:val="002B2814"/>
    <w:rsid w:val="002B29A4"/>
    <w:rsid w:val="002B330A"/>
    <w:rsid w:val="002B37CA"/>
    <w:rsid w:val="002B39FC"/>
    <w:rsid w:val="002B3AEC"/>
    <w:rsid w:val="002B455F"/>
    <w:rsid w:val="002B4C44"/>
    <w:rsid w:val="002B4D6C"/>
    <w:rsid w:val="002B5D45"/>
    <w:rsid w:val="002B6423"/>
    <w:rsid w:val="002B657C"/>
    <w:rsid w:val="002B6D96"/>
    <w:rsid w:val="002C1447"/>
    <w:rsid w:val="002C2642"/>
    <w:rsid w:val="002C3549"/>
    <w:rsid w:val="002C4402"/>
    <w:rsid w:val="002C4E78"/>
    <w:rsid w:val="002C500E"/>
    <w:rsid w:val="002C5172"/>
    <w:rsid w:val="002C5600"/>
    <w:rsid w:val="002C5C2E"/>
    <w:rsid w:val="002C621F"/>
    <w:rsid w:val="002C678F"/>
    <w:rsid w:val="002C6BD4"/>
    <w:rsid w:val="002C7FCA"/>
    <w:rsid w:val="002D0A26"/>
    <w:rsid w:val="002D0E88"/>
    <w:rsid w:val="002D1C23"/>
    <w:rsid w:val="002D1C9D"/>
    <w:rsid w:val="002D20BB"/>
    <w:rsid w:val="002D28F6"/>
    <w:rsid w:val="002D2B26"/>
    <w:rsid w:val="002D2C32"/>
    <w:rsid w:val="002D3A7B"/>
    <w:rsid w:val="002D40AB"/>
    <w:rsid w:val="002D44FF"/>
    <w:rsid w:val="002D4CD5"/>
    <w:rsid w:val="002D4ED2"/>
    <w:rsid w:val="002D5ED5"/>
    <w:rsid w:val="002D6144"/>
    <w:rsid w:val="002D6727"/>
    <w:rsid w:val="002D6B8B"/>
    <w:rsid w:val="002D7D8B"/>
    <w:rsid w:val="002D7EA2"/>
    <w:rsid w:val="002E0123"/>
    <w:rsid w:val="002E03FC"/>
    <w:rsid w:val="002E05B6"/>
    <w:rsid w:val="002E1600"/>
    <w:rsid w:val="002E17CA"/>
    <w:rsid w:val="002E187C"/>
    <w:rsid w:val="002E1929"/>
    <w:rsid w:val="002E19AB"/>
    <w:rsid w:val="002E1E46"/>
    <w:rsid w:val="002E1F9A"/>
    <w:rsid w:val="002E2215"/>
    <w:rsid w:val="002E2224"/>
    <w:rsid w:val="002E3387"/>
    <w:rsid w:val="002E37B1"/>
    <w:rsid w:val="002E406B"/>
    <w:rsid w:val="002E43E2"/>
    <w:rsid w:val="002E4FD9"/>
    <w:rsid w:val="002E51B1"/>
    <w:rsid w:val="002E5C75"/>
    <w:rsid w:val="002E629A"/>
    <w:rsid w:val="002E654A"/>
    <w:rsid w:val="002E68DC"/>
    <w:rsid w:val="002E711B"/>
    <w:rsid w:val="002E7FED"/>
    <w:rsid w:val="002F16F2"/>
    <w:rsid w:val="002F51D7"/>
    <w:rsid w:val="002F5CC7"/>
    <w:rsid w:val="002F612D"/>
    <w:rsid w:val="002F6523"/>
    <w:rsid w:val="002F7027"/>
    <w:rsid w:val="002F7233"/>
    <w:rsid w:val="002F7768"/>
    <w:rsid w:val="002F7802"/>
    <w:rsid w:val="002F79B6"/>
    <w:rsid w:val="00300693"/>
    <w:rsid w:val="00300DDA"/>
    <w:rsid w:val="0030111E"/>
    <w:rsid w:val="003015D5"/>
    <w:rsid w:val="00301975"/>
    <w:rsid w:val="00301BB7"/>
    <w:rsid w:val="00301E3C"/>
    <w:rsid w:val="00302733"/>
    <w:rsid w:val="00303104"/>
    <w:rsid w:val="00303516"/>
    <w:rsid w:val="003035EF"/>
    <w:rsid w:val="00303697"/>
    <w:rsid w:val="00303979"/>
    <w:rsid w:val="0030487F"/>
    <w:rsid w:val="00304B3C"/>
    <w:rsid w:val="0030544D"/>
    <w:rsid w:val="00305473"/>
    <w:rsid w:val="00305835"/>
    <w:rsid w:val="0030598A"/>
    <w:rsid w:val="00305ED9"/>
    <w:rsid w:val="0030646B"/>
    <w:rsid w:val="00306A58"/>
    <w:rsid w:val="00306F33"/>
    <w:rsid w:val="00307062"/>
    <w:rsid w:val="0030729D"/>
    <w:rsid w:val="00310199"/>
    <w:rsid w:val="003101F6"/>
    <w:rsid w:val="003110D6"/>
    <w:rsid w:val="00311463"/>
    <w:rsid w:val="00311AB3"/>
    <w:rsid w:val="00311EB4"/>
    <w:rsid w:val="00311FFA"/>
    <w:rsid w:val="00312F4F"/>
    <w:rsid w:val="00313A4A"/>
    <w:rsid w:val="00314078"/>
    <w:rsid w:val="00314689"/>
    <w:rsid w:val="00314795"/>
    <w:rsid w:val="00314BAC"/>
    <w:rsid w:val="00315064"/>
    <w:rsid w:val="00315296"/>
    <w:rsid w:val="0031535D"/>
    <w:rsid w:val="0031539E"/>
    <w:rsid w:val="003155A2"/>
    <w:rsid w:val="00315B96"/>
    <w:rsid w:val="00315FFE"/>
    <w:rsid w:val="00316990"/>
    <w:rsid w:val="00317583"/>
    <w:rsid w:val="00317FD7"/>
    <w:rsid w:val="00317FEE"/>
    <w:rsid w:val="00320E40"/>
    <w:rsid w:val="003218CB"/>
    <w:rsid w:val="00321EFD"/>
    <w:rsid w:val="003223B7"/>
    <w:rsid w:val="003229D8"/>
    <w:rsid w:val="00322D58"/>
    <w:rsid w:val="003237B9"/>
    <w:rsid w:val="003239B8"/>
    <w:rsid w:val="00324C33"/>
    <w:rsid w:val="003264F8"/>
    <w:rsid w:val="00326A34"/>
    <w:rsid w:val="00327738"/>
    <w:rsid w:val="0033018A"/>
    <w:rsid w:val="003309DA"/>
    <w:rsid w:val="00330DE8"/>
    <w:rsid w:val="0033169F"/>
    <w:rsid w:val="00332A33"/>
    <w:rsid w:val="00332B95"/>
    <w:rsid w:val="003331D3"/>
    <w:rsid w:val="003333FC"/>
    <w:rsid w:val="00334131"/>
    <w:rsid w:val="0033438C"/>
    <w:rsid w:val="00335236"/>
    <w:rsid w:val="003352C3"/>
    <w:rsid w:val="00336312"/>
    <w:rsid w:val="00337E9D"/>
    <w:rsid w:val="00340031"/>
    <w:rsid w:val="00340449"/>
    <w:rsid w:val="00340B9A"/>
    <w:rsid w:val="0034136F"/>
    <w:rsid w:val="00341C5C"/>
    <w:rsid w:val="00341DE1"/>
    <w:rsid w:val="00341FB8"/>
    <w:rsid w:val="003422A8"/>
    <w:rsid w:val="003434D5"/>
    <w:rsid w:val="00343ABA"/>
    <w:rsid w:val="003442BC"/>
    <w:rsid w:val="00344977"/>
    <w:rsid w:val="00344C8A"/>
    <w:rsid w:val="00344CEB"/>
    <w:rsid w:val="00344F11"/>
    <w:rsid w:val="00345090"/>
    <w:rsid w:val="003456A9"/>
    <w:rsid w:val="003465A5"/>
    <w:rsid w:val="00346C95"/>
    <w:rsid w:val="00347F9A"/>
    <w:rsid w:val="00350401"/>
    <w:rsid w:val="003504FF"/>
    <w:rsid w:val="0035113B"/>
    <w:rsid w:val="00352042"/>
    <w:rsid w:val="003521D0"/>
    <w:rsid w:val="003526F4"/>
    <w:rsid w:val="00352B03"/>
    <w:rsid w:val="00352F8F"/>
    <w:rsid w:val="00352FFD"/>
    <w:rsid w:val="00353236"/>
    <w:rsid w:val="0035371A"/>
    <w:rsid w:val="003542D1"/>
    <w:rsid w:val="0035436F"/>
    <w:rsid w:val="0035471C"/>
    <w:rsid w:val="0035492D"/>
    <w:rsid w:val="00354BB3"/>
    <w:rsid w:val="00354D6B"/>
    <w:rsid w:val="00356185"/>
    <w:rsid w:val="00356A4E"/>
    <w:rsid w:val="00360380"/>
    <w:rsid w:val="0036040A"/>
    <w:rsid w:val="00361933"/>
    <w:rsid w:val="00361A7D"/>
    <w:rsid w:val="003621E1"/>
    <w:rsid w:val="0036274A"/>
    <w:rsid w:val="00362AC8"/>
    <w:rsid w:val="00362F4F"/>
    <w:rsid w:val="003632A7"/>
    <w:rsid w:val="0036382B"/>
    <w:rsid w:val="00363A61"/>
    <w:rsid w:val="00363B12"/>
    <w:rsid w:val="0036451C"/>
    <w:rsid w:val="0036478E"/>
    <w:rsid w:val="00364DA1"/>
    <w:rsid w:val="00364E1E"/>
    <w:rsid w:val="0036527F"/>
    <w:rsid w:val="0036538C"/>
    <w:rsid w:val="00365B26"/>
    <w:rsid w:val="00365B8D"/>
    <w:rsid w:val="00365E19"/>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D1F"/>
    <w:rsid w:val="00374DA5"/>
    <w:rsid w:val="0037519E"/>
    <w:rsid w:val="0037551A"/>
    <w:rsid w:val="003757F7"/>
    <w:rsid w:val="00375B5B"/>
    <w:rsid w:val="00375C53"/>
    <w:rsid w:val="003769FC"/>
    <w:rsid w:val="00377322"/>
    <w:rsid w:val="003779A8"/>
    <w:rsid w:val="00377F09"/>
    <w:rsid w:val="003819A5"/>
    <w:rsid w:val="00381BDB"/>
    <w:rsid w:val="00382997"/>
    <w:rsid w:val="00383E13"/>
    <w:rsid w:val="00384D3F"/>
    <w:rsid w:val="00385516"/>
    <w:rsid w:val="003856B6"/>
    <w:rsid w:val="003856F3"/>
    <w:rsid w:val="00385FA4"/>
    <w:rsid w:val="003865FD"/>
    <w:rsid w:val="00386CF0"/>
    <w:rsid w:val="00387B58"/>
    <w:rsid w:val="0039114A"/>
    <w:rsid w:val="00391474"/>
    <w:rsid w:val="003914D3"/>
    <w:rsid w:val="003915F9"/>
    <w:rsid w:val="00391865"/>
    <w:rsid w:val="0039203B"/>
    <w:rsid w:val="00392EB9"/>
    <w:rsid w:val="00393515"/>
    <w:rsid w:val="00394073"/>
    <w:rsid w:val="003948B0"/>
    <w:rsid w:val="00395979"/>
    <w:rsid w:val="00395DBF"/>
    <w:rsid w:val="00396C0E"/>
    <w:rsid w:val="00397131"/>
    <w:rsid w:val="003978A9"/>
    <w:rsid w:val="00397BD4"/>
    <w:rsid w:val="003A04D6"/>
    <w:rsid w:val="003A0D98"/>
    <w:rsid w:val="003A0E00"/>
    <w:rsid w:val="003A1051"/>
    <w:rsid w:val="003A16DD"/>
    <w:rsid w:val="003A1A50"/>
    <w:rsid w:val="003A20E7"/>
    <w:rsid w:val="003A2463"/>
    <w:rsid w:val="003A25EE"/>
    <w:rsid w:val="003A2685"/>
    <w:rsid w:val="003A2F38"/>
    <w:rsid w:val="003A3214"/>
    <w:rsid w:val="003A3688"/>
    <w:rsid w:val="003A3F98"/>
    <w:rsid w:val="003A41F0"/>
    <w:rsid w:val="003A54DD"/>
    <w:rsid w:val="003A5529"/>
    <w:rsid w:val="003A5C21"/>
    <w:rsid w:val="003A6DB6"/>
    <w:rsid w:val="003A6EFB"/>
    <w:rsid w:val="003A6F3A"/>
    <w:rsid w:val="003A6F90"/>
    <w:rsid w:val="003A6FDF"/>
    <w:rsid w:val="003A732E"/>
    <w:rsid w:val="003A766C"/>
    <w:rsid w:val="003B03B6"/>
    <w:rsid w:val="003B1F2A"/>
    <w:rsid w:val="003B230E"/>
    <w:rsid w:val="003B242D"/>
    <w:rsid w:val="003B290D"/>
    <w:rsid w:val="003B2E2F"/>
    <w:rsid w:val="003B2E54"/>
    <w:rsid w:val="003B2F0F"/>
    <w:rsid w:val="003B3671"/>
    <w:rsid w:val="003B3D86"/>
    <w:rsid w:val="003B3E5C"/>
    <w:rsid w:val="003B3F4E"/>
    <w:rsid w:val="003B4761"/>
    <w:rsid w:val="003B4A96"/>
    <w:rsid w:val="003B4D35"/>
    <w:rsid w:val="003B4F60"/>
    <w:rsid w:val="003B52EA"/>
    <w:rsid w:val="003B582D"/>
    <w:rsid w:val="003B5A11"/>
    <w:rsid w:val="003B5B0A"/>
    <w:rsid w:val="003B626A"/>
    <w:rsid w:val="003B6F9B"/>
    <w:rsid w:val="003B70FB"/>
    <w:rsid w:val="003B7148"/>
    <w:rsid w:val="003B7927"/>
    <w:rsid w:val="003C04FD"/>
    <w:rsid w:val="003C0B67"/>
    <w:rsid w:val="003C0CC3"/>
    <w:rsid w:val="003C1265"/>
    <w:rsid w:val="003C1698"/>
    <w:rsid w:val="003C2195"/>
    <w:rsid w:val="003C234C"/>
    <w:rsid w:val="003C24E3"/>
    <w:rsid w:val="003C26CB"/>
    <w:rsid w:val="003C2B13"/>
    <w:rsid w:val="003C392D"/>
    <w:rsid w:val="003C57BA"/>
    <w:rsid w:val="003C594F"/>
    <w:rsid w:val="003C5FEB"/>
    <w:rsid w:val="003C625B"/>
    <w:rsid w:val="003C627C"/>
    <w:rsid w:val="003C65D9"/>
    <w:rsid w:val="003C676B"/>
    <w:rsid w:val="003C6AE3"/>
    <w:rsid w:val="003C769B"/>
    <w:rsid w:val="003C7B11"/>
    <w:rsid w:val="003D12C0"/>
    <w:rsid w:val="003D1BDB"/>
    <w:rsid w:val="003D1D80"/>
    <w:rsid w:val="003D2446"/>
    <w:rsid w:val="003D2EDF"/>
    <w:rsid w:val="003D39FE"/>
    <w:rsid w:val="003D3BC2"/>
    <w:rsid w:val="003D4FE6"/>
    <w:rsid w:val="003D5D63"/>
    <w:rsid w:val="003D6023"/>
    <w:rsid w:val="003D6E2C"/>
    <w:rsid w:val="003E037A"/>
    <w:rsid w:val="003E121A"/>
    <w:rsid w:val="003E156A"/>
    <w:rsid w:val="003E1931"/>
    <w:rsid w:val="003E2BB9"/>
    <w:rsid w:val="003E2BD7"/>
    <w:rsid w:val="003E2BEE"/>
    <w:rsid w:val="003E37EE"/>
    <w:rsid w:val="003E4207"/>
    <w:rsid w:val="003E428B"/>
    <w:rsid w:val="003E44EC"/>
    <w:rsid w:val="003E4B12"/>
    <w:rsid w:val="003E4B46"/>
    <w:rsid w:val="003E524E"/>
    <w:rsid w:val="003E6CA1"/>
    <w:rsid w:val="003E6CF7"/>
    <w:rsid w:val="003E6FF4"/>
    <w:rsid w:val="003E769D"/>
    <w:rsid w:val="003F0AD2"/>
    <w:rsid w:val="003F1050"/>
    <w:rsid w:val="003F1291"/>
    <w:rsid w:val="003F23D3"/>
    <w:rsid w:val="003F29DB"/>
    <w:rsid w:val="003F2EE2"/>
    <w:rsid w:val="003F3DB1"/>
    <w:rsid w:val="003F3DCF"/>
    <w:rsid w:val="003F40A5"/>
    <w:rsid w:val="003F4ED4"/>
    <w:rsid w:val="003F5038"/>
    <w:rsid w:val="003F5154"/>
    <w:rsid w:val="003F5306"/>
    <w:rsid w:val="003F5492"/>
    <w:rsid w:val="003F578B"/>
    <w:rsid w:val="003F6409"/>
    <w:rsid w:val="003F6681"/>
    <w:rsid w:val="003F676E"/>
    <w:rsid w:val="003F7558"/>
    <w:rsid w:val="003F7660"/>
    <w:rsid w:val="003F77AD"/>
    <w:rsid w:val="004003BB"/>
    <w:rsid w:val="0040171B"/>
    <w:rsid w:val="0040250F"/>
    <w:rsid w:val="004025F3"/>
    <w:rsid w:val="00402966"/>
    <w:rsid w:val="00403F92"/>
    <w:rsid w:val="004048E3"/>
    <w:rsid w:val="00405186"/>
    <w:rsid w:val="00405236"/>
    <w:rsid w:val="004058E6"/>
    <w:rsid w:val="004059CF"/>
    <w:rsid w:val="00405A71"/>
    <w:rsid w:val="00405F9C"/>
    <w:rsid w:val="00406234"/>
    <w:rsid w:val="004065A8"/>
    <w:rsid w:val="00406972"/>
    <w:rsid w:val="004116B0"/>
    <w:rsid w:val="004117EF"/>
    <w:rsid w:val="004133E0"/>
    <w:rsid w:val="004136CE"/>
    <w:rsid w:val="00414363"/>
    <w:rsid w:val="0041469E"/>
    <w:rsid w:val="00414748"/>
    <w:rsid w:val="00414B71"/>
    <w:rsid w:val="00415105"/>
    <w:rsid w:val="0041651E"/>
    <w:rsid w:val="00416564"/>
    <w:rsid w:val="004165C2"/>
    <w:rsid w:val="00416940"/>
    <w:rsid w:val="00416BF3"/>
    <w:rsid w:val="00420BCC"/>
    <w:rsid w:val="004213D5"/>
    <w:rsid w:val="004214BE"/>
    <w:rsid w:val="0042171B"/>
    <w:rsid w:val="004222BB"/>
    <w:rsid w:val="00423663"/>
    <w:rsid w:val="00423A63"/>
    <w:rsid w:val="00423B12"/>
    <w:rsid w:val="00423F98"/>
    <w:rsid w:val="004241A0"/>
    <w:rsid w:val="0042476D"/>
    <w:rsid w:val="00424D77"/>
    <w:rsid w:val="004254B7"/>
    <w:rsid w:val="00425B0B"/>
    <w:rsid w:val="00425C5E"/>
    <w:rsid w:val="00425D61"/>
    <w:rsid w:val="004260F0"/>
    <w:rsid w:val="0042643B"/>
    <w:rsid w:val="004267FC"/>
    <w:rsid w:val="00426D82"/>
    <w:rsid w:val="00426FC6"/>
    <w:rsid w:val="00427BD8"/>
    <w:rsid w:val="0043072E"/>
    <w:rsid w:val="004313A9"/>
    <w:rsid w:val="00432002"/>
    <w:rsid w:val="00432110"/>
    <w:rsid w:val="004324A8"/>
    <w:rsid w:val="00432EC4"/>
    <w:rsid w:val="00433231"/>
    <w:rsid w:val="00434323"/>
    <w:rsid w:val="00434458"/>
    <w:rsid w:val="004346E4"/>
    <w:rsid w:val="00434E73"/>
    <w:rsid w:val="0043526E"/>
    <w:rsid w:val="0043562E"/>
    <w:rsid w:val="0043577D"/>
    <w:rsid w:val="00435BD9"/>
    <w:rsid w:val="00435E8A"/>
    <w:rsid w:val="00435FE5"/>
    <w:rsid w:val="004365CB"/>
    <w:rsid w:val="00437029"/>
    <w:rsid w:val="0043768B"/>
    <w:rsid w:val="004407F8"/>
    <w:rsid w:val="00441ECB"/>
    <w:rsid w:val="0044218F"/>
    <w:rsid w:val="004423ED"/>
    <w:rsid w:val="00442F2E"/>
    <w:rsid w:val="0044379D"/>
    <w:rsid w:val="00443D5C"/>
    <w:rsid w:val="004447EA"/>
    <w:rsid w:val="004449D4"/>
    <w:rsid w:val="00444B4B"/>
    <w:rsid w:val="00445193"/>
    <w:rsid w:val="0044544D"/>
    <w:rsid w:val="004459F5"/>
    <w:rsid w:val="00446345"/>
    <w:rsid w:val="0044670F"/>
    <w:rsid w:val="00446B04"/>
    <w:rsid w:val="00446B53"/>
    <w:rsid w:val="00446F00"/>
    <w:rsid w:val="004474F6"/>
    <w:rsid w:val="004476D0"/>
    <w:rsid w:val="0044777A"/>
    <w:rsid w:val="004505D4"/>
    <w:rsid w:val="00450E3C"/>
    <w:rsid w:val="00451025"/>
    <w:rsid w:val="00452782"/>
    <w:rsid w:val="0045394C"/>
    <w:rsid w:val="00454000"/>
    <w:rsid w:val="0045482D"/>
    <w:rsid w:val="00454CDC"/>
    <w:rsid w:val="004554FA"/>
    <w:rsid w:val="00455562"/>
    <w:rsid w:val="004555B5"/>
    <w:rsid w:val="004556C9"/>
    <w:rsid w:val="0045654E"/>
    <w:rsid w:val="00457F0B"/>
    <w:rsid w:val="0046024F"/>
    <w:rsid w:val="004607CF"/>
    <w:rsid w:val="004616C3"/>
    <w:rsid w:val="00461A2E"/>
    <w:rsid w:val="00461FDF"/>
    <w:rsid w:val="00462C1B"/>
    <w:rsid w:val="00462F0D"/>
    <w:rsid w:val="004634FE"/>
    <w:rsid w:val="0046378D"/>
    <w:rsid w:val="0046417F"/>
    <w:rsid w:val="004641B3"/>
    <w:rsid w:val="004647CD"/>
    <w:rsid w:val="004652A3"/>
    <w:rsid w:val="004653E3"/>
    <w:rsid w:val="004659B7"/>
    <w:rsid w:val="004659F6"/>
    <w:rsid w:val="00465C91"/>
    <w:rsid w:val="00466D56"/>
    <w:rsid w:val="004672A7"/>
    <w:rsid w:val="00467989"/>
    <w:rsid w:val="00467B7E"/>
    <w:rsid w:val="004703C2"/>
    <w:rsid w:val="00471B1D"/>
    <w:rsid w:val="00472434"/>
    <w:rsid w:val="004729B2"/>
    <w:rsid w:val="00473BB4"/>
    <w:rsid w:val="004741C0"/>
    <w:rsid w:val="00475739"/>
    <w:rsid w:val="004762F3"/>
    <w:rsid w:val="00477592"/>
    <w:rsid w:val="00477C79"/>
    <w:rsid w:val="00480C2D"/>
    <w:rsid w:val="004818B0"/>
    <w:rsid w:val="00481A07"/>
    <w:rsid w:val="00482A2C"/>
    <w:rsid w:val="00482F02"/>
    <w:rsid w:val="00482F47"/>
    <w:rsid w:val="004834E7"/>
    <w:rsid w:val="00483B00"/>
    <w:rsid w:val="0048476D"/>
    <w:rsid w:val="00484CEE"/>
    <w:rsid w:val="00486DB5"/>
    <w:rsid w:val="00486F1C"/>
    <w:rsid w:val="00487518"/>
    <w:rsid w:val="004876BB"/>
    <w:rsid w:val="004877B5"/>
    <w:rsid w:val="00487F2B"/>
    <w:rsid w:val="00490FC7"/>
    <w:rsid w:val="00491419"/>
    <w:rsid w:val="00491D9D"/>
    <w:rsid w:val="00492467"/>
    <w:rsid w:val="0049319F"/>
    <w:rsid w:val="0049329B"/>
    <w:rsid w:val="004933FA"/>
    <w:rsid w:val="0049419D"/>
    <w:rsid w:val="00494B88"/>
    <w:rsid w:val="00495052"/>
    <w:rsid w:val="00495677"/>
    <w:rsid w:val="004956A5"/>
    <w:rsid w:val="004956B0"/>
    <w:rsid w:val="00495AAC"/>
    <w:rsid w:val="00496601"/>
    <w:rsid w:val="00496692"/>
    <w:rsid w:val="00496F6A"/>
    <w:rsid w:val="00497455"/>
    <w:rsid w:val="004975BE"/>
    <w:rsid w:val="004976DC"/>
    <w:rsid w:val="0049785D"/>
    <w:rsid w:val="00497CBA"/>
    <w:rsid w:val="004A035E"/>
    <w:rsid w:val="004A057B"/>
    <w:rsid w:val="004A06B7"/>
    <w:rsid w:val="004A0A14"/>
    <w:rsid w:val="004A0F1E"/>
    <w:rsid w:val="004A1112"/>
    <w:rsid w:val="004A1A2A"/>
    <w:rsid w:val="004A1AB5"/>
    <w:rsid w:val="004A1D20"/>
    <w:rsid w:val="004A36CD"/>
    <w:rsid w:val="004A3A0B"/>
    <w:rsid w:val="004A3B4C"/>
    <w:rsid w:val="004A400D"/>
    <w:rsid w:val="004A40DE"/>
    <w:rsid w:val="004A4748"/>
    <w:rsid w:val="004A483E"/>
    <w:rsid w:val="004A50ED"/>
    <w:rsid w:val="004A531E"/>
    <w:rsid w:val="004A59B3"/>
    <w:rsid w:val="004A5A50"/>
    <w:rsid w:val="004A6585"/>
    <w:rsid w:val="004A6A54"/>
    <w:rsid w:val="004A7963"/>
    <w:rsid w:val="004A7F0B"/>
    <w:rsid w:val="004B01AC"/>
    <w:rsid w:val="004B0586"/>
    <w:rsid w:val="004B0663"/>
    <w:rsid w:val="004B1216"/>
    <w:rsid w:val="004B1259"/>
    <w:rsid w:val="004B18C4"/>
    <w:rsid w:val="004B1A06"/>
    <w:rsid w:val="004B231D"/>
    <w:rsid w:val="004B3787"/>
    <w:rsid w:val="004B421C"/>
    <w:rsid w:val="004B4277"/>
    <w:rsid w:val="004B45A3"/>
    <w:rsid w:val="004B4F6B"/>
    <w:rsid w:val="004B4FE1"/>
    <w:rsid w:val="004B6312"/>
    <w:rsid w:val="004C0DFE"/>
    <w:rsid w:val="004C13CE"/>
    <w:rsid w:val="004C160C"/>
    <w:rsid w:val="004C177B"/>
    <w:rsid w:val="004C1A74"/>
    <w:rsid w:val="004C1BBB"/>
    <w:rsid w:val="004C1D09"/>
    <w:rsid w:val="004C20D2"/>
    <w:rsid w:val="004C2312"/>
    <w:rsid w:val="004C2593"/>
    <w:rsid w:val="004C2A2D"/>
    <w:rsid w:val="004C2B7C"/>
    <w:rsid w:val="004C2F30"/>
    <w:rsid w:val="004C306A"/>
    <w:rsid w:val="004C3564"/>
    <w:rsid w:val="004C3A9E"/>
    <w:rsid w:val="004C3F32"/>
    <w:rsid w:val="004C4A88"/>
    <w:rsid w:val="004C4B62"/>
    <w:rsid w:val="004C51C4"/>
    <w:rsid w:val="004C5261"/>
    <w:rsid w:val="004C54C9"/>
    <w:rsid w:val="004C6FDD"/>
    <w:rsid w:val="004C797B"/>
    <w:rsid w:val="004C7F96"/>
    <w:rsid w:val="004D0235"/>
    <w:rsid w:val="004D0440"/>
    <w:rsid w:val="004D08BD"/>
    <w:rsid w:val="004D0B82"/>
    <w:rsid w:val="004D0BCD"/>
    <w:rsid w:val="004D0E3B"/>
    <w:rsid w:val="004D111A"/>
    <w:rsid w:val="004D1933"/>
    <w:rsid w:val="004D211A"/>
    <w:rsid w:val="004D25A5"/>
    <w:rsid w:val="004D2B34"/>
    <w:rsid w:val="004D2B48"/>
    <w:rsid w:val="004D33E3"/>
    <w:rsid w:val="004D340E"/>
    <w:rsid w:val="004D350C"/>
    <w:rsid w:val="004D3B48"/>
    <w:rsid w:val="004D3F66"/>
    <w:rsid w:val="004D498F"/>
    <w:rsid w:val="004D4ABA"/>
    <w:rsid w:val="004D4AE5"/>
    <w:rsid w:val="004D4EFC"/>
    <w:rsid w:val="004D5534"/>
    <w:rsid w:val="004D5B4C"/>
    <w:rsid w:val="004D5C61"/>
    <w:rsid w:val="004D5F03"/>
    <w:rsid w:val="004D5F67"/>
    <w:rsid w:val="004D6025"/>
    <w:rsid w:val="004D6C5E"/>
    <w:rsid w:val="004D7726"/>
    <w:rsid w:val="004D792B"/>
    <w:rsid w:val="004E0E23"/>
    <w:rsid w:val="004E125D"/>
    <w:rsid w:val="004E12A3"/>
    <w:rsid w:val="004E158F"/>
    <w:rsid w:val="004E199E"/>
    <w:rsid w:val="004E1C78"/>
    <w:rsid w:val="004E1E3B"/>
    <w:rsid w:val="004E2068"/>
    <w:rsid w:val="004E234A"/>
    <w:rsid w:val="004E2649"/>
    <w:rsid w:val="004E2817"/>
    <w:rsid w:val="004E28FF"/>
    <w:rsid w:val="004E3C81"/>
    <w:rsid w:val="004E43C4"/>
    <w:rsid w:val="004E46FF"/>
    <w:rsid w:val="004E4C99"/>
    <w:rsid w:val="004E5979"/>
    <w:rsid w:val="004E5CF0"/>
    <w:rsid w:val="004E643B"/>
    <w:rsid w:val="004E6EFA"/>
    <w:rsid w:val="004E7169"/>
    <w:rsid w:val="004E7487"/>
    <w:rsid w:val="004E76AD"/>
    <w:rsid w:val="004E7B97"/>
    <w:rsid w:val="004E7BAC"/>
    <w:rsid w:val="004F049A"/>
    <w:rsid w:val="004F07F8"/>
    <w:rsid w:val="004F0F76"/>
    <w:rsid w:val="004F1598"/>
    <w:rsid w:val="004F16DA"/>
    <w:rsid w:val="004F1883"/>
    <w:rsid w:val="004F1F2E"/>
    <w:rsid w:val="004F2766"/>
    <w:rsid w:val="004F2D85"/>
    <w:rsid w:val="004F306C"/>
    <w:rsid w:val="004F48F1"/>
    <w:rsid w:val="004F4904"/>
    <w:rsid w:val="004F57DE"/>
    <w:rsid w:val="004F5C6C"/>
    <w:rsid w:val="004F626F"/>
    <w:rsid w:val="004F63BF"/>
    <w:rsid w:val="004F685A"/>
    <w:rsid w:val="004F6E77"/>
    <w:rsid w:val="004F6EEC"/>
    <w:rsid w:val="004F7293"/>
    <w:rsid w:val="004F74E1"/>
    <w:rsid w:val="004F7545"/>
    <w:rsid w:val="004F77E6"/>
    <w:rsid w:val="004F7AEE"/>
    <w:rsid w:val="00500929"/>
    <w:rsid w:val="00501399"/>
    <w:rsid w:val="00501472"/>
    <w:rsid w:val="00501D32"/>
    <w:rsid w:val="00503E3D"/>
    <w:rsid w:val="005047ED"/>
    <w:rsid w:val="00504C5D"/>
    <w:rsid w:val="0050622B"/>
    <w:rsid w:val="0050633D"/>
    <w:rsid w:val="005069FC"/>
    <w:rsid w:val="00506FB0"/>
    <w:rsid w:val="00507BC4"/>
    <w:rsid w:val="00507F6C"/>
    <w:rsid w:val="00510024"/>
    <w:rsid w:val="005109A9"/>
    <w:rsid w:val="005118D3"/>
    <w:rsid w:val="005119D9"/>
    <w:rsid w:val="005128E4"/>
    <w:rsid w:val="00512B38"/>
    <w:rsid w:val="005133DB"/>
    <w:rsid w:val="005135F0"/>
    <w:rsid w:val="00513AFB"/>
    <w:rsid w:val="00513E94"/>
    <w:rsid w:val="00514086"/>
    <w:rsid w:val="005144C1"/>
    <w:rsid w:val="00514504"/>
    <w:rsid w:val="005158E8"/>
    <w:rsid w:val="00515E1F"/>
    <w:rsid w:val="00516C99"/>
    <w:rsid w:val="00516E6D"/>
    <w:rsid w:val="00517A24"/>
    <w:rsid w:val="00521E1F"/>
    <w:rsid w:val="00522CE6"/>
    <w:rsid w:val="00522DA1"/>
    <w:rsid w:val="0052351F"/>
    <w:rsid w:val="005248BC"/>
    <w:rsid w:val="00524CED"/>
    <w:rsid w:val="00525560"/>
    <w:rsid w:val="005259B3"/>
    <w:rsid w:val="00526027"/>
    <w:rsid w:val="00526090"/>
    <w:rsid w:val="00526304"/>
    <w:rsid w:val="00526CDC"/>
    <w:rsid w:val="00527605"/>
    <w:rsid w:val="00527B7C"/>
    <w:rsid w:val="00527E16"/>
    <w:rsid w:val="0053035E"/>
    <w:rsid w:val="00530EC0"/>
    <w:rsid w:val="00530FBE"/>
    <w:rsid w:val="00531159"/>
    <w:rsid w:val="005317DE"/>
    <w:rsid w:val="00532731"/>
    <w:rsid w:val="00532976"/>
    <w:rsid w:val="00532B27"/>
    <w:rsid w:val="00532F44"/>
    <w:rsid w:val="00534A11"/>
    <w:rsid w:val="005352B2"/>
    <w:rsid w:val="0053554A"/>
    <w:rsid w:val="0053603A"/>
    <w:rsid w:val="005360A2"/>
    <w:rsid w:val="00536885"/>
    <w:rsid w:val="0053709E"/>
    <w:rsid w:val="005373B9"/>
    <w:rsid w:val="00537737"/>
    <w:rsid w:val="0053784F"/>
    <w:rsid w:val="00537CF0"/>
    <w:rsid w:val="00537F78"/>
    <w:rsid w:val="00540150"/>
    <w:rsid w:val="005413CF"/>
    <w:rsid w:val="00541E6C"/>
    <w:rsid w:val="00541FB5"/>
    <w:rsid w:val="00542214"/>
    <w:rsid w:val="005423B9"/>
    <w:rsid w:val="00542E28"/>
    <w:rsid w:val="005444FF"/>
    <w:rsid w:val="00544BF3"/>
    <w:rsid w:val="00544C49"/>
    <w:rsid w:val="00545313"/>
    <w:rsid w:val="00545BCA"/>
    <w:rsid w:val="005460F4"/>
    <w:rsid w:val="005462E7"/>
    <w:rsid w:val="00547AD7"/>
    <w:rsid w:val="00547EC5"/>
    <w:rsid w:val="005505F4"/>
    <w:rsid w:val="00550F6F"/>
    <w:rsid w:val="00551368"/>
    <w:rsid w:val="005516A1"/>
    <w:rsid w:val="00551C30"/>
    <w:rsid w:val="0055270C"/>
    <w:rsid w:val="005527D5"/>
    <w:rsid w:val="00553297"/>
    <w:rsid w:val="00553E0C"/>
    <w:rsid w:val="00554103"/>
    <w:rsid w:val="00554820"/>
    <w:rsid w:val="005555D0"/>
    <w:rsid w:val="005559EF"/>
    <w:rsid w:val="0055624F"/>
    <w:rsid w:val="00556325"/>
    <w:rsid w:val="00556940"/>
    <w:rsid w:val="00556AFA"/>
    <w:rsid w:val="00557247"/>
    <w:rsid w:val="00557385"/>
    <w:rsid w:val="005573A7"/>
    <w:rsid w:val="00557786"/>
    <w:rsid w:val="00560012"/>
    <w:rsid w:val="00560CE2"/>
    <w:rsid w:val="00561115"/>
    <w:rsid w:val="00561338"/>
    <w:rsid w:val="005618BF"/>
    <w:rsid w:val="00561F26"/>
    <w:rsid w:val="0056293B"/>
    <w:rsid w:val="005629FD"/>
    <w:rsid w:val="00562AF0"/>
    <w:rsid w:val="00563557"/>
    <w:rsid w:val="0056366A"/>
    <w:rsid w:val="00563FE9"/>
    <w:rsid w:val="00564952"/>
    <w:rsid w:val="00565D76"/>
    <w:rsid w:val="00567119"/>
    <w:rsid w:val="00567898"/>
    <w:rsid w:val="00567C29"/>
    <w:rsid w:val="00570074"/>
    <w:rsid w:val="00570339"/>
    <w:rsid w:val="005709AD"/>
    <w:rsid w:val="00570EB3"/>
    <w:rsid w:val="00571226"/>
    <w:rsid w:val="005718FB"/>
    <w:rsid w:val="00571CA2"/>
    <w:rsid w:val="00572028"/>
    <w:rsid w:val="0057207E"/>
    <w:rsid w:val="0057368D"/>
    <w:rsid w:val="00573823"/>
    <w:rsid w:val="0057402A"/>
    <w:rsid w:val="00574E2B"/>
    <w:rsid w:val="00574E59"/>
    <w:rsid w:val="005752CD"/>
    <w:rsid w:val="005755E6"/>
    <w:rsid w:val="00575FDB"/>
    <w:rsid w:val="00576648"/>
    <w:rsid w:val="00576FCD"/>
    <w:rsid w:val="005771D0"/>
    <w:rsid w:val="00577F04"/>
    <w:rsid w:val="00580018"/>
    <w:rsid w:val="00580FE3"/>
    <w:rsid w:val="00581270"/>
    <w:rsid w:val="00582223"/>
    <w:rsid w:val="00582C47"/>
    <w:rsid w:val="00582FA3"/>
    <w:rsid w:val="00583078"/>
    <w:rsid w:val="00583247"/>
    <w:rsid w:val="00583254"/>
    <w:rsid w:val="005832B6"/>
    <w:rsid w:val="00584261"/>
    <w:rsid w:val="005844A3"/>
    <w:rsid w:val="005844EE"/>
    <w:rsid w:val="00585199"/>
    <w:rsid w:val="005864B1"/>
    <w:rsid w:val="00586A07"/>
    <w:rsid w:val="005870B5"/>
    <w:rsid w:val="005873C5"/>
    <w:rsid w:val="0058752D"/>
    <w:rsid w:val="00587F6D"/>
    <w:rsid w:val="00590042"/>
    <w:rsid w:val="00590814"/>
    <w:rsid w:val="0059191A"/>
    <w:rsid w:val="0059195C"/>
    <w:rsid w:val="00592103"/>
    <w:rsid w:val="005921FF"/>
    <w:rsid w:val="005927AC"/>
    <w:rsid w:val="00592AD5"/>
    <w:rsid w:val="005931B9"/>
    <w:rsid w:val="00593D3D"/>
    <w:rsid w:val="00594A46"/>
    <w:rsid w:val="00594C59"/>
    <w:rsid w:val="00595ABC"/>
    <w:rsid w:val="00595DE5"/>
    <w:rsid w:val="00596B56"/>
    <w:rsid w:val="00596C2A"/>
    <w:rsid w:val="0059745B"/>
    <w:rsid w:val="005A031E"/>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BFC"/>
    <w:rsid w:val="005A6D0E"/>
    <w:rsid w:val="005A6DFE"/>
    <w:rsid w:val="005A7D0D"/>
    <w:rsid w:val="005B0249"/>
    <w:rsid w:val="005B082B"/>
    <w:rsid w:val="005B1208"/>
    <w:rsid w:val="005B1635"/>
    <w:rsid w:val="005B21B5"/>
    <w:rsid w:val="005B2237"/>
    <w:rsid w:val="005B412C"/>
    <w:rsid w:val="005B4FFE"/>
    <w:rsid w:val="005B52B0"/>
    <w:rsid w:val="005B5B52"/>
    <w:rsid w:val="005B6202"/>
    <w:rsid w:val="005B636C"/>
    <w:rsid w:val="005B6806"/>
    <w:rsid w:val="005B70CD"/>
    <w:rsid w:val="005B797A"/>
    <w:rsid w:val="005C0CDB"/>
    <w:rsid w:val="005C12CB"/>
    <w:rsid w:val="005C1523"/>
    <w:rsid w:val="005C18AA"/>
    <w:rsid w:val="005C2D58"/>
    <w:rsid w:val="005C3AB5"/>
    <w:rsid w:val="005C3C1A"/>
    <w:rsid w:val="005C3CA9"/>
    <w:rsid w:val="005C40FC"/>
    <w:rsid w:val="005C4225"/>
    <w:rsid w:val="005C4298"/>
    <w:rsid w:val="005C465A"/>
    <w:rsid w:val="005C4D56"/>
    <w:rsid w:val="005C5526"/>
    <w:rsid w:val="005C5706"/>
    <w:rsid w:val="005C59F6"/>
    <w:rsid w:val="005C5FF5"/>
    <w:rsid w:val="005C6828"/>
    <w:rsid w:val="005C687D"/>
    <w:rsid w:val="005C7B46"/>
    <w:rsid w:val="005C7FE2"/>
    <w:rsid w:val="005D0449"/>
    <w:rsid w:val="005D0574"/>
    <w:rsid w:val="005D0927"/>
    <w:rsid w:val="005D0AF4"/>
    <w:rsid w:val="005D1FB2"/>
    <w:rsid w:val="005D1FD9"/>
    <w:rsid w:val="005D2254"/>
    <w:rsid w:val="005D2A20"/>
    <w:rsid w:val="005D2C96"/>
    <w:rsid w:val="005D3CB1"/>
    <w:rsid w:val="005D406A"/>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0AB"/>
    <w:rsid w:val="005E28B7"/>
    <w:rsid w:val="005E3385"/>
    <w:rsid w:val="005E3529"/>
    <w:rsid w:val="005E45A9"/>
    <w:rsid w:val="005E46F4"/>
    <w:rsid w:val="005E55AF"/>
    <w:rsid w:val="005E5A58"/>
    <w:rsid w:val="005E68C0"/>
    <w:rsid w:val="005E6DF4"/>
    <w:rsid w:val="005E7274"/>
    <w:rsid w:val="005E7D95"/>
    <w:rsid w:val="005E7FF3"/>
    <w:rsid w:val="005F0DAD"/>
    <w:rsid w:val="005F0F33"/>
    <w:rsid w:val="005F196E"/>
    <w:rsid w:val="005F1B28"/>
    <w:rsid w:val="005F1CAB"/>
    <w:rsid w:val="005F3122"/>
    <w:rsid w:val="005F37A8"/>
    <w:rsid w:val="005F3D39"/>
    <w:rsid w:val="005F4B2A"/>
    <w:rsid w:val="005F59BA"/>
    <w:rsid w:val="005F5DC8"/>
    <w:rsid w:val="005F7576"/>
    <w:rsid w:val="005F7733"/>
    <w:rsid w:val="005F7C2F"/>
    <w:rsid w:val="00600DEB"/>
    <w:rsid w:val="00600F23"/>
    <w:rsid w:val="006015C7"/>
    <w:rsid w:val="00602F31"/>
    <w:rsid w:val="00603AB3"/>
    <w:rsid w:val="0060432C"/>
    <w:rsid w:val="00604960"/>
    <w:rsid w:val="00604A4A"/>
    <w:rsid w:val="00605742"/>
    <w:rsid w:val="0060731A"/>
    <w:rsid w:val="00607B3E"/>
    <w:rsid w:val="00607CB2"/>
    <w:rsid w:val="00607D32"/>
    <w:rsid w:val="00610A20"/>
    <w:rsid w:val="00610BBF"/>
    <w:rsid w:val="00610E4C"/>
    <w:rsid w:val="00611E03"/>
    <w:rsid w:val="00612A1A"/>
    <w:rsid w:val="00612C76"/>
    <w:rsid w:val="00613186"/>
    <w:rsid w:val="006135EA"/>
    <w:rsid w:val="00613ADF"/>
    <w:rsid w:val="00613F54"/>
    <w:rsid w:val="00614DBE"/>
    <w:rsid w:val="00614FA4"/>
    <w:rsid w:val="00614FF6"/>
    <w:rsid w:val="00615127"/>
    <w:rsid w:val="0061521E"/>
    <w:rsid w:val="0061542E"/>
    <w:rsid w:val="00616803"/>
    <w:rsid w:val="00616B85"/>
    <w:rsid w:val="00616FDB"/>
    <w:rsid w:val="0061711D"/>
    <w:rsid w:val="00617A8B"/>
    <w:rsid w:val="006201E9"/>
    <w:rsid w:val="00620562"/>
    <w:rsid w:val="00620953"/>
    <w:rsid w:val="00621750"/>
    <w:rsid w:val="00622069"/>
    <w:rsid w:val="00622CC9"/>
    <w:rsid w:val="00622D45"/>
    <w:rsid w:val="006232FA"/>
    <w:rsid w:val="00623549"/>
    <w:rsid w:val="00623BA8"/>
    <w:rsid w:val="00624A9A"/>
    <w:rsid w:val="006259A4"/>
    <w:rsid w:val="00625EAF"/>
    <w:rsid w:val="00625FE8"/>
    <w:rsid w:val="0062660C"/>
    <w:rsid w:val="006272FB"/>
    <w:rsid w:val="006279F1"/>
    <w:rsid w:val="00627C9F"/>
    <w:rsid w:val="00627DE8"/>
    <w:rsid w:val="0063050E"/>
    <w:rsid w:val="00630622"/>
    <w:rsid w:val="006308AB"/>
    <w:rsid w:val="00630B3D"/>
    <w:rsid w:val="006311E9"/>
    <w:rsid w:val="006317EE"/>
    <w:rsid w:val="00632354"/>
    <w:rsid w:val="006325FF"/>
    <w:rsid w:val="0063272B"/>
    <w:rsid w:val="00632BFA"/>
    <w:rsid w:val="006343AE"/>
    <w:rsid w:val="00634747"/>
    <w:rsid w:val="00634923"/>
    <w:rsid w:val="00634DB6"/>
    <w:rsid w:val="00635421"/>
    <w:rsid w:val="00635595"/>
    <w:rsid w:val="00635C6E"/>
    <w:rsid w:val="00635C96"/>
    <w:rsid w:val="006374E1"/>
    <w:rsid w:val="00637C4A"/>
    <w:rsid w:val="00640915"/>
    <w:rsid w:val="00640A70"/>
    <w:rsid w:val="00640EDE"/>
    <w:rsid w:val="006413A6"/>
    <w:rsid w:val="00641453"/>
    <w:rsid w:val="00641E25"/>
    <w:rsid w:val="00642537"/>
    <w:rsid w:val="00642810"/>
    <w:rsid w:val="006428AE"/>
    <w:rsid w:val="0064323F"/>
    <w:rsid w:val="00643455"/>
    <w:rsid w:val="00643C7C"/>
    <w:rsid w:val="00644172"/>
    <w:rsid w:val="00644199"/>
    <w:rsid w:val="00644223"/>
    <w:rsid w:val="006445BD"/>
    <w:rsid w:val="00644CC8"/>
    <w:rsid w:val="00645089"/>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FA"/>
    <w:rsid w:val="006538A9"/>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359"/>
    <w:rsid w:val="00665DF4"/>
    <w:rsid w:val="0066622F"/>
    <w:rsid w:val="0066641F"/>
    <w:rsid w:val="00667C05"/>
    <w:rsid w:val="00667CE2"/>
    <w:rsid w:val="00667ECA"/>
    <w:rsid w:val="00670626"/>
    <w:rsid w:val="006707F8"/>
    <w:rsid w:val="00670D84"/>
    <w:rsid w:val="00671EDD"/>
    <w:rsid w:val="006720C6"/>
    <w:rsid w:val="006723D3"/>
    <w:rsid w:val="0067265C"/>
    <w:rsid w:val="0067278C"/>
    <w:rsid w:val="00673114"/>
    <w:rsid w:val="00673952"/>
    <w:rsid w:val="00673EEE"/>
    <w:rsid w:val="00674039"/>
    <w:rsid w:val="006747B5"/>
    <w:rsid w:val="0067501D"/>
    <w:rsid w:val="00675171"/>
    <w:rsid w:val="00675BF3"/>
    <w:rsid w:val="00675C99"/>
    <w:rsid w:val="00676731"/>
    <w:rsid w:val="00676A5B"/>
    <w:rsid w:val="00676ACF"/>
    <w:rsid w:val="006779AB"/>
    <w:rsid w:val="0068009E"/>
    <w:rsid w:val="00681FAF"/>
    <w:rsid w:val="0068206A"/>
    <w:rsid w:val="0068219D"/>
    <w:rsid w:val="00682920"/>
    <w:rsid w:val="00682DC4"/>
    <w:rsid w:val="00683CBF"/>
    <w:rsid w:val="0068400B"/>
    <w:rsid w:val="00684334"/>
    <w:rsid w:val="00684515"/>
    <w:rsid w:val="00684669"/>
    <w:rsid w:val="00684F46"/>
    <w:rsid w:val="00685144"/>
    <w:rsid w:val="00685760"/>
    <w:rsid w:val="0068591F"/>
    <w:rsid w:val="00685992"/>
    <w:rsid w:val="00685BBA"/>
    <w:rsid w:val="00685CC9"/>
    <w:rsid w:val="00685E6B"/>
    <w:rsid w:val="00686B3C"/>
    <w:rsid w:val="00686BEF"/>
    <w:rsid w:val="00686F4F"/>
    <w:rsid w:val="006872BC"/>
    <w:rsid w:val="00687C4F"/>
    <w:rsid w:val="00692219"/>
    <w:rsid w:val="006929E0"/>
    <w:rsid w:val="00692FE4"/>
    <w:rsid w:val="00694A71"/>
    <w:rsid w:val="00694F5F"/>
    <w:rsid w:val="00695763"/>
    <w:rsid w:val="00695BDF"/>
    <w:rsid w:val="00696160"/>
    <w:rsid w:val="00696452"/>
    <w:rsid w:val="00696473"/>
    <w:rsid w:val="00696EE9"/>
    <w:rsid w:val="006972A9"/>
    <w:rsid w:val="0069752B"/>
    <w:rsid w:val="00697F05"/>
    <w:rsid w:val="006A046E"/>
    <w:rsid w:val="006A062E"/>
    <w:rsid w:val="006A0CE5"/>
    <w:rsid w:val="006A103D"/>
    <w:rsid w:val="006A17D2"/>
    <w:rsid w:val="006A46CC"/>
    <w:rsid w:val="006A4738"/>
    <w:rsid w:val="006A49CF"/>
    <w:rsid w:val="006A6012"/>
    <w:rsid w:val="006A602C"/>
    <w:rsid w:val="006A6900"/>
    <w:rsid w:val="006A708C"/>
    <w:rsid w:val="006A70F3"/>
    <w:rsid w:val="006A71E0"/>
    <w:rsid w:val="006A73E6"/>
    <w:rsid w:val="006B0F75"/>
    <w:rsid w:val="006B1198"/>
    <w:rsid w:val="006B1239"/>
    <w:rsid w:val="006B270A"/>
    <w:rsid w:val="006B2BD6"/>
    <w:rsid w:val="006B2D5C"/>
    <w:rsid w:val="006B2EE3"/>
    <w:rsid w:val="006B3374"/>
    <w:rsid w:val="006B3D4C"/>
    <w:rsid w:val="006B4AE5"/>
    <w:rsid w:val="006B4BC4"/>
    <w:rsid w:val="006B53E2"/>
    <w:rsid w:val="006B5E12"/>
    <w:rsid w:val="006B6330"/>
    <w:rsid w:val="006B66AC"/>
    <w:rsid w:val="006B6C5E"/>
    <w:rsid w:val="006B73B6"/>
    <w:rsid w:val="006B763B"/>
    <w:rsid w:val="006C036A"/>
    <w:rsid w:val="006C06A2"/>
    <w:rsid w:val="006C076A"/>
    <w:rsid w:val="006C08FD"/>
    <w:rsid w:val="006C0EA4"/>
    <w:rsid w:val="006C0ECF"/>
    <w:rsid w:val="006C1600"/>
    <w:rsid w:val="006C1CE4"/>
    <w:rsid w:val="006C2028"/>
    <w:rsid w:val="006C23C9"/>
    <w:rsid w:val="006C2EFF"/>
    <w:rsid w:val="006C303D"/>
    <w:rsid w:val="006C346C"/>
    <w:rsid w:val="006C45FF"/>
    <w:rsid w:val="006C4A03"/>
    <w:rsid w:val="006C4EB1"/>
    <w:rsid w:val="006C572B"/>
    <w:rsid w:val="006C57DB"/>
    <w:rsid w:val="006C5F3F"/>
    <w:rsid w:val="006C6107"/>
    <w:rsid w:val="006C64D0"/>
    <w:rsid w:val="006C6BE4"/>
    <w:rsid w:val="006C6EE7"/>
    <w:rsid w:val="006C7A50"/>
    <w:rsid w:val="006D0342"/>
    <w:rsid w:val="006D0DBE"/>
    <w:rsid w:val="006D1325"/>
    <w:rsid w:val="006D2959"/>
    <w:rsid w:val="006D2BF1"/>
    <w:rsid w:val="006D2C17"/>
    <w:rsid w:val="006D2DE6"/>
    <w:rsid w:val="006D5897"/>
    <w:rsid w:val="006D6199"/>
    <w:rsid w:val="006D6633"/>
    <w:rsid w:val="006D6818"/>
    <w:rsid w:val="006D6AC9"/>
    <w:rsid w:val="006E0166"/>
    <w:rsid w:val="006E01A2"/>
    <w:rsid w:val="006E0BF7"/>
    <w:rsid w:val="006E0C01"/>
    <w:rsid w:val="006E249D"/>
    <w:rsid w:val="006E2BA5"/>
    <w:rsid w:val="006E2FFB"/>
    <w:rsid w:val="006E335C"/>
    <w:rsid w:val="006E43BE"/>
    <w:rsid w:val="006E4B0D"/>
    <w:rsid w:val="006E4C5A"/>
    <w:rsid w:val="006E4C6F"/>
    <w:rsid w:val="006E4EF0"/>
    <w:rsid w:val="006E5D8D"/>
    <w:rsid w:val="006E6E84"/>
    <w:rsid w:val="006E70AC"/>
    <w:rsid w:val="006E732A"/>
    <w:rsid w:val="006E751E"/>
    <w:rsid w:val="006E77B5"/>
    <w:rsid w:val="006E7B34"/>
    <w:rsid w:val="006E7C6F"/>
    <w:rsid w:val="006F00FB"/>
    <w:rsid w:val="006F103B"/>
    <w:rsid w:val="006F165B"/>
    <w:rsid w:val="006F18A4"/>
    <w:rsid w:val="006F1A3D"/>
    <w:rsid w:val="006F22A4"/>
    <w:rsid w:val="006F2D55"/>
    <w:rsid w:val="006F30DF"/>
    <w:rsid w:val="006F39E9"/>
    <w:rsid w:val="006F3A7F"/>
    <w:rsid w:val="006F3AD3"/>
    <w:rsid w:val="006F4042"/>
    <w:rsid w:val="006F4533"/>
    <w:rsid w:val="006F49AB"/>
    <w:rsid w:val="006F4D9E"/>
    <w:rsid w:val="006F53A7"/>
    <w:rsid w:val="006F552E"/>
    <w:rsid w:val="006F56AF"/>
    <w:rsid w:val="006F57A9"/>
    <w:rsid w:val="006F5C0D"/>
    <w:rsid w:val="006F5C89"/>
    <w:rsid w:val="006F7C49"/>
    <w:rsid w:val="007005C9"/>
    <w:rsid w:val="0070144B"/>
    <w:rsid w:val="00701995"/>
    <w:rsid w:val="00701D72"/>
    <w:rsid w:val="007023D9"/>
    <w:rsid w:val="00702877"/>
    <w:rsid w:val="007029A6"/>
    <w:rsid w:val="00702D87"/>
    <w:rsid w:val="00703BF0"/>
    <w:rsid w:val="00704221"/>
    <w:rsid w:val="007043C7"/>
    <w:rsid w:val="00705088"/>
    <w:rsid w:val="00705602"/>
    <w:rsid w:val="00705640"/>
    <w:rsid w:val="007056E2"/>
    <w:rsid w:val="00705C47"/>
    <w:rsid w:val="00705CD4"/>
    <w:rsid w:val="0070616F"/>
    <w:rsid w:val="00706284"/>
    <w:rsid w:val="007064DC"/>
    <w:rsid w:val="0070697F"/>
    <w:rsid w:val="00707396"/>
    <w:rsid w:val="00707E45"/>
    <w:rsid w:val="00707E47"/>
    <w:rsid w:val="00707FAF"/>
    <w:rsid w:val="007103C4"/>
    <w:rsid w:val="007109D5"/>
    <w:rsid w:val="00710AFC"/>
    <w:rsid w:val="00711965"/>
    <w:rsid w:val="00711EE3"/>
    <w:rsid w:val="00712CB8"/>
    <w:rsid w:val="0071399C"/>
    <w:rsid w:val="00713D1C"/>
    <w:rsid w:val="007143B1"/>
    <w:rsid w:val="0071508C"/>
    <w:rsid w:val="00715185"/>
    <w:rsid w:val="00716312"/>
    <w:rsid w:val="00716BEA"/>
    <w:rsid w:val="00717A16"/>
    <w:rsid w:val="00717CB0"/>
    <w:rsid w:val="0072033B"/>
    <w:rsid w:val="0072199C"/>
    <w:rsid w:val="00721A35"/>
    <w:rsid w:val="00721AB8"/>
    <w:rsid w:val="0072212A"/>
    <w:rsid w:val="00722700"/>
    <w:rsid w:val="00722C9F"/>
    <w:rsid w:val="00722CDC"/>
    <w:rsid w:val="007234BD"/>
    <w:rsid w:val="00723A63"/>
    <w:rsid w:val="00723F01"/>
    <w:rsid w:val="00724B0C"/>
    <w:rsid w:val="007250D3"/>
    <w:rsid w:val="007253B8"/>
    <w:rsid w:val="007259FD"/>
    <w:rsid w:val="00725A87"/>
    <w:rsid w:val="007265A3"/>
    <w:rsid w:val="007273F3"/>
    <w:rsid w:val="00727580"/>
    <w:rsid w:val="0073005E"/>
    <w:rsid w:val="00730A37"/>
    <w:rsid w:val="00730D0A"/>
    <w:rsid w:val="007313FF"/>
    <w:rsid w:val="00731679"/>
    <w:rsid w:val="007317A8"/>
    <w:rsid w:val="00731AA7"/>
    <w:rsid w:val="00732141"/>
    <w:rsid w:val="00732363"/>
    <w:rsid w:val="007323D3"/>
    <w:rsid w:val="007324E7"/>
    <w:rsid w:val="00732A07"/>
    <w:rsid w:val="00732D09"/>
    <w:rsid w:val="00732E81"/>
    <w:rsid w:val="0073371A"/>
    <w:rsid w:val="0073379B"/>
    <w:rsid w:val="00733BB7"/>
    <w:rsid w:val="00733C3F"/>
    <w:rsid w:val="00733CCA"/>
    <w:rsid w:val="007340A1"/>
    <w:rsid w:val="0073480D"/>
    <w:rsid w:val="007350E3"/>
    <w:rsid w:val="007359B2"/>
    <w:rsid w:val="00735D13"/>
    <w:rsid w:val="00736104"/>
    <w:rsid w:val="007364BC"/>
    <w:rsid w:val="00737348"/>
    <w:rsid w:val="0073741F"/>
    <w:rsid w:val="00737883"/>
    <w:rsid w:val="00737F53"/>
    <w:rsid w:val="00740618"/>
    <w:rsid w:val="00740B49"/>
    <w:rsid w:val="00740BA6"/>
    <w:rsid w:val="00740CF1"/>
    <w:rsid w:val="0074108D"/>
    <w:rsid w:val="00741113"/>
    <w:rsid w:val="00741328"/>
    <w:rsid w:val="00741843"/>
    <w:rsid w:val="00741863"/>
    <w:rsid w:val="00741BD6"/>
    <w:rsid w:val="00742EE4"/>
    <w:rsid w:val="007436AD"/>
    <w:rsid w:val="00744D95"/>
    <w:rsid w:val="00745932"/>
    <w:rsid w:val="00745B90"/>
    <w:rsid w:val="00746443"/>
    <w:rsid w:val="0074703F"/>
    <w:rsid w:val="00747065"/>
    <w:rsid w:val="0074752A"/>
    <w:rsid w:val="00747852"/>
    <w:rsid w:val="00747DBF"/>
    <w:rsid w:val="007509A0"/>
    <w:rsid w:val="00750C9B"/>
    <w:rsid w:val="00750E2E"/>
    <w:rsid w:val="0075104F"/>
    <w:rsid w:val="00751AA5"/>
    <w:rsid w:val="00752A73"/>
    <w:rsid w:val="00752AFF"/>
    <w:rsid w:val="007538DC"/>
    <w:rsid w:val="0075525D"/>
    <w:rsid w:val="007552D0"/>
    <w:rsid w:val="00755380"/>
    <w:rsid w:val="0075549C"/>
    <w:rsid w:val="007555EE"/>
    <w:rsid w:val="0075574D"/>
    <w:rsid w:val="007560E4"/>
    <w:rsid w:val="007561DD"/>
    <w:rsid w:val="007562EA"/>
    <w:rsid w:val="00756822"/>
    <w:rsid w:val="00757242"/>
    <w:rsid w:val="0075761D"/>
    <w:rsid w:val="00757B42"/>
    <w:rsid w:val="0076084B"/>
    <w:rsid w:val="007608F2"/>
    <w:rsid w:val="007611FC"/>
    <w:rsid w:val="007621ED"/>
    <w:rsid w:val="0076291F"/>
    <w:rsid w:val="00762F20"/>
    <w:rsid w:val="00763106"/>
    <w:rsid w:val="00763232"/>
    <w:rsid w:val="0076382E"/>
    <w:rsid w:val="00763E24"/>
    <w:rsid w:val="007640E9"/>
    <w:rsid w:val="00764E80"/>
    <w:rsid w:val="0076509C"/>
    <w:rsid w:val="00765CBF"/>
    <w:rsid w:val="00765EA4"/>
    <w:rsid w:val="00766292"/>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AE7"/>
    <w:rsid w:val="00774B4E"/>
    <w:rsid w:val="00774F30"/>
    <w:rsid w:val="007756E2"/>
    <w:rsid w:val="007758F8"/>
    <w:rsid w:val="00776824"/>
    <w:rsid w:val="00776F93"/>
    <w:rsid w:val="00777459"/>
    <w:rsid w:val="00777F63"/>
    <w:rsid w:val="0078030B"/>
    <w:rsid w:val="00780379"/>
    <w:rsid w:val="007807A1"/>
    <w:rsid w:val="00780D1D"/>
    <w:rsid w:val="00780D52"/>
    <w:rsid w:val="00781615"/>
    <w:rsid w:val="0078180A"/>
    <w:rsid w:val="00781AE7"/>
    <w:rsid w:val="00781BB7"/>
    <w:rsid w:val="00782A9E"/>
    <w:rsid w:val="00782F79"/>
    <w:rsid w:val="00784403"/>
    <w:rsid w:val="00784903"/>
    <w:rsid w:val="00784E95"/>
    <w:rsid w:val="007854C1"/>
    <w:rsid w:val="00785894"/>
    <w:rsid w:val="0078643A"/>
    <w:rsid w:val="007866D6"/>
    <w:rsid w:val="00787723"/>
    <w:rsid w:val="00787BC6"/>
    <w:rsid w:val="00787FAB"/>
    <w:rsid w:val="007906BD"/>
    <w:rsid w:val="00790D45"/>
    <w:rsid w:val="00790F3A"/>
    <w:rsid w:val="00790F40"/>
    <w:rsid w:val="00790F4C"/>
    <w:rsid w:val="00792195"/>
    <w:rsid w:val="00792BD2"/>
    <w:rsid w:val="007930EB"/>
    <w:rsid w:val="00793306"/>
    <w:rsid w:val="00793664"/>
    <w:rsid w:val="00793B67"/>
    <w:rsid w:val="00793FB9"/>
    <w:rsid w:val="00794021"/>
    <w:rsid w:val="00794931"/>
    <w:rsid w:val="00795663"/>
    <w:rsid w:val="007958A3"/>
    <w:rsid w:val="0079590D"/>
    <w:rsid w:val="00795C80"/>
    <w:rsid w:val="007962C6"/>
    <w:rsid w:val="007972EA"/>
    <w:rsid w:val="007974F0"/>
    <w:rsid w:val="00797A3B"/>
    <w:rsid w:val="00797C20"/>
    <w:rsid w:val="00797E58"/>
    <w:rsid w:val="007A00B0"/>
    <w:rsid w:val="007A1399"/>
    <w:rsid w:val="007A2A99"/>
    <w:rsid w:val="007A30A9"/>
    <w:rsid w:val="007A3AB0"/>
    <w:rsid w:val="007A4510"/>
    <w:rsid w:val="007A4A83"/>
    <w:rsid w:val="007A4CC3"/>
    <w:rsid w:val="007A50BF"/>
    <w:rsid w:val="007A56CF"/>
    <w:rsid w:val="007A5817"/>
    <w:rsid w:val="007A5B10"/>
    <w:rsid w:val="007A5D13"/>
    <w:rsid w:val="007A6433"/>
    <w:rsid w:val="007A64CB"/>
    <w:rsid w:val="007A64D7"/>
    <w:rsid w:val="007A65AE"/>
    <w:rsid w:val="007A7333"/>
    <w:rsid w:val="007A77EE"/>
    <w:rsid w:val="007A7B17"/>
    <w:rsid w:val="007A7E45"/>
    <w:rsid w:val="007B03AB"/>
    <w:rsid w:val="007B05C4"/>
    <w:rsid w:val="007B1A41"/>
    <w:rsid w:val="007B215F"/>
    <w:rsid w:val="007B23C3"/>
    <w:rsid w:val="007B2D75"/>
    <w:rsid w:val="007B2FC0"/>
    <w:rsid w:val="007B3000"/>
    <w:rsid w:val="007B371F"/>
    <w:rsid w:val="007B38F5"/>
    <w:rsid w:val="007B584A"/>
    <w:rsid w:val="007B60E9"/>
    <w:rsid w:val="007B64CB"/>
    <w:rsid w:val="007B6CC3"/>
    <w:rsid w:val="007B70DC"/>
    <w:rsid w:val="007B7205"/>
    <w:rsid w:val="007B7270"/>
    <w:rsid w:val="007B737E"/>
    <w:rsid w:val="007B76D3"/>
    <w:rsid w:val="007C0B53"/>
    <w:rsid w:val="007C0B97"/>
    <w:rsid w:val="007C0D52"/>
    <w:rsid w:val="007C1E73"/>
    <w:rsid w:val="007C2523"/>
    <w:rsid w:val="007C2830"/>
    <w:rsid w:val="007C2AA2"/>
    <w:rsid w:val="007C2AC2"/>
    <w:rsid w:val="007C2AF9"/>
    <w:rsid w:val="007C2ECA"/>
    <w:rsid w:val="007C3334"/>
    <w:rsid w:val="007C3BDA"/>
    <w:rsid w:val="007C4BDE"/>
    <w:rsid w:val="007C4DE0"/>
    <w:rsid w:val="007C566A"/>
    <w:rsid w:val="007C5BD2"/>
    <w:rsid w:val="007C5E65"/>
    <w:rsid w:val="007C62B5"/>
    <w:rsid w:val="007C6397"/>
    <w:rsid w:val="007C69C9"/>
    <w:rsid w:val="007D00AB"/>
    <w:rsid w:val="007D01FE"/>
    <w:rsid w:val="007D0500"/>
    <w:rsid w:val="007D0ADF"/>
    <w:rsid w:val="007D1804"/>
    <w:rsid w:val="007D1A83"/>
    <w:rsid w:val="007D1B4D"/>
    <w:rsid w:val="007D1D52"/>
    <w:rsid w:val="007D1F9E"/>
    <w:rsid w:val="007D2113"/>
    <w:rsid w:val="007D28AF"/>
    <w:rsid w:val="007D2B98"/>
    <w:rsid w:val="007D2CA2"/>
    <w:rsid w:val="007D2DB3"/>
    <w:rsid w:val="007D3098"/>
    <w:rsid w:val="007D4921"/>
    <w:rsid w:val="007D4EB3"/>
    <w:rsid w:val="007D58C0"/>
    <w:rsid w:val="007D5AD8"/>
    <w:rsid w:val="007D5FDB"/>
    <w:rsid w:val="007D6775"/>
    <w:rsid w:val="007D6843"/>
    <w:rsid w:val="007D6B30"/>
    <w:rsid w:val="007D6F8B"/>
    <w:rsid w:val="007D737F"/>
    <w:rsid w:val="007D7DCD"/>
    <w:rsid w:val="007D7F90"/>
    <w:rsid w:val="007E0285"/>
    <w:rsid w:val="007E0A6B"/>
    <w:rsid w:val="007E1FCC"/>
    <w:rsid w:val="007E21BC"/>
    <w:rsid w:val="007E2276"/>
    <w:rsid w:val="007E3764"/>
    <w:rsid w:val="007E3F5D"/>
    <w:rsid w:val="007E513C"/>
    <w:rsid w:val="007E5CBC"/>
    <w:rsid w:val="007E6F2D"/>
    <w:rsid w:val="007E7480"/>
    <w:rsid w:val="007E74FC"/>
    <w:rsid w:val="007E7C82"/>
    <w:rsid w:val="007E7E22"/>
    <w:rsid w:val="007F0142"/>
    <w:rsid w:val="007F039A"/>
    <w:rsid w:val="007F0458"/>
    <w:rsid w:val="007F06DB"/>
    <w:rsid w:val="007F091F"/>
    <w:rsid w:val="007F0B1C"/>
    <w:rsid w:val="007F0E1F"/>
    <w:rsid w:val="007F128B"/>
    <w:rsid w:val="007F1468"/>
    <w:rsid w:val="007F1F05"/>
    <w:rsid w:val="007F1FC9"/>
    <w:rsid w:val="007F2118"/>
    <w:rsid w:val="007F2977"/>
    <w:rsid w:val="007F2AA1"/>
    <w:rsid w:val="007F2AFB"/>
    <w:rsid w:val="007F40B1"/>
    <w:rsid w:val="007F440F"/>
    <w:rsid w:val="007F4586"/>
    <w:rsid w:val="007F4711"/>
    <w:rsid w:val="007F4E87"/>
    <w:rsid w:val="007F5535"/>
    <w:rsid w:val="007F585A"/>
    <w:rsid w:val="007F588D"/>
    <w:rsid w:val="007F5B33"/>
    <w:rsid w:val="007F67B5"/>
    <w:rsid w:val="007F690E"/>
    <w:rsid w:val="007F6C80"/>
    <w:rsid w:val="007F6F8F"/>
    <w:rsid w:val="007F7261"/>
    <w:rsid w:val="007F7493"/>
    <w:rsid w:val="007F7C14"/>
    <w:rsid w:val="0080000D"/>
    <w:rsid w:val="00800146"/>
    <w:rsid w:val="008003E7"/>
    <w:rsid w:val="00800AC8"/>
    <w:rsid w:val="00800D46"/>
    <w:rsid w:val="00800E9E"/>
    <w:rsid w:val="00803013"/>
    <w:rsid w:val="00803509"/>
    <w:rsid w:val="008035F3"/>
    <w:rsid w:val="00803755"/>
    <w:rsid w:val="00803F1C"/>
    <w:rsid w:val="00804A5B"/>
    <w:rsid w:val="00804CC7"/>
    <w:rsid w:val="0080600E"/>
    <w:rsid w:val="0080614B"/>
    <w:rsid w:val="008063D0"/>
    <w:rsid w:val="008067A6"/>
    <w:rsid w:val="00806C68"/>
    <w:rsid w:val="008071C0"/>
    <w:rsid w:val="0080761C"/>
    <w:rsid w:val="0080792F"/>
    <w:rsid w:val="00807953"/>
    <w:rsid w:val="008100A3"/>
    <w:rsid w:val="008102CA"/>
    <w:rsid w:val="0081074D"/>
    <w:rsid w:val="00811ACE"/>
    <w:rsid w:val="00812624"/>
    <w:rsid w:val="008138D8"/>
    <w:rsid w:val="00813C22"/>
    <w:rsid w:val="00813E42"/>
    <w:rsid w:val="008141D8"/>
    <w:rsid w:val="00814688"/>
    <w:rsid w:val="00814AC9"/>
    <w:rsid w:val="00815286"/>
    <w:rsid w:val="008157B4"/>
    <w:rsid w:val="00816096"/>
    <w:rsid w:val="00816D47"/>
    <w:rsid w:val="00817612"/>
    <w:rsid w:val="00817F06"/>
    <w:rsid w:val="008201C3"/>
    <w:rsid w:val="008209A2"/>
    <w:rsid w:val="00820DC0"/>
    <w:rsid w:val="00821B4D"/>
    <w:rsid w:val="00822270"/>
    <w:rsid w:val="0082292C"/>
    <w:rsid w:val="0082347F"/>
    <w:rsid w:val="00823716"/>
    <w:rsid w:val="00823794"/>
    <w:rsid w:val="00824679"/>
    <w:rsid w:val="00824C7B"/>
    <w:rsid w:val="0082608B"/>
    <w:rsid w:val="00826786"/>
    <w:rsid w:val="00826A2C"/>
    <w:rsid w:val="00827322"/>
    <w:rsid w:val="008273AE"/>
    <w:rsid w:val="0082780E"/>
    <w:rsid w:val="00831B21"/>
    <w:rsid w:val="00832655"/>
    <w:rsid w:val="00833141"/>
    <w:rsid w:val="00833751"/>
    <w:rsid w:val="008338A4"/>
    <w:rsid w:val="00833952"/>
    <w:rsid w:val="00833C6A"/>
    <w:rsid w:val="008340D6"/>
    <w:rsid w:val="0083424D"/>
    <w:rsid w:val="00834AEB"/>
    <w:rsid w:val="00834C32"/>
    <w:rsid w:val="00834D49"/>
    <w:rsid w:val="00835153"/>
    <w:rsid w:val="0083563E"/>
    <w:rsid w:val="0083624C"/>
    <w:rsid w:val="008366D6"/>
    <w:rsid w:val="00836997"/>
    <w:rsid w:val="008377D9"/>
    <w:rsid w:val="00837C45"/>
    <w:rsid w:val="00837EE9"/>
    <w:rsid w:val="00840F7D"/>
    <w:rsid w:val="00841329"/>
    <w:rsid w:val="00841512"/>
    <w:rsid w:val="00841583"/>
    <w:rsid w:val="00841D9D"/>
    <w:rsid w:val="00841DBE"/>
    <w:rsid w:val="008426A2"/>
    <w:rsid w:val="0084287B"/>
    <w:rsid w:val="0084395C"/>
    <w:rsid w:val="00843C17"/>
    <w:rsid w:val="00843D52"/>
    <w:rsid w:val="00844730"/>
    <w:rsid w:val="008457C2"/>
    <w:rsid w:val="0084581D"/>
    <w:rsid w:val="00846F47"/>
    <w:rsid w:val="0084730F"/>
    <w:rsid w:val="008479B8"/>
    <w:rsid w:val="00847AD2"/>
    <w:rsid w:val="00847D39"/>
    <w:rsid w:val="008500F8"/>
    <w:rsid w:val="008514EC"/>
    <w:rsid w:val="00851603"/>
    <w:rsid w:val="008516E0"/>
    <w:rsid w:val="00851C13"/>
    <w:rsid w:val="00851C39"/>
    <w:rsid w:val="00851C6C"/>
    <w:rsid w:val="00852A68"/>
    <w:rsid w:val="00852D20"/>
    <w:rsid w:val="00853090"/>
    <w:rsid w:val="008532C1"/>
    <w:rsid w:val="0085346B"/>
    <w:rsid w:val="0085364C"/>
    <w:rsid w:val="008536C4"/>
    <w:rsid w:val="00853A12"/>
    <w:rsid w:val="008545F6"/>
    <w:rsid w:val="0085521A"/>
    <w:rsid w:val="00855A62"/>
    <w:rsid w:val="0085645F"/>
    <w:rsid w:val="00856654"/>
    <w:rsid w:val="0085670C"/>
    <w:rsid w:val="008567FA"/>
    <w:rsid w:val="008568D8"/>
    <w:rsid w:val="00857665"/>
    <w:rsid w:val="00857993"/>
    <w:rsid w:val="00857A82"/>
    <w:rsid w:val="00860371"/>
    <w:rsid w:val="008605D0"/>
    <w:rsid w:val="00861658"/>
    <w:rsid w:val="00862F94"/>
    <w:rsid w:val="00862FE0"/>
    <w:rsid w:val="00863BE0"/>
    <w:rsid w:val="00863CE8"/>
    <w:rsid w:val="00864643"/>
    <w:rsid w:val="0086490C"/>
    <w:rsid w:val="008650C1"/>
    <w:rsid w:val="00865BFF"/>
    <w:rsid w:val="00865FF4"/>
    <w:rsid w:val="008660B8"/>
    <w:rsid w:val="008663AE"/>
    <w:rsid w:val="008666DF"/>
    <w:rsid w:val="008673EF"/>
    <w:rsid w:val="0086751E"/>
    <w:rsid w:val="00867B7C"/>
    <w:rsid w:val="00867C58"/>
    <w:rsid w:val="00870BD5"/>
    <w:rsid w:val="008716F0"/>
    <w:rsid w:val="008722F8"/>
    <w:rsid w:val="00873248"/>
    <w:rsid w:val="00873763"/>
    <w:rsid w:val="00873836"/>
    <w:rsid w:val="008749B2"/>
    <w:rsid w:val="00874C31"/>
    <w:rsid w:val="008752DF"/>
    <w:rsid w:val="008764A2"/>
    <w:rsid w:val="00876615"/>
    <w:rsid w:val="0087672C"/>
    <w:rsid w:val="008768F8"/>
    <w:rsid w:val="00876F0C"/>
    <w:rsid w:val="00877068"/>
    <w:rsid w:val="00877835"/>
    <w:rsid w:val="00877916"/>
    <w:rsid w:val="00877C41"/>
    <w:rsid w:val="00877DCA"/>
    <w:rsid w:val="0088181E"/>
    <w:rsid w:val="00881B27"/>
    <w:rsid w:val="008826D4"/>
    <w:rsid w:val="00883566"/>
    <w:rsid w:val="0088470B"/>
    <w:rsid w:val="00884846"/>
    <w:rsid w:val="0088532A"/>
    <w:rsid w:val="008854C9"/>
    <w:rsid w:val="00885737"/>
    <w:rsid w:val="00885912"/>
    <w:rsid w:val="00885CEE"/>
    <w:rsid w:val="0088630A"/>
    <w:rsid w:val="00886422"/>
    <w:rsid w:val="00886663"/>
    <w:rsid w:val="008868BF"/>
    <w:rsid w:val="00886B9E"/>
    <w:rsid w:val="00886FCA"/>
    <w:rsid w:val="00887417"/>
    <w:rsid w:val="00887DB6"/>
    <w:rsid w:val="00887EA7"/>
    <w:rsid w:val="00890650"/>
    <w:rsid w:val="00890DA8"/>
    <w:rsid w:val="0089161C"/>
    <w:rsid w:val="00891BF1"/>
    <w:rsid w:val="008922F8"/>
    <w:rsid w:val="008923D1"/>
    <w:rsid w:val="00892CB4"/>
    <w:rsid w:val="00893DCE"/>
    <w:rsid w:val="00893E3C"/>
    <w:rsid w:val="00893F81"/>
    <w:rsid w:val="008943EE"/>
    <w:rsid w:val="008944DC"/>
    <w:rsid w:val="00894588"/>
    <w:rsid w:val="00894AA2"/>
    <w:rsid w:val="00894C2D"/>
    <w:rsid w:val="00894F3F"/>
    <w:rsid w:val="008952C8"/>
    <w:rsid w:val="00895691"/>
    <w:rsid w:val="00895F3B"/>
    <w:rsid w:val="00897899"/>
    <w:rsid w:val="00897E12"/>
    <w:rsid w:val="00897E2A"/>
    <w:rsid w:val="00897E96"/>
    <w:rsid w:val="008A098F"/>
    <w:rsid w:val="008A0BD8"/>
    <w:rsid w:val="008A2F26"/>
    <w:rsid w:val="008A3113"/>
    <w:rsid w:val="008A3265"/>
    <w:rsid w:val="008A3576"/>
    <w:rsid w:val="008A40E0"/>
    <w:rsid w:val="008A45DA"/>
    <w:rsid w:val="008A4B62"/>
    <w:rsid w:val="008A5506"/>
    <w:rsid w:val="008A5AC4"/>
    <w:rsid w:val="008A5EC3"/>
    <w:rsid w:val="008A653E"/>
    <w:rsid w:val="008A6572"/>
    <w:rsid w:val="008A6790"/>
    <w:rsid w:val="008A6A09"/>
    <w:rsid w:val="008A6F8A"/>
    <w:rsid w:val="008A7267"/>
    <w:rsid w:val="008A7B2B"/>
    <w:rsid w:val="008A7E0F"/>
    <w:rsid w:val="008B061A"/>
    <w:rsid w:val="008B0A8D"/>
    <w:rsid w:val="008B12F5"/>
    <w:rsid w:val="008B181E"/>
    <w:rsid w:val="008B1B31"/>
    <w:rsid w:val="008B20AE"/>
    <w:rsid w:val="008B3437"/>
    <w:rsid w:val="008B3590"/>
    <w:rsid w:val="008B3930"/>
    <w:rsid w:val="008B4971"/>
    <w:rsid w:val="008B4B38"/>
    <w:rsid w:val="008B5F04"/>
    <w:rsid w:val="008B5F4B"/>
    <w:rsid w:val="008C0AE5"/>
    <w:rsid w:val="008C136C"/>
    <w:rsid w:val="008C2D88"/>
    <w:rsid w:val="008C3F7B"/>
    <w:rsid w:val="008C4200"/>
    <w:rsid w:val="008C5003"/>
    <w:rsid w:val="008C5E2D"/>
    <w:rsid w:val="008C71C3"/>
    <w:rsid w:val="008C7FA4"/>
    <w:rsid w:val="008D06C3"/>
    <w:rsid w:val="008D0708"/>
    <w:rsid w:val="008D0715"/>
    <w:rsid w:val="008D13EF"/>
    <w:rsid w:val="008D1B7E"/>
    <w:rsid w:val="008D26E8"/>
    <w:rsid w:val="008D2F9E"/>
    <w:rsid w:val="008D3506"/>
    <w:rsid w:val="008D359E"/>
    <w:rsid w:val="008D3BAF"/>
    <w:rsid w:val="008D3C1F"/>
    <w:rsid w:val="008D49F1"/>
    <w:rsid w:val="008D50EC"/>
    <w:rsid w:val="008D55BB"/>
    <w:rsid w:val="008D5B72"/>
    <w:rsid w:val="008D6BBC"/>
    <w:rsid w:val="008D768D"/>
    <w:rsid w:val="008D7B08"/>
    <w:rsid w:val="008D7D26"/>
    <w:rsid w:val="008E04F8"/>
    <w:rsid w:val="008E20E5"/>
    <w:rsid w:val="008E3081"/>
    <w:rsid w:val="008E3492"/>
    <w:rsid w:val="008E3759"/>
    <w:rsid w:val="008E3B5F"/>
    <w:rsid w:val="008E3BFE"/>
    <w:rsid w:val="008E4B56"/>
    <w:rsid w:val="008E4D09"/>
    <w:rsid w:val="008E5939"/>
    <w:rsid w:val="008E595C"/>
    <w:rsid w:val="008E62C6"/>
    <w:rsid w:val="008E64BB"/>
    <w:rsid w:val="008E6766"/>
    <w:rsid w:val="008E6CFE"/>
    <w:rsid w:val="008E77B2"/>
    <w:rsid w:val="008E7E75"/>
    <w:rsid w:val="008F030F"/>
    <w:rsid w:val="008F126B"/>
    <w:rsid w:val="008F1912"/>
    <w:rsid w:val="008F191C"/>
    <w:rsid w:val="008F1981"/>
    <w:rsid w:val="008F1F8C"/>
    <w:rsid w:val="008F2366"/>
    <w:rsid w:val="008F31A3"/>
    <w:rsid w:val="008F3412"/>
    <w:rsid w:val="008F4A3A"/>
    <w:rsid w:val="008F4AC8"/>
    <w:rsid w:val="008F4B31"/>
    <w:rsid w:val="008F4D51"/>
    <w:rsid w:val="008F5733"/>
    <w:rsid w:val="008F5971"/>
    <w:rsid w:val="008F5CA5"/>
    <w:rsid w:val="008F6006"/>
    <w:rsid w:val="008F615A"/>
    <w:rsid w:val="008F63DA"/>
    <w:rsid w:val="008F69BD"/>
    <w:rsid w:val="008F6E98"/>
    <w:rsid w:val="008F77A0"/>
    <w:rsid w:val="00900DCE"/>
    <w:rsid w:val="009014B4"/>
    <w:rsid w:val="0090155B"/>
    <w:rsid w:val="00901673"/>
    <w:rsid w:val="009018A9"/>
    <w:rsid w:val="00902388"/>
    <w:rsid w:val="0090270B"/>
    <w:rsid w:val="00902852"/>
    <w:rsid w:val="009028DB"/>
    <w:rsid w:val="009028E2"/>
    <w:rsid w:val="00902E4E"/>
    <w:rsid w:val="00902F64"/>
    <w:rsid w:val="009031E9"/>
    <w:rsid w:val="009032FF"/>
    <w:rsid w:val="009036B1"/>
    <w:rsid w:val="00903BCF"/>
    <w:rsid w:val="00903F3D"/>
    <w:rsid w:val="009040C3"/>
    <w:rsid w:val="009041DC"/>
    <w:rsid w:val="009045D8"/>
    <w:rsid w:val="00905B87"/>
    <w:rsid w:val="0090647F"/>
    <w:rsid w:val="009079C6"/>
    <w:rsid w:val="00907BFF"/>
    <w:rsid w:val="009109B9"/>
    <w:rsid w:val="00911280"/>
    <w:rsid w:val="00914163"/>
    <w:rsid w:val="00914DAC"/>
    <w:rsid w:val="00914EFE"/>
    <w:rsid w:val="00915385"/>
    <w:rsid w:val="00916239"/>
    <w:rsid w:val="00917353"/>
    <w:rsid w:val="009176D1"/>
    <w:rsid w:val="0091774C"/>
    <w:rsid w:val="00917B5A"/>
    <w:rsid w:val="0092004E"/>
    <w:rsid w:val="00920A1F"/>
    <w:rsid w:val="00920A58"/>
    <w:rsid w:val="00920A8C"/>
    <w:rsid w:val="00920AA2"/>
    <w:rsid w:val="009214E3"/>
    <w:rsid w:val="009215F9"/>
    <w:rsid w:val="00921A53"/>
    <w:rsid w:val="00921D69"/>
    <w:rsid w:val="009234C1"/>
    <w:rsid w:val="0092384C"/>
    <w:rsid w:val="009238A9"/>
    <w:rsid w:val="00923ADB"/>
    <w:rsid w:val="00923B4E"/>
    <w:rsid w:val="00924016"/>
    <w:rsid w:val="00924658"/>
    <w:rsid w:val="009257D5"/>
    <w:rsid w:val="00925C76"/>
    <w:rsid w:val="009263B6"/>
    <w:rsid w:val="00926564"/>
    <w:rsid w:val="0092660A"/>
    <w:rsid w:val="00926C5F"/>
    <w:rsid w:val="00927113"/>
    <w:rsid w:val="009275F3"/>
    <w:rsid w:val="00927842"/>
    <w:rsid w:val="00927BCA"/>
    <w:rsid w:val="009305BC"/>
    <w:rsid w:val="00932114"/>
    <w:rsid w:val="00932949"/>
    <w:rsid w:val="00932E06"/>
    <w:rsid w:val="00933F3F"/>
    <w:rsid w:val="009340D0"/>
    <w:rsid w:val="00934124"/>
    <w:rsid w:val="0093421E"/>
    <w:rsid w:val="00934A2C"/>
    <w:rsid w:val="00935BED"/>
    <w:rsid w:val="00935BF7"/>
    <w:rsid w:val="0093641E"/>
    <w:rsid w:val="00936435"/>
    <w:rsid w:val="009365ED"/>
    <w:rsid w:val="009366AC"/>
    <w:rsid w:val="00936FF5"/>
    <w:rsid w:val="0093710B"/>
    <w:rsid w:val="00937479"/>
    <w:rsid w:val="0093762A"/>
    <w:rsid w:val="00937663"/>
    <w:rsid w:val="009378DA"/>
    <w:rsid w:val="00937CF7"/>
    <w:rsid w:val="00937F05"/>
    <w:rsid w:val="0094022B"/>
    <w:rsid w:val="00940541"/>
    <w:rsid w:val="00940800"/>
    <w:rsid w:val="00940B34"/>
    <w:rsid w:val="00941318"/>
    <w:rsid w:val="00941BD1"/>
    <w:rsid w:val="009428AC"/>
    <w:rsid w:val="0094295F"/>
    <w:rsid w:val="00942A79"/>
    <w:rsid w:val="00942CB4"/>
    <w:rsid w:val="00943563"/>
    <w:rsid w:val="00943C73"/>
    <w:rsid w:val="00943DDD"/>
    <w:rsid w:val="00943EFB"/>
    <w:rsid w:val="00943F71"/>
    <w:rsid w:val="0094436C"/>
    <w:rsid w:val="009455D5"/>
    <w:rsid w:val="00945D87"/>
    <w:rsid w:val="00945FC5"/>
    <w:rsid w:val="009461BA"/>
    <w:rsid w:val="00946B75"/>
    <w:rsid w:val="0094711F"/>
    <w:rsid w:val="009474AF"/>
    <w:rsid w:val="009474FE"/>
    <w:rsid w:val="0095004E"/>
    <w:rsid w:val="009508DA"/>
    <w:rsid w:val="00950929"/>
    <w:rsid w:val="00951076"/>
    <w:rsid w:val="00952047"/>
    <w:rsid w:val="00952AA2"/>
    <w:rsid w:val="009530F6"/>
    <w:rsid w:val="00953A93"/>
    <w:rsid w:val="0095473A"/>
    <w:rsid w:val="00954E8D"/>
    <w:rsid w:val="009550D2"/>
    <w:rsid w:val="00955209"/>
    <w:rsid w:val="009553EE"/>
    <w:rsid w:val="00956213"/>
    <w:rsid w:val="009573FA"/>
    <w:rsid w:val="009577E6"/>
    <w:rsid w:val="009600FC"/>
    <w:rsid w:val="009638D6"/>
    <w:rsid w:val="00963FE0"/>
    <w:rsid w:val="009643B0"/>
    <w:rsid w:val="00964450"/>
    <w:rsid w:val="0096474C"/>
    <w:rsid w:val="00964B7B"/>
    <w:rsid w:val="00964BB9"/>
    <w:rsid w:val="00964BDE"/>
    <w:rsid w:val="00964D2E"/>
    <w:rsid w:val="00965316"/>
    <w:rsid w:val="00965748"/>
    <w:rsid w:val="00965813"/>
    <w:rsid w:val="0096680B"/>
    <w:rsid w:val="009668EB"/>
    <w:rsid w:val="00966A09"/>
    <w:rsid w:val="00966BB2"/>
    <w:rsid w:val="0096706E"/>
    <w:rsid w:val="0096715B"/>
    <w:rsid w:val="00967A65"/>
    <w:rsid w:val="00970310"/>
    <w:rsid w:val="00970458"/>
    <w:rsid w:val="0097182F"/>
    <w:rsid w:val="00971C20"/>
    <w:rsid w:val="00972AAF"/>
    <w:rsid w:val="00973FAF"/>
    <w:rsid w:val="00974491"/>
    <w:rsid w:val="0097500F"/>
    <w:rsid w:val="0097519B"/>
    <w:rsid w:val="00975318"/>
    <w:rsid w:val="00975C25"/>
    <w:rsid w:val="00975C4E"/>
    <w:rsid w:val="00976492"/>
    <w:rsid w:val="00977CF2"/>
    <w:rsid w:val="0098001C"/>
    <w:rsid w:val="00980214"/>
    <w:rsid w:val="009804B7"/>
    <w:rsid w:val="00980FB8"/>
    <w:rsid w:val="00981C7C"/>
    <w:rsid w:val="00981FBA"/>
    <w:rsid w:val="0098216F"/>
    <w:rsid w:val="00983D20"/>
    <w:rsid w:val="0098494A"/>
    <w:rsid w:val="009854DC"/>
    <w:rsid w:val="00985AEC"/>
    <w:rsid w:val="009860DA"/>
    <w:rsid w:val="0098684F"/>
    <w:rsid w:val="00987AAF"/>
    <w:rsid w:val="00987DEC"/>
    <w:rsid w:val="00987EC0"/>
    <w:rsid w:val="00987ED2"/>
    <w:rsid w:val="00990462"/>
    <w:rsid w:val="00990C1B"/>
    <w:rsid w:val="0099217F"/>
    <w:rsid w:val="009941D7"/>
    <w:rsid w:val="00994524"/>
    <w:rsid w:val="00995585"/>
    <w:rsid w:val="00995C62"/>
    <w:rsid w:val="00995C6D"/>
    <w:rsid w:val="00995E14"/>
    <w:rsid w:val="00996291"/>
    <w:rsid w:val="009963D2"/>
    <w:rsid w:val="0099681E"/>
    <w:rsid w:val="00996F23"/>
    <w:rsid w:val="00997117"/>
    <w:rsid w:val="00997820"/>
    <w:rsid w:val="00997BC5"/>
    <w:rsid w:val="00997F16"/>
    <w:rsid w:val="00997F72"/>
    <w:rsid w:val="009A0B38"/>
    <w:rsid w:val="009A0FAA"/>
    <w:rsid w:val="009A2300"/>
    <w:rsid w:val="009A2A44"/>
    <w:rsid w:val="009A32DF"/>
    <w:rsid w:val="009A3A0F"/>
    <w:rsid w:val="009A3AF4"/>
    <w:rsid w:val="009A3FFA"/>
    <w:rsid w:val="009A4F41"/>
    <w:rsid w:val="009A56CE"/>
    <w:rsid w:val="009A5C91"/>
    <w:rsid w:val="009A6BBF"/>
    <w:rsid w:val="009A706B"/>
    <w:rsid w:val="009A728C"/>
    <w:rsid w:val="009B0362"/>
    <w:rsid w:val="009B071A"/>
    <w:rsid w:val="009B19E7"/>
    <w:rsid w:val="009B1D68"/>
    <w:rsid w:val="009B1F0B"/>
    <w:rsid w:val="009B2166"/>
    <w:rsid w:val="009B2A3F"/>
    <w:rsid w:val="009B3240"/>
    <w:rsid w:val="009B351D"/>
    <w:rsid w:val="009B3737"/>
    <w:rsid w:val="009B381B"/>
    <w:rsid w:val="009B4014"/>
    <w:rsid w:val="009B43A0"/>
    <w:rsid w:val="009B4A02"/>
    <w:rsid w:val="009B6185"/>
    <w:rsid w:val="009B65ED"/>
    <w:rsid w:val="009B6DA7"/>
    <w:rsid w:val="009B6FA2"/>
    <w:rsid w:val="009B704C"/>
    <w:rsid w:val="009B72FB"/>
    <w:rsid w:val="009B74AB"/>
    <w:rsid w:val="009B74F2"/>
    <w:rsid w:val="009C0144"/>
    <w:rsid w:val="009C0694"/>
    <w:rsid w:val="009C081E"/>
    <w:rsid w:val="009C0D37"/>
    <w:rsid w:val="009C2605"/>
    <w:rsid w:val="009C2F86"/>
    <w:rsid w:val="009C305E"/>
    <w:rsid w:val="009C3E44"/>
    <w:rsid w:val="009C44E1"/>
    <w:rsid w:val="009C47D5"/>
    <w:rsid w:val="009C4E41"/>
    <w:rsid w:val="009C5057"/>
    <w:rsid w:val="009C6165"/>
    <w:rsid w:val="009C634B"/>
    <w:rsid w:val="009C6FD8"/>
    <w:rsid w:val="009C7E6A"/>
    <w:rsid w:val="009D005B"/>
    <w:rsid w:val="009D1533"/>
    <w:rsid w:val="009D1753"/>
    <w:rsid w:val="009D1BD6"/>
    <w:rsid w:val="009D1DE2"/>
    <w:rsid w:val="009D239F"/>
    <w:rsid w:val="009D32E0"/>
    <w:rsid w:val="009D3912"/>
    <w:rsid w:val="009D43F5"/>
    <w:rsid w:val="009D4B66"/>
    <w:rsid w:val="009D5507"/>
    <w:rsid w:val="009D5973"/>
    <w:rsid w:val="009D5C0E"/>
    <w:rsid w:val="009D5D7B"/>
    <w:rsid w:val="009D646F"/>
    <w:rsid w:val="009D68B3"/>
    <w:rsid w:val="009D6B5B"/>
    <w:rsid w:val="009D6D16"/>
    <w:rsid w:val="009D71B9"/>
    <w:rsid w:val="009D7611"/>
    <w:rsid w:val="009D790A"/>
    <w:rsid w:val="009E0B61"/>
    <w:rsid w:val="009E16AC"/>
    <w:rsid w:val="009E1883"/>
    <w:rsid w:val="009E1CFA"/>
    <w:rsid w:val="009E3182"/>
    <w:rsid w:val="009E3AA2"/>
    <w:rsid w:val="009E4510"/>
    <w:rsid w:val="009E4616"/>
    <w:rsid w:val="009E4F42"/>
    <w:rsid w:val="009E53DE"/>
    <w:rsid w:val="009E5FA1"/>
    <w:rsid w:val="009E6374"/>
    <w:rsid w:val="009E6A5C"/>
    <w:rsid w:val="009E6FE0"/>
    <w:rsid w:val="009E7464"/>
    <w:rsid w:val="009E7F9B"/>
    <w:rsid w:val="009F00B0"/>
    <w:rsid w:val="009F0668"/>
    <w:rsid w:val="009F1638"/>
    <w:rsid w:val="009F1A59"/>
    <w:rsid w:val="009F1BC9"/>
    <w:rsid w:val="009F1D55"/>
    <w:rsid w:val="009F1E5D"/>
    <w:rsid w:val="009F2A29"/>
    <w:rsid w:val="009F2CDC"/>
    <w:rsid w:val="009F2EF0"/>
    <w:rsid w:val="009F3461"/>
    <w:rsid w:val="009F3610"/>
    <w:rsid w:val="009F3653"/>
    <w:rsid w:val="009F3698"/>
    <w:rsid w:val="009F3EDF"/>
    <w:rsid w:val="009F47B4"/>
    <w:rsid w:val="009F5450"/>
    <w:rsid w:val="009F54D9"/>
    <w:rsid w:val="009F5BBF"/>
    <w:rsid w:val="009F61BD"/>
    <w:rsid w:val="009F62BC"/>
    <w:rsid w:val="009F65F0"/>
    <w:rsid w:val="009F6A97"/>
    <w:rsid w:val="009F6E5A"/>
    <w:rsid w:val="009F6FD1"/>
    <w:rsid w:val="009F71B5"/>
    <w:rsid w:val="009F78CA"/>
    <w:rsid w:val="009F78DB"/>
    <w:rsid w:val="00A0020C"/>
    <w:rsid w:val="00A0157A"/>
    <w:rsid w:val="00A02483"/>
    <w:rsid w:val="00A0333D"/>
    <w:rsid w:val="00A041B3"/>
    <w:rsid w:val="00A0498E"/>
    <w:rsid w:val="00A04FA3"/>
    <w:rsid w:val="00A060F0"/>
    <w:rsid w:val="00A06213"/>
    <w:rsid w:val="00A06920"/>
    <w:rsid w:val="00A06D7C"/>
    <w:rsid w:val="00A0715B"/>
    <w:rsid w:val="00A07A75"/>
    <w:rsid w:val="00A1097B"/>
    <w:rsid w:val="00A10B3F"/>
    <w:rsid w:val="00A11212"/>
    <w:rsid w:val="00A11E44"/>
    <w:rsid w:val="00A12704"/>
    <w:rsid w:val="00A12BA6"/>
    <w:rsid w:val="00A131EF"/>
    <w:rsid w:val="00A138D5"/>
    <w:rsid w:val="00A13954"/>
    <w:rsid w:val="00A14275"/>
    <w:rsid w:val="00A145CB"/>
    <w:rsid w:val="00A152B1"/>
    <w:rsid w:val="00A1532E"/>
    <w:rsid w:val="00A15562"/>
    <w:rsid w:val="00A15FF9"/>
    <w:rsid w:val="00A16438"/>
    <w:rsid w:val="00A166AF"/>
    <w:rsid w:val="00A16888"/>
    <w:rsid w:val="00A16E59"/>
    <w:rsid w:val="00A17A15"/>
    <w:rsid w:val="00A20BB5"/>
    <w:rsid w:val="00A23436"/>
    <w:rsid w:val="00A239C7"/>
    <w:rsid w:val="00A24EC7"/>
    <w:rsid w:val="00A253B5"/>
    <w:rsid w:val="00A25895"/>
    <w:rsid w:val="00A25CE2"/>
    <w:rsid w:val="00A262B5"/>
    <w:rsid w:val="00A263BB"/>
    <w:rsid w:val="00A2698C"/>
    <w:rsid w:val="00A27001"/>
    <w:rsid w:val="00A274E5"/>
    <w:rsid w:val="00A27575"/>
    <w:rsid w:val="00A2757D"/>
    <w:rsid w:val="00A27E06"/>
    <w:rsid w:val="00A27FBB"/>
    <w:rsid w:val="00A30100"/>
    <w:rsid w:val="00A3050F"/>
    <w:rsid w:val="00A315E4"/>
    <w:rsid w:val="00A3180D"/>
    <w:rsid w:val="00A31AB7"/>
    <w:rsid w:val="00A32379"/>
    <w:rsid w:val="00A3242D"/>
    <w:rsid w:val="00A328B3"/>
    <w:rsid w:val="00A334B2"/>
    <w:rsid w:val="00A33AB7"/>
    <w:rsid w:val="00A341D6"/>
    <w:rsid w:val="00A36467"/>
    <w:rsid w:val="00A36879"/>
    <w:rsid w:val="00A36898"/>
    <w:rsid w:val="00A37A2D"/>
    <w:rsid w:val="00A40C91"/>
    <w:rsid w:val="00A41321"/>
    <w:rsid w:val="00A41914"/>
    <w:rsid w:val="00A421E6"/>
    <w:rsid w:val="00A42CAE"/>
    <w:rsid w:val="00A4312F"/>
    <w:rsid w:val="00A43C3D"/>
    <w:rsid w:val="00A43EF5"/>
    <w:rsid w:val="00A440A9"/>
    <w:rsid w:val="00A4437B"/>
    <w:rsid w:val="00A4474E"/>
    <w:rsid w:val="00A4495D"/>
    <w:rsid w:val="00A44AFD"/>
    <w:rsid w:val="00A450BD"/>
    <w:rsid w:val="00A450E2"/>
    <w:rsid w:val="00A45495"/>
    <w:rsid w:val="00A45D99"/>
    <w:rsid w:val="00A45FB9"/>
    <w:rsid w:val="00A469C1"/>
    <w:rsid w:val="00A46E53"/>
    <w:rsid w:val="00A47099"/>
    <w:rsid w:val="00A473EC"/>
    <w:rsid w:val="00A474E1"/>
    <w:rsid w:val="00A4791E"/>
    <w:rsid w:val="00A4798A"/>
    <w:rsid w:val="00A47A78"/>
    <w:rsid w:val="00A47C5D"/>
    <w:rsid w:val="00A50402"/>
    <w:rsid w:val="00A50AFA"/>
    <w:rsid w:val="00A50C49"/>
    <w:rsid w:val="00A50FCF"/>
    <w:rsid w:val="00A51032"/>
    <w:rsid w:val="00A51D8B"/>
    <w:rsid w:val="00A522CE"/>
    <w:rsid w:val="00A52468"/>
    <w:rsid w:val="00A528D1"/>
    <w:rsid w:val="00A52D32"/>
    <w:rsid w:val="00A52F16"/>
    <w:rsid w:val="00A53E5A"/>
    <w:rsid w:val="00A541AA"/>
    <w:rsid w:val="00A542BF"/>
    <w:rsid w:val="00A5451A"/>
    <w:rsid w:val="00A54777"/>
    <w:rsid w:val="00A54C3A"/>
    <w:rsid w:val="00A54D6F"/>
    <w:rsid w:val="00A56083"/>
    <w:rsid w:val="00A5615D"/>
    <w:rsid w:val="00A5619E"/>
    <w:rsid w:val="00A5621B"/>
    <w:rsid w:val="00A564E6"/>
    <w:rsid w:val="00A568A3"/>
    <w:rsid w:val="00A602EA"/>
    <w:rsid w:val="00A60B62"/>
    <w:rsid w:val="00A60E3D"/>
    <w:rsid w:val="00A610CD"/>
    <w:rsid w:val="00A61679"/>
    <w:rsid w:val="00A616AC"/>
    <w:rsid w:val="00A624CB"/>
    <w:rsid w:val="00A626C9"/>
    <w:rsid w:val="00A62E31"/>
    <w:rsid w:val="00A633A8"/>
    <w:rsid w:val="00A644D1"/>
    <w:rsid w:val="00A648F1"/>
    <w:rsid w:val="00A65CE2"/>
    <w:rsid w:val="00A6721F"/>
    <w:rsid w:val="00A67C14"/>
    <w:rsid w:val="00A70211"/>
    <w:rsid w:val="00A7033D"/>
    <w:rsid w:val="00A7035C"/>
    <w:rsid w:val="00A7078F"/>
    <w:rsid w:val="00A7083F"/>
    <w:rsid w:val="00A708AF"/>
    <w:rsid w:val="00A70B3C"/>
    <w:rsid w:val="00A70CAC"/>
    <w:rsid w:val="00A70ECE"/>
    <w:rsid w:val="00A70F17"/>
    <w:rsid w:val="00A71B22"/>
    <w:rsid w:val="00A71EC4"/>
    <w:rsid w:val="00A7279A"/>
    <w:rsid w:val="00A72D48"/>
    <w:rsid w:val="00A72EAB"/>
    <w:rsid w:val="00A736D7"/>
    <w:rsid w:val="00A73700"/>
    <w:rsid w:val="00A743D0"/>
    <w:rsid w:val="00A7524E"/>
    <w:rsid w:val="00A758AA"/>
    <w:rsid w:val="00A759AF"/>
    <w:rsid w:val="00A7638D"/>
    <w:rsid w:val="00A76837"/>
    <w:rsid w:val="00A7713A"/>
    <w:rsid w:val="00A77832"/>
    <w:rsid w:val="00A77EA3"/>
    <w:rsid w:val="00A80CA1"/>
    <w:rsid w:val="00A80DDF"/>
    <w:rsid w:val="00A8116A"/>
    <w:rsid w:val="00A81533"/>
    <w:rsid w:val="00A81960"/>
    <w:rsid w:val="00A81B9B"/>
    <w:rsid w:val="00A81FD8"/>
    <w:rsid w:val="00A826F8"/>
    <w:rsid w:val="00A828EB"/>
    <w:rsid w:val="00A82E2F"/>
    <w:rsid w:val="00A8399E"/>
    <w:rsid w:val="00A83AA7"/>
    <w:rsid w:val="00A84337"/>
    <w:rsid w:val="00A845D9"/>
    <w:rsid w:val="00A847FF"/>
    <w:rsid w:val="00A857F7"/>
    <w:rsid w:val="00A85D33"/>
    <w:rsid w:val="00A86855"/>
    <w:rsid w:val="00A86911"/>
    <w:rsid w:val="00A86D3A"/>
    <w:rsid w:val="00A87F2A"/>
    <w:rsid w:val="00A9008C"/>
    <w:rsid w:val="00A901DF"/>
    <w:rsid w:val="00A90740"/>
    <w:rsid w:val="00A9097F"/>
    <w:rsid w:val="00A90C38"/>
    <w:rsid w:val="00A9151D"/>
    <w:rsid w:val="00A921F3"/>
    <w:rsid w:val="00A9285D"/>
    <w:rsid w:val="00A92931"/>
    <w:rsid w:val="00A93722"/>
    <w:rsid w:val="00A93B21"/>
    <w:rsid w:val="00A9473E"/>
    <w:rsid w:val="00A949F3"/>
    <w:rsid w:val="00A950C9"/>
    <w:rsid w:val="00A96519"/>
    <w:rsid w:val="00A969DC"/>
    <w:rsid w:val="00A970D3"/>
    <w:rsid w:val="00A972E5"/>
    <w:rsid w:val="00AA042C"/>
    <w:rsid w:val="00AA09A2"/>
    <w:rsid w:val="00AA0C62"/>
    <w:rsid w:val="00AA0D7B"/>
    <w:rsid w:val="00AA0FC1"/>
    <w:rsid w:val="00AA1080"/>
    <w:rsid w:val="00AA10E1"/>
    <w:rsid w:val="00AA1482"/>
    <w:rsid w:val="00AA3037"/>
    <w:rsid w:val="00AA3221"/>
    <w:rsid w:val="00AA4879"/>
    <w:rsid w:val="00AA5550"/>
    <w:rsid w:val="00AA5BEE"/>
    <w:rsid w:val="00AA5DD4"/>
    <w:rsid w:val="00AA600D"/>
    <w:rsid w:val="00AA6176"/>
    <w:rsid w:val="00AA6BBD"/>
    <w:rsid w:val="00AA6C1B"/>
    <w:rsid w:val="00AA6F11"/>
    <w:rsid w:val="00AA7843"/>
    <w:rsid w:val="00AA7850"/>
    <w:rsid w:val="00AA7996"/>
    <w:rsid w:val="00AA7F18"/>
    <w:rsid w:val="00AB00DE"/>
    <w:rsid w:val="00AB0423"/>
    <w:rsid w:val="00AB09AD"/>
    <w:rsid w:val="00AB0DBB"/>
    <w:rsid w:val="00AB2180"/>
    <w:rsid w:val="00AB3911"/>
    <w:rsid w:val="00AB3A3A"/>
    <w:rsid w:val="00AB3DF1"/>
    <w:rsid w:val="00AB41AB"/>
    <w:rsid w:val="00AB46C8"/>
    <w:rsid w:val="00AB4824"/>
    <w:rsid w:val="00AB4A83"/>
    <w:rsid w:val="00AB4ED9"/>
    <w:rsid w:val="00AB57AF"/>
    <w:rsid w:val="00AB5962"/>
    <w:rsid w:val="00AB650E"/>
    <w:rsid w:val="00AB6792"/>
    <w:rsid w:val="00AB69DA"/>
    <w:rsid w:val="00AB7153"/>
    <w:rsid w:val="00AC05E2"/>
    <w:rsid w:val="00AC1091"/>
    <w:rsid w:val="00AC11E6"/>
    <w:rsid w:val="00AC1638"/>
    <w:rsid w:val="00AC19CB"/>
    <w:rsid w:val="00AC2422"/>
    <w:rsid w:val="00AC2A29"/>
    <w:rsid w:val="00AC2B6C"/>
    <w:rsid w:val="00AC3066"/>
    <w:rsid w:val="00AC39FB"/>
    <w:rsid w:val="00AC3AE4"/>
    <w:rsid w:val="00AC4702"/>
    <w:rsid w:val="00AC56FA"/>
    <w:rsid w:val="00AC5B2F"/>
    <w:rsid w:val="00AC6287"/>
    <w:rsid w:val="00AC62D4"/>
    <w:rsid w:val="00AC70E5"/>
    <w:rsid w:val="00AC7B19"/>
    <w:rsid w:val="00AD12FD"/>
    <w:rsid w:val="00AD1A14"/>
    <w:rsid w:val="00AD1C8A"/>
    <w:rsid w:val="00AD1E86"/>
    <w:rsid w:val="00AD2D7B"/>
    <w:rsid w:val="00AD2F06"/>
    <w:rsid w:val="00AD3F74"/>
    <w:rsid w:val="00AD405B"/>
    <w:rsid w:val="00AD42BE"/>
    <w:rsid w:val="00AD45E9"/>
    <w:rsid w:val="00AD4B35"/>
    <w:rsid w:val="00AD4CD1"/>
    <w:rsid w:val="00AD5553"/>
    <w:rsid w:val="00AD55DC"/>
    <w:rsid w:val="00AD625F"/>
    <w:rsid w:val="00AD68F2"/>
    <w:rsid w:val="00AD6DEF"/>
    <w:rsid w:val="00AD7921"/>
    <w:rsid w:val="00AD7F93"/>
    <w:rsid w:val="00AE0214"/>
    <w:rsid w:val="00AE1340"/>
    <w:rsid w:val="00AE15F0"/>
    <w:rsid w:val="00AE1AF7"/>
    <w:rsid w:val="00AE2327"/>
    <w:rsid w:val="00AE323B"/>
    <w:rsid w:val="00AE3768"/>
    <w:rsid w:val="00AE3B20"/>
    <w:rsid w:val="00AE3F82"/>
    <w:rsid w:val="00AE4717"/>
    <w:rsid w:val="00AE5243"/>
    <w:rsid w:val="00AE5488"/>
    <w:rsid w:val="00AE6572"/>
    <w:rsid w:val="00AE6F91"/>
    <w:rsid w:val="00AE75D6"/>
    <w:rsid w:val="00AE7B7C"/>
    <w:rsid w:val="00AF0FD8"/>
    <w:rsid w:val="00AF1543"/>
    <w:rsid w:val="00AF2342"/>
    <w:rsid w:val="00AF293A"/>
    <w:rsid w:val="00AF2B10"/>
    <w:rsid w:val="00AF2F32"/>
    <w:rsid w:val="00AF3E58"/>
    <w:rsid w:val="00AF3EA2"/>
    <w:rsid w:val="00AF40FA"/>
    <w:rsid w:val="00AF45BF"/>
    <w:rsid w:val="00AF5571"/>
    <w:rsid w:val="00AF5885"/>
    <w:rsid w:val="00AF5BE6"/>
    <w:rsid w:val="00AF65C2"/>
    <w:rsid w:val="00AF6979"/>
    <w:rsid w:val="00AF7922"/>
    <w:rsid w:val="00AF7A85"/>
    <w:rsid w:val="00AF7C53"/>
    <w:rsid w:val="00B007F3"/>
    <w:rsid w:val="00B009A7"/>
    <w:rsid w:val="00B01135"/>
    <w:rsid w:val="00B013E3"/>
    <w:rsid w:val="00B01AD2"/>
    <w:rsid w:val="00B01E21"/>
    <w:rsid w:val="00B02439"/>
    <w:rsid w:val="00B0245D"/>
    <w:rsid w:val="00B02605"/>
    <w:rsid w:val="00B0271A"/>
    <w:rsid w:val="00B02C3B"/>
    <w:rsid w:val="00B02D0A"/>
    <w:rsid w:val="00B02E2B"/>
    <w:rsid w:val="00B03C01"/>
    <w:rsid w:val="00B03C23"/>
    <w:rsid w:val="00B044F4"/>
    <w:rsid w:val="00B04818"/>
    <w:rsid w:val="00B050BC"/>
    <w:rsid w:val="00B05389"/>
    <w:rsid w:val="00B05B43"/>
    <w:rsid w:val="00B062BB"/>
    <w:rsid w:val="00B06439"/>
    <w:rsid w:val="00B067F3"/>
    <w:rsid w:val="00B07341"/>
    <w:rsid w:val="00B0757B"/>
    <w:rsid w:val="00B079C3"/>
    <w:rsid w:val="00B07A63"/>
    <w:rsid w:val="00B1052D"/>
    <w:rsid w:val="00B10C3B"/>
    <w:rsid w:val="00B111FF"/>
    <w:rsid w:val="00B121BC"/>
    <w:rsid w:val="00B12491"/>
    <w:rsid w:val="00B12AF9"/>
    <w:rsid w:val="00B12C18"/>
    <w:rsid w:val="00B13977"/>
    <w:rsid w:val="00B139C0"/>
    <w:rsid w:val="00B13F50"/>
    <w:rsid w:val="00B14A46"/>
    <w:rsid w:val="00B14B66"/>
    <w:rsid w:val="00B161E0"/>
    <w:rsid w:val="00B162C7"/>
    <w:rsid w:val="00B171B6"/>
    <w:rsid w:val="00B177C0"/>
    <w:rsid w:val="00B2042D"/>
    <w:rsid w:val="00B2046E"/>
    <w:rsid w:val="00B2080C"/>
    <w:rsid w:val="00B20B4F"/>
    <w:rsid w:val="00B216E2"/>
    <w:rsid w:val="00B220EB"/>
    <w:rsid w:val="00B22453"/>
    <w:rsid w:val="00B2301A"/>
    <w:rsid w:val="00B232AB"/>
    <w:rsid w:val="00B233BE"/>
    <w:rsid w:val="00B2436C"/>
    <w:rsid w:val="00B249C6"/>
    <w:rsid w:val="00B26AC3"/>
    <w:rsid w:val="00B26E30"/>
    <w:rsid w:val="00B271D7"/>
    <w:rsid w:val="00B27312"/>
    <w:rsid w:val="00B27330"/>
    <w:rsid w:val="00B27396"/>
    <w:rsid w:val="00B27A63"/>
    <w:rsid w:val="00B27F6E"/>
    <w:rsid w:val="00B30539"/>
    <w:rsid w:val="00B305AF"/>
    <w:rsid w:val="00B30F7A"/>
    <w:rsid w:val="00B314DB"/>
    <w:rsid w:val="00B31C72"/>
    <w:rsid w:val="00B31CE4"/>
    <w:rsid w:val="00B33155"/>
    <w:rsid w:val="00B33170"/>
    <w:rsid w:val="00B34E40"/>
    <w:rsid w:val="00B350FF"/>
    <w:rsid w:val="00B35101"/>
    <w:rsid w:val="00B35275"/>
    <w:rsid w:val="00B35CE8"/>
    <w:rsid w:val="00B35D0C"/>
    <w:rsid w:val="00B35D4A"/>
    <w:rsid w:val="00B35EA2"/>
    <w:rsid w:val="00B3600A"/>
    <w:rsid w:val="00B361F2"/>
    <w:rsid w:val="00B36916"/>
    <w:rsid w:val="00B36B23"/>
    <w:rsid w:val="00B3718B"/>
    <w:rsid w:val="00B3745F"/>
    <w:rsid w:val="00B404A2"/>
    <w:rsid w:val="00B40A6B"/>
    <w:rsid w:val="00B40FB8"/>
    <w:rsid w:val="00B41944"/>
    <w:rsid w:val="00B427D3"/>
    <w:rsid w:val="00B4334D"/>
    <w:rsid w:val="00B438FA"/>
    <w:rsid w:val="00B43C2A"/>
    <w:rsid w:val="00B4429C"/>
    <w:rsid w:val="00B443CC"/>
    <w:rsid w:val="00B44466"/>
    <w:rsid w:val="00B45261"/>
    <w:rsid w:val="00B45D94"/>
    <w:rsid w:val="00B46036"/>
    <w:rsid w:val="00B4628A"/>
    <w:rsid w:val="00B4632A"/>
    <w:rsid w:val="00B46C1D"/>
    <w:rsid w:val="00B47078"/>
    <w:rsid w:val="00B47137"/>
    <w:rsid w:val="00B471FD"/>
    <w:rsid w:val="00B4775A"/>
    <w:rsid w:val="00B47A82"/>
    <w:rsid w:val="00B47F95"/>
    <w:rsid w:val="00B5057C"/>
    <w:rsid w:val="00B505C3"/>
    <w:rsid w:val="00B50F27"/>
    <w:rsid w:val="00B50F40"/>
    <w:rsid w:val="00B530F1"/>
    <w:rsid w:val="00B537F3"/>
    <w:rsid w:val="00B53880"/>
    <w:rsid w:val="00B53EAC"/>
    <w:rsid w:val="00B541E6"/>
    <w:rsid w:val="00B54257"/>
    <w:rsid w:val="00B542BA"/>
    <w:rsid w:val="00B547F7"/>
    <w:rsid w:val="00B548C7"/>
    <w:rsid w:val="00B5563C"/>
    <w:rsid w:val="00B5569C"/>
    <w:rsid w:val="00B57583"/>
    <w:rsid w:val="00B577E2"/>
    <w:rsid w:val="00B603DA"/>
    <w:rsid w:val="00B6092A"/>
    <w:rsid w:val="00B61062"/>
    <w:rsid w:val="00B610DC"/>
    <w:rsid w:val="00B61E04"/>
    <w:rsid w:val="00B6232F"/>
    <w:rsid w:val="00B626E8"/>
    <w:rsid w:val="00B630A6"/>
    <w:rsid w:val="00B6383F"/>
    <w:rsid w:val="00B639D2"/>
    <w:rsid w:val="00B640F2"/>
    <w:rsid w:val="00B6418E"/>
    <w:rsid w:val="00B6534E"/>
    <w:rsid w:val="00B65672"/>
    <w:rsid w:val="00B65E78"/>
    <w:rsid w:val="00B6626B"/>
    <w:rsid w:val="00B66999"/>
    <w:rsid w:val="00B67DA5"/>
    <w:rsid w:val="00B67F1D"/>
    <w:rsid w:val="00B709D1"/>
    <w:rsid w:val="00B71044"/>
    <w:rsid w:val="00B7128A"/>
    <w:rsid w:val="00B7144B"/>
    <w:rsid w:val="00B718C4"/>
    <w:rsid w:val="00B71B44"/>
    <w:rsid w:val="00B71CA6"/>
    <w:rsid w:val="00B71D85"/>
    <w:rsid w:val="00B71DE7"/>
    <w:rsid w:val="00B72DF4"/>
    <w:rsid w:val="00B72EE8"/>
    <w:rsid w:val="00B72F79"/>
    <w:rsid w:val="00B7312A"/>
    <w:rsid w:val="00B73157"/>
    <w:rsid w:val="00B7341C"/>
    <w:rsid w:val="00B736ED"/>
    <w:rsid w:val="00B74EEF"/>
    <w:rsid w:val="00B7538D"/>
    <w:rsid w:val="00B753DE"/>
    <w:rsid w:val="00B75815"/>
    <w:rsid w:val="00B76A0D"/>
    <w:rsid w:val="00B76AD1"/>
    <w:rsid w:val="00B77038"/>
    <w:rsid w:val="00B770F5"/>
    <w:rsid w:val="00B805EC"/>
    <w:rsid w:val="00B80B33"/>
    <w:rsid w:val="00B8152D"/>
    <w:rsid w:val="00B83387"/>
    <w:rsid w:val="00B83A0D"/>
    <w:rsid w:val="00B83D37"/>
    <w:rsid w:val="00B83E26"/>
    <w:rsid w:val="00B8472B"/>
    <w:rsid w:val="00B851DC"/>
    <w:rsid w:val="00B85777"/>
    <w:rsid w:val="00B86BB6"/>
    <w:rsid w:val="00B86D47"/>
    <w:rsid w:val="00B87287"/>
    <w:rsid w:val="00B87B43"/>
    <w:rsid w:val="00B87B75"/>
    <w:rsid w:val="00B87BC4"/>
    <w:rsid w:val="00B904D5"/>
    <w:rsid w:val="00B91288"/>
    <w:rsid w:val="00B91A30"/>
    <w:rsid w:val="00B91F00"/>
    <w:rsid w:val="00B92996"/>
    <w:rsid w:val="00B92CCF"/>
    <w:rsid w:val="00B93D7F"/>
    <w:rsid w:val="00B93D84"/>
    <w:rsid w:val="00B93D99"/>
    <w:rsid w:val="00B941CB"/>
    <w:rsid w:val="00B94658"/>
    <w:rsid w:val="00B9531E"/>
    <w:rsid w:val="00B95473"/>
    <w:rsid w:val="00B96AFF"/>
    <w:rsid w:val="00B97086"/>
    <w:rsid w:val="00B9736B"/>
    <w:rsid w:val="00B97FD3"/>
    <w:rsid w:val="00BA085C"/>
    <w:rsid w:val="00BA0A36"/>
    <w:rsid w:val="00BA0B99"/>
    <w:rsid w:val="00BA0BB1"/>
    <w:rsid w:val="00BA0E90"/>
    <w:rsid w:val="00BA1588"/>
    <w:rsid w:val="00BA182A"/>
    <w:rsid w:val="00BA2305"/>
    <w:rsid w:val="00BA2705"/>
    <w:rsid w:val="00BA276C"/>
    <w:rsid w:val="00BA3154"/>
    <w:rsid w:val="00BA3AA3"/>
    <w:rsid w:val="00BA3D8E"/>
    <w:rsid w:val="00BA6105"/>
    <w:rsid w:val="00BA6195"/>
    <w:rsid w:val="00BA651D"/>
    <w:rsid w:val="00BA6836"/>
    <w:rsid w:val="00BA6D27"/>
    <w:rsid w:val="00BA6D31"/>
    <w:rsid w:val="00BA6E44"/>
    <w:rsid w:val="00BA71B9"/>
    <w:rsid w:val="00BA7948"/>
    <w:rsid w:val="00BA7A2A"/>
    <w:rsid w:val="00BB019D"/>
    <w:rsid w:val="00BB1462"/>
    <w:rsid w:val="00BB1FBB"/>
    <w:rsid w:val="00BB229F"/>
    <w:rsid w:val="00BB238A"/>
    <w:rsid w:val="00BB306F"/>
    <w:rsid w:val="00BB3291"/>
    <w:rsid w:val="00BB3304"/>
    <w:rsid w:val="00BB3E34"/>
    <w:rsid w:val="00BB3FD0"/>
    <w:rsid w:val="00BB472A"/>
    <w:rsid w:val="00BB4829"/>
    <w:rsid w:val="00BB54CF"/>
    <w:rsid w:val="00BB57C9"/>
    <w:rsid w:val="00BB594C"/>
    <w:rsid w:val="00BB61F2"/>
    <w:rsid w:val="00BB6D63"/>
    <w:rsid w:val="00BB6DDF"/>
    <w:rsid w:val="00BB6FC0"/>
    <w:rsid w:val="00BC028C"/>
    <w:rsid w:val="00BC028F"/>
    <w:rsid w:val="00BC02AC"/>
    <w:rsid w:val="00BC079D"/>
    <w:rsid w:val="00BC2299"/>
    <w:rsid w:val="00BC234B"/>
    <w:rsid w:val="00BC2629"/>
    <w:rsid w:val="00BC2E43"/>
    <w:rsid w:val="00BC2E54"/>
    <w:rsid w:val="00BC2FA2"/>
    <w:rsid w:val="00BC31DA"/>
    <w:rsid w:val="00BC395F"/>
    <w:rsid w:val="00BC40EB"/>
    <w:rsid w:val="00BC4292"/>
    <w:rsid w:val="00BC44E2"/>
    <w:rsid w:val="00BC4690"/>
    <w:rsid w:val="00BC4A15"/>
    <w:rsid w:val="00BC4D1B"/>
    <w:rsid w:val="00BC5D3D"/>
    <w:rsid w:val="00BC6D72"/>
    <w:rsid w:val="00BC7208"/>
    <w:rsid w:val="00BC79A6"/>
    <w:rsid w:val="00BD01BF"/>
    <w:rsid w:val="00BD0FF5"/>
    <w:rsid w:val="00BD2220"/>
    <w:rsid w:val="00BD258D"/>
    <w:rsid w:val="00BD2B97"/>
    <w:rsid w:val="00BD33C9"/>
    <w:rsid w:val="00BD383B"/>
    <w:rsid w:val="00BD3927"/>
    <w:rsid w:val="00BD3D27"/>
    <w:rsid w:val="00BD3D84"/>
    <w:rsid w:val="00BD475F"/>
    <w:rsid w:val="00BD49E6"/>
    <w:rsid w:val="00BD4B89"/>
    <w:rsid w:val="00BD5922"/>
    <w:rsid w:val="00BD5BA8"/>
    <w:rsid w:val="00BD5F10"/>
    <w:rsid w:val="00BD635C"/>
    <w:rsid w:val="00BD640E"/>
    <w:rsid w:val="00BD75BF"/>
    <w:rsid w:val="00BD7A12"/>
    <w:rsid w:val="00BE0FA3"/>
    <w:rsid w:val="00BE11CD"/>
    <w:rsid w:val="00BE16D8"/>
    <w:rsid w:val="00BE1A07"/>
    <w:rsid w:val="00BE2169"/>
    <w:rsid w:val="00BE2FE1"/>
    <w:rsid w:val="00BE34A1"/>
    <w:rsid w:val="00BE3B44"/>
    <w:rsid w:val="00BE3DEF"/>
    <w:rsid w:val="00BE42B9"/>
    <w:rsid w:val="00BE4993"/>
    <w:rsid w:val="00BE54E2"/>
    <w:rsid w:val="00BE56A5"/>
    <w:rsid w:val="00BE5B68"/>
    <w:rsid w:val="00BE62B1"/>
    <w:rsid w:val="00BE6862"/>
    <w:rsid w:val="00BE6BED"/>
    <w:rsid w:val="00BE703C"/>
    <w:rsid w:val="00BE785D"/>
    <w:rsid w:val="00BE7C0A"/>
    <w:rsid w:val="00BF02CB"/>
    <w:rsid w:val="00BF1646"/>
    <w:rsid w:val="00BF1E90"/>
    <w:rsid w:val="00BF1F74"/>
    <w:rsid w:val="00BF2125"/>
    <w:rsid w:val="00BF23A9"/>
    <w:rsid w:val="00BF2423"/>
    <w:rsid w:val="00BF30F7"/>
    <w:rsid w:val="00BF3684"/>
    <w:rsid w:val="00BF3809"/>
    <w:rsid w:val="00BF4869"/>
    <w:rsid w:val="00BF4A52"/>
    <w:rsid w:val="00BF4B20"/>
    <w:rsid w:val="00BF6FD8"/>
    <w:rsid w:val="00BF73E4"/>
    <w:rsid w:val="00BF7A90"/>
    <w:rsid w:val="00BF7B29"/>
    <w:rsid w:val="00BF7FAA"/>
    <w:rsid w:val="00C023E5"/>
    <w:rsid w:val="00C02974"/>
    <w:rsid w:val="00C02FA8"/>
    <w:rsid w:val="00C03680"/>
    <w:rsid w:val="00C03F1C"/>
    <w:rsid w:val="00C042DA"/>
    <w:rsid w:val="00C04631"/>
    <w:rsid w:val="00C04791"/>
    <w:rsid w:val="00C05385"/>
    <w:rsid w:val="00C054DF"/>
    <w:rsid w:val="00C057EA"/>
    <w:rsid w:val="00C05E7D"/>
    <w:rsid w:val="00C060A6"/>
    <w:rsid w:val="00C06274"/>
    <w:rsid w:val="00C06D10"/>
    <w:rsid w:val="00C06D85"/>
    <w:rsid w:val="00C06E86"/>
    <w:rsid w:val="00C0740F"/>
    <w:rsid w:val="00C105E7"/>
    <w:rsid w:val="00C11037"/>
    <w:rsid w:val="00C11CF1"/>
    <w:rsid w:val="00C11F53"/>
    <w:rsid w:val="00C12321"/>
    <w:rsid w:val="00C12D39"/>
    <w:rsid w:val="00C12FD3"/>
    <w:rsid w:val="00C13994"/>
    <w:rsid w:val="00C13ACD"/>
    <w:rsid w:val="00C148AD"/>
    <w:rsid w:val="00C14FF8"/>
    <w:rsid w:val="00C15753"/>
    <w:rsid w:val="00C15A1D"/>
    <w:rsid w:val="00C17688"/>
    <w:rsid w:val="00C17F0A"/>
    <w:rsid w:val="00C215FC"/>
    <w:rsid w:val="00C21762"/>
    <w:rsid w:val="00C21AD8"/>
    <w:rsid w:val="00C21AE1"/>
    <w:rsid w:val="00C21C0F"/>
    <w:rsid w:val="00C21FEF"/>
    <w:rsid w:val="00C2275E"/>
    <w:rsid w:val="00C2290C"/>
    <w:rsid w:val="00C22A30"/>
    <w:rsid w:val="00C22A5D"/>
    <w:rsid w:val="00C231CF"/>
    <w:rsid w:val="00C231E8"/>
    <w:rsid w:val="00C23BA4"/>
    <w:rsid w:val="00C24543"/>
    <w:rsid w:val="00C250E6"/>
    <w:rsid w:val="00C2558D"/>
    <w:rsid w:val="00C2567F"/>
    <w:rsid w:val="00C256A2"/>
    <w:rsid w:val="00C25ADB"/>
    <w:rsid w:val="00C25CDD"/>
    <w:rsid w:val="00C26027"/>
    <w:rsid w:val="00C260D6"/>
    <w:rsid w:val="00C26ABD"/>
    <w:rsid w:val="00C26D51"/>
    <w:rsid w:val="00C26F28"/>
    <w:rsid w:val="00C3009C"/>
    <w:rsid w:val="00C303A1"/>
    <w:rsid w:val="00C307B9"/>
    <w:rsid w:val="00C308C0"/>
    <w:rsid w:val="00C30AC5"/>
    <w:rsid w:val="00C31F39"/>
    <w:rsid w:val="00C330F2"/>
    <w:rsid w:val="00C3336A"/>
    <w:rsid w:val="00C33A49"/>
    <w:rsid w:val="00C33D5A"/>
    <w:rsid w:val="00C34020"/>
    <w:rsid w:val="00C342D2"/>
    <w:rsid w:val="00C34721"/>
    <w:rsid w:val="00C35C10"/>
    <w:rsid w:val="00C35E23"/>
    <w:rsid w:val="00C36B51"/>
    <w:rsid w:val="00C37DBF"/>
    <w:rsid w:val="00C403FE"/>
    <w:rsid w:val="00C40F4E"/>
    <w:rsid w:val="00C41147"/>
    <w:rsid w:val="00C41360"/>
    <w:rsid w:val="00C41ED6"/>
    <w:rsid w:val="00C41F03"/>
    <w:rsid w:val="00C42342"/>
    <w:rsid w:val="00C424B0"/>
    <w:rsid w:val="00C42675"/>
    <w:rsid w:val="00C43960"/>
    <w:rsid w:val="00C43B84"/>
    <w:rsid w:val="00C43FE6"/>
    <w:rsid w:val="00C4453B"/>
    <w:rsid w:val="00C44ACB"/>
    <w:rsid w:val="00C45E50"/>
    <w:rsid w:val="00C46089"/>
    <w:rsid w:val="00C461D5"/>
    <w:rsid w:val="00C46945"/>
    <w:rsid w:val="00C47117"/>
    <w:rsid w:val="00C47B13"/>
    <w:rsid w:val="00C47C19"/>
    <w:rsid w:val="00C51515"/>
    <w:rsid w:val="00C51AE9"/>
    <w:rsid w:val="00C524B0"/>
    <w:rsid w:val="00C52BCC"/>
    <w:rsid w:val="00C52C80"/>
    <w:rsid w:val="00C540CB"/>
    <w:rsid w:val="00C541E9"/>
    <w:rsid w:val="00C54AB9"/>
    <w:rsid w:val="00C552F0"/>
    <w:rsid w:val="00C55711"/>
    <w:rsid w:val="00C565B5"/>
    <w:rsid w:val="00C5660B"/>
    <w:rsid w:val="00C56CB1"/>
    <w:rsid w:val="00C56DF4"/>
    <w:rsid w:val="00C5759F"/>
    <w:rsid w:val="00C5760C"/>
    <w:rsid w:val="00C57757"/>
    <w:rsid w:val="00C5797E"/>
    <w:rsid w:val="00C6020A"/>
    <w:rsid w:val="00C60360"/>
    <w:rsid w:val="00C609B9"/>
    <w:rsid w:val="00C611D1"/>
    <w:rsid w:val="00C61C41"/>
    <w:rsid w:val="00C61CE8"/>
    <w:rsid w:val="00C624E2"/>
    <w:rsid w:val="00C62D3D"/>
    <w:rsid w:val="00C63D07"/>
    <w:rsid w:val="00C6409B"/>
    <w:rsid w:val="00C64182"/>
    <w:rsid w:val="00C6433D"/>
    <w:rsid w:val="00C64FAA"/>
    <w:rsid w:val="00C65317"/>
    <w:rsid w:val="00C65584"/>
    <w:rsid w:val="00C65CF8"/>
    <w:rsid w:val="00C6609B"/>
    <w:rsid w:val="00C66299"/>
    <w:rsid w:val="00C6681A"/>
    <w:rsid w:val="00C66B72"/>
    <w:rsid w:val="00C67026"/>
    <w:rsid w:val="00C67A0F"/>
    <w:rsid w:val="00C70762"/>
    <w:rsid w:val="00C7102E"/>
    <w:rsid w:val="00C71075"/>
    <w:rsid w:val="00C71356"/>
    <w:rsid w:val="00C7167A"/>
    <w:rsid w:val="00C7169B"/>
    <w:rsid w:val="00C719EB"/>
    <w:rsid w:val="00C71EE8"/>
    <w:rsid w:val="00C7395F"/>
    <w:rsid w:val="00C73E2A"/>
    <w:rsid w:val="00C73E6A"/>
    <w:rsid w:val="00C740A6"/>
    <w:rsid w:val="00C74A73"/>
    <w:rsid w:val="00C75905"/>
    <w:rsid w:val="00C759A5"/>
    <w:rsid w:val="00C7664C"/>
    <w:rsid w:val="00C7718D"/>
    <w:rsid w:val="00C77747"/>
    <w:rsid w:val="00C80478"/>
    <w:rsid w:val="00C806A1"/>
    <w:rsid w:val="00C8095D"/>
    <w:rsid w:val="00C80BFA"/>
    <w:rsid w:val="00C81334"/>
    <w:rsid w:val="00C81F8C"/>
    <w:rsid w:val="00C82D54"/>
    <w:rsid w:val="00C834BE"/>
    <w:rsid w:val="00C838F9"/>
    <w:rsid w:val="00C83DA5"/>
    <w:rsid w:val="00C845E9"/>
    <w:rsid w:val="00C84785"/>
    <w:rsid w:val="00C84AFD"/>
    <w:rsid w:val="00C8562F"/>
    <w:rsid w:val="00C86F08"/>
    <w:rsid w:val="00C871AA"/>
    <w:rsid w:val="00C873DA"/>
    <w:rsid w:val="00C87AC4"/>
    <w:rsid w:val="00C87B5B"/>
    <w:rsid w:val="00C90276"/>
    <w:rsid w:val="00C903DD"/>
    <w:rsid w:val="00C91378"/>
    <w:rsid w:val="00C9156A"/>
    <w:rsid w:val="00C918E0"/>
    <w:rsid w:val="00C91B71"/>
    <w:rsid w:val="00C924E0"/>
    <w:rsid w:val="00C92508"/>
    <w:rsid w:val="00C92D67"/>
    <w:rsid w:val="00C92EB0"/>
    <w:rsid w:val="00C93A2B"/>
    <w:rsid w:val="00C93E24"/>
    <w:rsid w:val="00C93E4D"/>
    <w:rsid w:val="00C940EB"/>
    <w:rsid w:val="00C94312"/>
    <w:rsid w:val="00C944F3"/>
    <w:rsid w:val="00C9567A"/>
    <w:rsid w:val="00C95BD3"/>
    <w:rsid w:val="00C95BF6"/>
    <w:rsid w:val="00C96278"/>
    <w:rsid w:val="00C96389"/>
    <w:rsid w:val="00C96394"/>
    <w:rsid w:val="00C96755"/>
    <w:rsid w:val="00C974CF"/>
    <w:rsid w:val="00C97CB6"/>
    <w:rsid w:val="00C97F9D"/>
    <w:rsid w:val="00CA0120"/>
    <w:rsid w:val="00CA03AC"/>
    <w:rsid w:val="00CA10D6"/>
    <w:rsid w:val="00CA2456"/>
    <w:rsid w:val="00CA3209"/>
    <w:rsid w:val="00CA3D82"/>
    <w:rsid w:val="00CA4129"/>
    <w:rsid w:val="00CA43BB"/>
    <w:rsid w:val="00CA519A"/>
    <w:rsid w:val="00CA52E8"/>
    <w:rsid w:val="00CA58EE"/>
    <w:rsid w:val="00CA6343"/>
    <w:rsid w:val="00CA6649"/>
    <w:rsid w:val="00CA665C"/>
    <w:rsid w:val="00CA7BCD"/>
    <w:rsid w:val="00CB1978"/>
    <w:rsid w:val="00CB1BA3"/>
    <w:rsid w:val="00CB1DE6"/>
    <w:rsid w:val="00CB1F20"/>
    <w:rsid w:val="00CB212D"/>
    <w:rsid w:val="00CB22CB"/>
    <w:rsid w:val="00CB2660"/>
    <w:rsid w:val="00CB33E3"/>
    <w:rsid w:val="00CB5C36"/>
    <w:rsid w:val="00CB609E"/>
    <w:rsid w:val="00CB6217"/>
    <w:rsid w:val="00CB684E"/>
    <w:rsid w:val="00CB6B72"/>
    <w:rsid w:val="00CB6E01"/>
    <w:rsid w:val="00CB7481"/>
    <w:rsid w:val="00CB7D0D"/>
    <w:rsid w:val="00CB7F0A"/>
    <w:rsid w:val="00CC0162"/>
    <w:rsid w:val="00CC06AA"/>
    <w:rsid w:val="00CC1949"/>
    <w:rsid w:val="00CC2763"/>
    <w:rsid w:val="00CC277C"/>
    <w:rsid w:val="00CC2916"/>
    <w:rsid w:val="00CC2C3E"/>
    <w:rsid w:val="00CC2DDB"/>
    <w:rsid w:val="00CC3DB8"/>
    <w:rsid w:val="00CC4319"/>
    <w:rsid w:val="00CC4400"/>
    <w:rsid w:val="00CC4978"/>
    <w:rsid w:val="00CC4CE2"/>
    <w:rsid w:val="00CC5B59"/>
    <w:rsid w:val="00CC5DE1"/>
    <w:rsid w:val="00CC5E90"/>
    <w:rsid w:val="00CC69EA"/>
    <w:rsid w:val="00CC6ABC"/>
    <w:rsid w:val="00CD0288"/>
    <w:rsid w:val="00CD046C"/>
    <w:rsid w:val="00CD0699"/>
    <w:rsid w:val="00CD10C9"/>
    <w:rsid w:val="00CD172B"/>
    <w:rsid w:val="00CD1B71"/>
    <w:rsid w:val="00CD1E8C"/>
    <w:rsid w:val="00CD2417"/>
    <w:rsid w:val="00CD25D4"/>
    <w:rsid w:val="00CD2E13"/>
    <w:rsid w:val="00CD30AB"/>
    <w:rsid w:val="00CD36A4"/>
    <w:rsid w:val="00CD4387"/>
    <w:rsid w:val="00CD4A11"/>
    <w:rsid w:val="00CD4AA8"/>
    <w:rsid w:val="00CD5BD6"/>
    <w:rsid w:val="00CD5EC0"/>
    <w:rsid w:val="00CD6B36"/>
    <w:rsid w:val="00CD6E35"/>
    <w:rsid w:val="00CD7503"/>
    <w:rsid w:val="00CE0231"/>
    <w:rsid w:val="00CE076C"/>
    <w:rsid w:val="00CE177C"/>
    <w:rsid w:val="00CE1792"/>
    <w:rsid w:val="00CE1950"/>
    <w:rsid w:val="00CE1FE4"/>
    <w:rsid w:val="00CE2356"/>
    <w:rsid w:val="00CE24A7"/>
    <w:rsid w:val="00CE2887"/>
    <w:rsid w:val="00CE2F71"/>
    <w:rsid w:val="00CE3366"/>
    <w:rsid w:val="00CE39E7"/>
    <w:rsid w:val="00CE4875"/>
    <w:rsid w:val="00CE5199"/>
    <w:rsid w:val="00CE608F"/>
    <w:rsid w:val="00CE62ED"/>
    <w:rsid w:val="00CE6506"/>
    <w:rsid w:val="00CE66D5"/>
    <w:rsid w:val="00CE6892"/>
    <w:rsid w:val="00CE691D"/>
    <w:rsid w:val="00CE6B4F"/>
    <w:rsid w:val="00CE7313"/>
    <w:rsid w:val="00CE759D"/>
    <w:rsid w:val="00CE7DE8"/>
    <w:rsid w:val="00CF0188"/>
    <w:rsid w:val="00CF0CDB"/>
    <w:rsid w:val="00CF1191"/>
    <w:rsid w:val="00CF1A8A"/>
    <w:rsid w:val="00CF1B81"/>
    <w:rsid w:val="00CF1BE7"/>
    <w:rsid w:val="00CF1D5C"/>
    <w:rsid w:val="00CF1E56"/>
    <w:rsid w:val="00CF228B"/>
    <w:rsid w:val="00CF290F"/>
    <w:rsid w:val="00CF2C3B"/>
    <w:rsid w:val="00CF34B2"/>
    <w:rsid w:val="00CF3759"/>
    <w:rsid w:val="00CF4A42"/>
    <w:rsid w:val="00CF5386"/>
    <w:rsid w:val="00CF5BB1"/>
    <w:rsid w:val="00CF5C42"/>
    <w:rsid w:val="00CF637A"/>
    <w:rsid w:val="00CF66E7"/>
    <w:rsid w:val="00CF6C78"/>
    <w:rsid w:val="00CF779B"/>
    <w:rsid w:val="00CF78A0"/>
    <w:rsid w:val="00CF7DA5"/>
    <w:rsid w:val="00CF7EC4"/>
    <w:rsid w:val="00CF7EC8"/>
    <w:rsid w:val="00D00928"/>
    <w:rsid w:val="00D01107"/>
    <w:rsid w:val="00D011CD"/>
    <w:rsid w:val="00D01FCC"/>
    <w:rsid w:val="00D0253E"/>
    <w:rsid w:val="00D02E08"/>
    <w:rsid w:val="00D02EA7"/>
    <w:rsid w:val="00D038CA"/>
    <w:rsid w:val="00D03AB0"/>
    <w:rsid w:val="00D03C31"/>
    <w:rsid w:val="00D03DE5"/>
    <w:rsid w:val="00D04584"/>
    <w:rsid w:val="00D059DE"/>
    <w:rsid w:val="00D05ABD"/>
    <w:rsid w:val="00D05B1B"/>
    <w:rsid w:val="00D05C1B"/>
    <w:rsid w:val="00D05FDC"/>
    <w:rsid w:val="00D07A30"/>
    <w:rsid w:val="00D10D1D"/>
    <w:rsid w:val="00D11234"/>
    <w:rsid w:val="00D112F3"/>
    <w:rsid w:val="00D1160E"/>
    <w:rsid w:val="00D11EEB"/>
    <w:rsid w:val="00D124FF"/>
    <w:rsid w:val="00D12861"/>
    <w:rsid w:val="00D12AEE"/>
    <w:rsid w:val="00D12AFB"/>
    <w:rsid w:val="00D12C79"/>
    <w:rsid w:val="00D13247"/>
    <w:rsid w:val="00D1397D"/>
    <w:rsid w:val="00D13A07"/>
    <w:rsid w:val="00D13FCE"/>
    <w:rsid w:val="00D14133"/>
    <w:rsid w:val="00D14300"/>
    <w:rsid w:val="00D151F6"/>
    <w:rsid w:val="00D1554E"/>
    <w:rsid w:val="00D1576F"/>
    <w:rsid w:val="00D15F6D"/>
    <w:rsid w:val="00D16839"/>
    <w:rsid w:val="00D16ED2"/>
    <w:rsid w:val="00D17149"/>
    <w:rsid w:val="00D179D4"/>
    <w:rsid w:val="00D2027B"/>
    <w:rsid w:val="00D20678"/>
    <w:rsid w:val="00D20F33"/>
    <w:rsid w:val="00D211D3"/>
    <w:rsid w:val="00D214D1"/>
    <w:rsid w:val="00D2177A"/>
    <w:rsid w:val="00D21A0B"/>
    <w:rsid w:val="00D21D19"/>
    <w:rsid w:val="00D2200B"/>
    <w:rsid w:val="00D220DA"/>
    <w:rsid w:val="00D22144"/>
    <w:rsid w:val="00D22B8C"/>
    <w:rsid w:val="00D22B95"/>
    <w:rsid w:val="00D22B97"/>
    <w:rsid w:val="00D232D7"/>
    <w:rsid w:val="00D23C9A"/>
    <w:rsid w:val="00D23FF3"/>
    <w:rsid w:val="00D240A8"/>
    <w:rsid w:val="00D244FE"/>
    <w:rsid w:val="00D24798"/>
    <w:rsid w:val="00D24A84"/>
    <w:rsid w:val="00D250D7"/>
    <w:rsid w:val="00D25F8A"/>
    <w:rsid w:val="00D26705"/>
    <w:rsid w:val="00D2773A"/>
    <w:rsid w:val="00D27858"/>
    <w:rsid w:val="00D27EA3"/>
    <w:rsid w:val="00D30413"/>
    <w:rsid w:val="00D3065F"/>
    <w:rsid w:val="00D306D1"/>
    <w:rsid w:val="00D306DB"/>
    <w:rsid w:val="00D30800"/>
    <w:rsid w:val="00D30FFE"/>
    <w:rsid w:val="00D31CFA"/>
    <w:rsid w:val="00D31D77"/>
    <w:rsid w:val="00D32095"/>
    <w:rsid w:val="00D32705"/>
    <w:rsid w:val="00D3328C"/>
    <w:rsid w:val="00D33578"/>
    <w:rsid w:val="00D33DE0"/>
    <w:rsid w:val="00D34260"/>
    <w:rsid w:val="00D34786"/>
    <w:rsid w:val="00D35941"/>
    <w:rsid w:val="00D35B50"/>
    <w:rsid w:val="00D35DA9"/>
    <w:rsid w:val="00D35DC1"/>
    <w:rsid w:val="00D3602A"/>
    <w:rsid w:val="00D360A7"/>
    <w:rsid w:val="00D36492"/>
    <w:rsid w:val="00D365ED"/>
    <w:rsid w:val="00D36788"/>
    <w:rsid w:val="00D378BD"/>
    <w:rsid w:val="00D37BFC"/>
    <w:rsid w:val="00D42928"/>
    <w:rsid w:val="00D4319C"/>
    <w:rsid w:val="00D43640"/>
    <w:rsid w:val="00D44DBD"/>
    <w:rsid w:val="00D44DED"/>
    <w:rsid w:val="00D44E27"/>
    <w:rsid w:val="00D459DB"/>
    <w:rsid w:val="00D45E76"/>
    <w:rsid w:val="00D46222"/>
    <w:rsid w:val="00D46367"/>
    <w:rsid w:val="00D468B7"/>
    <w:rsid w:val="00D472E2"/>
    <w:rsid w:val="00D476BB"/>
    <w:rsid w:val="00D47A8E"/>
    <w:rsid w:val="00D47DF9"/>
    <w:rsid w:val="00D505EB"/>
    <w:rsid w:val="00D5069F"/>
    <w:rsid w:val="00D5079A"/>
    <w:rsid w:val="00D50C43"/>
    <w:rsid w:val="00D50F27"/>
    <w:rsid w:val="00D51771"/>
    <w:rsid w:val="00D51AE8"/>
    <w:rsid w:val="00D5208B"/>
    <w:rsid w:val="00D521C2"/>
    <w:rsid w:val="00D5246F"/>
    <w:rsid w:val="00D529CA"/>
    <w:rsid w:val="00D52D14"/>
    <w:rsid w:val="00D531CE"/>
    <w:rsid w:val="00D53999"/>
    <w:rsid w:val="00D54378"/>
    <w:rsid w:val="00D546DD"/>
    <w:rsid w:val="00D54CB4"/>
    <w:rsid w:val="00D55732"/>
    <w:rsid w:val="00D557E7"/>
    <w:rsid w:val="00D55BCA"/>
    <w:rsid w:val="00D56379"/>
    <w:rsid w:val="00D571FD"/>
    <w:rsid w:val="00D57BEC"/>
    <w:rsid w:val="00D57CB0"/>
    <w:rsid w:val="00D60252"/>
    <w:rsid w:val="00D603A9"/>
    <w:rsid w:val="00D60AFB"/>
    <w:rsid w:val="00D60EA4"/>
    <w:rsid w:val="00D61477"/>
    <w:rsid w:val="00D61F5A"/>
    <w:rsid w:val="00D62937"/>
    <w:rsid w:val="00D64B3C"/>
    <w:rsid w:val="00D65690"/>
    <w:rsid w:val="00D65971"/>
    <w:rsid w:val="00D65DE6"/>
    <w:rsid w:val="00D6609F"/>
    <w:rsid w:val="00D66B8F"/>
    <w:rsid w:val="00D66E39"/>
    <w:rsid w:val="00D66EB4"/>
    <w:rsid w:val="00D67A28"/>
    <w:rsid w:val="00D712D3"/>
    <w:rsid w:val="00D71422"/>
    <w:rsid w:val="00D72DC6"/>
    <w:rsid w:val="00D73678"/>
    <w:rsid w:val="00D7377B"/>
    <w:rsid w:val="00D73F71"/>
    <w:rsid w:val="00D73FEE"/>
    <w:rsid w:val="00D7421E"/>
    <w:rsid w:val="00D74FDF"/>
    <w:rsid w:val="00D7558D"/>
    <w:rsid w:val="00D755B5"/>
    <w:rsid w:val="00D7572E"/>
    <w:rsid w:val="00D7610F"/>
    <w:rsid w:val="00D76279"/>
    <w:rsid w:val="00D7639A"/>
    <w:rsid w:val="00D76A72"/>
    <w:rsid w:val="00D76F1B"/>
    <w:rsid w:val="00D77083"/>
    <w:rsid w:val="00D802BF"/>
    <w:rsid w:val="00D80725"/>
    <w:rsid w:val="00D80C72"/>
    <w:rsid w:val="00D80C91"/>
    <w:rsid w:val="00D817FB"/>
    <w:rsid w:val="00D818A3"/>
    <w:rsid w:val="00D81D4F"/>
    <w:rsid w:val="00D81D92"/>
    <w:rsid w:val="00D81FF2"/>
    <w:rsid w:val="00D8246B"/>
    <w:rsid w:val="00D824B5"/>
    <w:rsid w:val="00D82959"/>
    <w:rsid w:val="00D829FF"/>
    <w:rsid w:val="00D82D86"/>
    <w:rsid w:val="00D82DC4"/>
    <w:rsid w:val="00D8321B"/>
    <w:rsid w:val="00D83A29"/>
    <w:rsid w:val="00D83BF0"/>
    <w:rsid w:val="00D83E5D"/>
    <w:rsid w:val="00D84F01"/>
    <w:rsid w:val="00D85ECA"/>
    <w:rsid w:val="00D864D9"/>
    <w:rsid w:val="00D876F9"/>
    <w:rsid w:val="00D90674"/>
    <w:rsid w:val="00D9072B"/>
    <w:rsid w:val="00D90732"/>
    <w:rsid w:val="00D9267E"/>
    <w:rsid w:val="00D929C4"/>
    <w:rsid w:val="00D929E6"/>
    <w:rsid w:val="00D92A26"/>
    <w:rsid w:val="00D92C96"/>
    <w:rsid w:val="00D93D1F"/>
    <w:rsid w:val="00D940AB"/>
    <w:rsid w:val="00D94BF7"/>
    <w:rsid w:val="00D95D67"/>
    <w:rsid w:val="00D9663D"/>
    <w:rsid w:val="00D969EE"/>
    <w:rsid w:val="00D96D04"/>
    <w:rsid w:val="00D97374"/>
    <w:rsid w:val="00D9772D"/>
    <w:rsid w:val="00D97AA9"/>
    <w:rsid w:val="00DA11E4"/>
    <w:rsid w:val="00DA1470"/>
    <w:rsid w:val="00DA191F"/>
    <w:rsid w:val="00DA28B2"/>
    <w:rsid w:val="00DA3464"/>
    <w:rsid w:val="00DA3582"/>
    <w:rsid w:val="00DA3DB2"/>
    <w:rsid w:val="00DA55D0"/>
    <w:rsid w:val="00DA565A"/>
    <w:rsid w:val="00DA5774"/>
    <w:rsid w:val="00DA5E19"/>
    <w:rsid w:val="00DA6B28"/>
    <w:rsid w:val="00DA7473"/>
    <w:rsid w:val="00DA7881"/>
    <w:rsid w:val="00DA7B5F"/>
    <w:rsid w:val="00DA7F2F"/>
    <w:rsid w:val="00DB0220"/>
    <w:rsid w:val="00DB04E2"/>
    <w:rsid w:val="00DB0B27"/>
    <w:rsid w:val="00DB18E6"/>
    <w:rsid w:val="00DB1950"/>
    <w:rsid w:val="00DB1A4A"/>
    <w:rsid w:val="00DB24CB"/>
    <w:rsid w:val="00DB2575"/>
    <w:rsid w:val="00DB2784"/>
    <w:rsid w:val="00DB29BB"/>
    <w:rsid w:val="00DB310F"/>
    <w:rsid w:val="00DB3DFD"/>
    <w:rsid w:val="00DB4021"/>
    <w:rsid w:val="00DB40E5"/>
    <w:rsid w:val="00DB474D"/>
    <w:rsid w:val="00DB4CA7"/>
    <w:rsid w:val="00DB6271"/>
    <w:rsid w:val="00DB66B7"/>
    <w:rsid w:val="00DB6CF3"/>
    <w:rsid w:val="00DB7164"/>
    <w:rsid w:val="00DC02AA"/>
    <w:rsid w:val="00DC0D89"/>
    <w:rsid w:val="00DC11E7"/>
    <w:rsid w:val="00DC153E"/>
    <w:rsid w:val="00DC1973"/>
    <w:rsid w:val="00DC1F48"/>
    <w:rsid w:val="00DC2389"/>
    <w:rsid w:val="00DC24E3"/>
    <w:rsid w:val="00DC4466"/>
    <w:rsid w:val="00DC45E6"/>
    <w:rsid w:val="00DC500C"/>
    <w:rsid w:val="00DC5108"/>
    <w:rsid w:val="00DC54F8"/>
    <w:rsid w:val="00DC559C"/>
    <w:rsid w:val="00DC6652"/>
    <w:rsid w:val="00DC683A"/>
    <w:rsid w:val="00DC7023"/>
    <w:rsid w:val="00DC7136"/>
    <w:rsid w:val="00DC73D1"/>
    <w:rsid w:val="00DC769A"/>
    <w:rsid w:val="00DC77D2"/>
    <w:rsid w:val="00DC77D7"/>
    <w:rsid w:val="00DC79A8"/>
    <w:rsid w:val="00DD03DD"/>
    <w:rsid w:val="00DD08C5"/>
    <w:rsid w:val="00DD0CD8"/>
    <w:rsid w:val="00DD1318"/>
    <w:rsid w:val="00DD313E"/>
    <w:rsid w:val="00DD366B"/>
    <w:rsid w:val="00DD3962"/>
    <w:rsid w:val="00DD3D86"/>
    <w:rsid w:val="00DD43F8"/>
    <w:rsid w:val="00DD4AD2"/>
    <w:rsid w:val="00DD50D5"/>
    <w:rsid w:val="00DD641D"/>
    <w:rsid w:val="00DD6C56"/>
    <w:rsid w:val="00DD70BB"/>
    <w:rsid w:val="00DD7DEB"/>
    <w:rsid w:val="00DD7F3F"/>
    <w:rsid w:val="00DE02C2"/>
    <w:rsid w:val="00DE03B5"/>
    <w:rsid w:val="00DE0CFF"/>
    <w:rsid w:val="00DE1250"/>
    <w:rsid w:val="00DE1985"/>
    <w:rsid w:val="00DE1EF4"/>
    <w:rsid w:val="00DE27A3"/>
    <w:rsid w:val="00DE27B5"/>
    <w:rsid w:val="00DE2862"/>
    <w:rsid w:val="00DE2C8C"/>
    <w:rsid w:val="00DE2C91"/>
    <w:rsid w:val="00DE3572"/>
    <w:rsid w:val="00DE390D"/>
    <w:rsid w:val="00DE5783"/>
    <w:rsid w:val="00DE5921"/>
    <w:rsid w:val="00DE5D7D"/>
    <w:rsid w:val="00DE5E10"/>
    <w:rsid w:val="00DE6080"/>
    <w:rsid w:val="00DE6F4E"/>
    <w:rsid w:val="00DE7DD9"/>
    <w:rsid w:val="00DE7E59"/>
    <w:rsid w:val="00DE7EC4"/>
    <w:rsid w:val="00DF0521"/>
    <w:rsid w:val="00DF087D"/>
    <w:rsid w:val="00DF097A"/>
    <w:rsid w:val="00DF116F"/>
    <w:rsid w:val="00DF1381"/>
    <w:rsid w:val="00DF1EC4"/>
    <w:rsid w:val="00DF1F96"/>
    <w:rsid w:val="00DF23A0"/>
    <w:rsid w:val="00DF2A23"/>
    <w:rsid w:val="00DF4DC1"/>
    <w:rsid w:val="00DF6417"/>
    <w:rsid w:val="00DF708A"/>
    <w:rsid w:val="00DF78A8"/>
    <w:rsid w:val="00DF7CAA"/>
    <w:rsid w:val="00E00942"/>
    <w:rsid w:val="00E01032"/>
    <w:rsid w:val="00E0181E"/>
    <w:rsid w:val="00E03137"/>
    <w:rsid w:val="00E0340B"/>
    <w:rsid w:val="00E03861"/>
    <w:rsid w:val="00E04206"/>
    <w:rsid w:val="00E04379"/>
    <w:rsid w:val="00E0448E"/>
    <w:rsid w:val="00E04A90"/>
    <w:rsid w:val="00E05186"/>
    <w:rsid w:val="00E0551F"/>
    <w:rsid w:val="00E057CB"/>
    <w:rsid w:val="00E06F5E"/>
    <w:rsid w:val="00E06FF4"/>
    <w:rsid w:val="00E108DA"/>
    <w:rsid w:val="00E110C9"/>
    <w:rsid w:val="00E115BE"/>
    <w:rsid w:val="00E1222E"/>
    <w:rsid w:val="00E1225D"/>
    <w:rsid w:val="00E124D3"/>
    <w:rsid w:val="00E12CB4"/>
    <w:rsid w:val="00E13951"/>
    <w:rsid w:val="00E13BA6"/>
    <w:rsid w:val="00E13CE5"/>
    <w:rsid w:val="00E13F47"/>
    <w:rsid w:val="00E1439B"/>
    <w:rsid w:val="00E144E3"/>
    <w:rsid w:val="00E146A6"/>
    <w:rsid w:val="00E14974"/>
    <w:rsid w:val="00E15548"/>
    <w:rsid w:val="00E17BC8"/>
    <w:rsid w:val="00E17F98"/>
    <w:rsid w:val="00E20696"/>
    <w:rsid w:val="00E208FC"/>
    <w:rsid w:val="00E20933"/>
    <w:rsid w:val="00E2156E"/>
    <w:rsid w:val="00E21727"/>
    <w:rsid w:val="00E219C7"/>
    <w:rsid w:val="00E21F3F"/>
    <w:rsid w:val="00E2287F"/>
    <w:rsid w:val="00E22B02"/>
    <w:rsid w:val="00E22F45"/>
    <w:rsid w:val="00E2308E"/>
    <w:rsid w:val="00E23AA0"/>
    <w:rsid w:val="00E245B3"/>
    <w:rsid w:val="00E24A35"/>
    <w:rsid w:val="00E25766"/>
    <w:rsid w:val="00E25A54"/>
    <w:rsid w:val="00E25DC1"/>
    <w:rsid w:val="00E26124"/>
    <w:rsid w:val="00E26761"/>
    <w:rsid w:val="00E268A0"/>
    <w:rsid w:val="00E26D50"/>
    <w:rsid w:val="00E27930"/>
    <w:rsid w:val="00E27DE0"/>
    <w:rsid w:val="00E27F6A"/>
    <w:rsid w:val="00E27FEA"/>
    <w:rsid w:val="00E307A9"/>
    <w:rsid w:val="00E309B3"/>
    <w:rsid w:val="00E310D0"/>
    <w:rsid w:val="00E32493"/>
    <w:rsid w:val="00E3256B"/>
    <w:rsid w:val="00E326F2"/>
    <w:rsid w:val="00E328D7"/>
    <w:rsid w:val="00E33618"/>
    <w:rsid w:val="00E33E6E"/>
    <w:rsid w:val="00E3400E"/>
    <w:rsid w:val="00E3497F"/>
    <w:rsid w:val="00E34A6B"/>
    <w:rsid w:val="00E3551A"/>
    <w:rsid w:val="00E35DD1"/>
    <w:rsid w:val="00E35E69"/>
    <w:rsid w:val="00E35F9F"/>
    <w:rsid w:val="00E3649F"/>
    <w:rsid w:val="00E36FBF"/>
    <w:rsid w:val="00E40299"/>
    <w:rsid w:val="00E40EF8"/>
    <w:rsid w:val="00E4118C"/>
    <w:rsid w:val="00E41916"/>
    <w:rsid w:val="00E426E8"/>
    <w:rsid w:val="00E42FBD"/>
    <w:rsid w:val="00E43157"/>
    <w:rsid w:val="00E4397B"/>
    <w:rsid w:val="00E43C17"/>
    <w:rsid w:val="00E43C59"/>
    <w:rsid w:val="00E43E0A"/>
    <w:rsid w:val="00E441AC"/>
    <w:rsid w:val="00E443F0"/>
    <w:rsid w:val="00E451AE"/>
    <w:rsid w:val="00E45B7F"/>
    <w:rsid w:val="00E461CE"/>
    <w:rsid w:val="00E468FE"/>
    <w:rsid w:val="00E46D5C"/>
    <w:rsid w:val="00E47C06"/>
    <w:rsid w:val="00E5055C"/>
    <w:rsid w:val="00E50750"/>
    <w:rsid w:val="00E51F44"/>
    <w:rsid w:val="00E52052"/>
    <w:rsid w:val="00E5214A"/>
    <w:rsid w:val="00E52B3E"/>
    <w:rsid w:val="00E53668"/>
    <w:rsid w:val="00E5375E"/>
    <w:rsid w:val="00E55386"/>
    <w:rsid w:val="00E55902"/>
    <w:rsid w:val="00E55B8E"/>
    <w:rsid w:val="00E56F3C"/>
    <w:rsid w:val="00E573E4"/>
    <w:rsid w:val="00E57441"/>
    <w:rsid w:val="00E610A2"/>
    <w:rsid w:val="00E61147"/>
    <w:rsid w:val="00E61AB1"/>
    <w:rsid w:val="00E620FC"/>
    <w:rsid w:val="00E623C9"/>
    <w:rsid w:val="00E6251D"/>
    <w:rsid w:val="00E62795"/>
    <w:rsid w:val="00E6302F"/>
    <w:rsid w:val="00E645EB"/>
    <w:rsid w:val="00E64C3D"/>
    <w:rsid w:val="00E651BD"/>
    <w:rsid w:val="00E656BD"/>
    <w:rsid w:val="00E65DB8"/>
    <w:rsid w:val="00E66E8D"/>
    <w:rsid w:val="00E6798A"/>
    <w:rsid w:val="00E70735"/>
    <w:rsid w:val="00E70BAF"/>
    <w:rsid w:val="00E70E3B"/>
    <w:rsid w:val="00E712EF"/>
    <w:rsid w:val="00E71A22"/>
    <w:rsid w:val="00E71D9E"/>
    <w:rsid w:val="00E720B8"/>
    <w:rsid w:val="00E720CA"/>
    <w:rsid w:val="00E7285F"/>
    <w:rsid w:val="00E73654"/>
    <w:rsid w:val="00E73F51"/>
    <w:rsid w:val="00E73F75"/>
    <w:rsid w:val="00E74094"/>
    <w:rsid w:val="00E748E8"/>
    <w:rsid w:val="00E74B9C"/>
    <w:rsid w:val="00E74F12"/>
    <w:rsid w:val="00E75985"/>
    <w:rsid w:val="00E759E3"/>
    <w:rsid w:val="00E7616B"/>
    <w:rsid w:val="00E76B45"/>
    <w:rsid w:val="00E77185"/>
    <w:rsid w:val="00E772CC"/>
    <w:rsid w:val="00E777B7"/>
    <w:rsid w:val="00E7786C"/>
    <w:rsid w:val="00E77C31"/>
    <w:rsid w:val="00E77EAA"/>
    <w:rsid w:val="00E80751"/>
    <w:rsid w:val="00E807A2"/>
    <w:rsid w:val="00E80849"/>
    <w:rsid w:val="00E812FE"/>
    <w:rsid w:val="00E81B4C"/>
    <w:rsid w:val="00E82213"/>
    <w:rsid w:val="00E826C3"/>
    <w:rsid w:val="00E82BA9"/>
    <w:rsid w:val="00E82C6F"/>
    <w:rsid w:val="00E8339F"/>
    <w:rsid w:val="00E84316"/>
    <w:rsid w:val="00E84491"/>
    <w:rsid w:val="00E84EB5"/>
    <w:rsid w:val="00E852C2"/>
    <w:rsid w:val="00E854F6"/>
    <w:rsid w:val="00E85662"/>
    <w:rsid w:val="00E85935"/>
    <w:rsid w:val="00E8594E"/>
    <w:rsid w:val="00E85E69"/>
    <w:rsid w:val="00E86178"/>
    <w:rsid w:val="00E86935"/>
    <w:rsid w:val="00E870DB"/>
    <w:rsid w:val="00E87770"/>
    <w:rsid w:val="00E8789F"/>
    <w:rsid w:val="00E87B8D"/>
    <w:rsid w:val="00E87E63"/>
    <w:rsid w:val="00E90650"/>
    <w:rsid w:val="00E906A0"/>
    <w:rsid w:val="00E9107C"/>
    <w:rsid w:val="00E918F7"/>
    <w:rsid w:val="00E94906"/>
    <w:rsid w:val="00E94CE6"/>
    <w:rsid w:val="00E94E84"/>
    <w:rsid w:val="00E94FFB"/>
    <w:rsid w:val="00E959C1"/>
    <w:rsid w:val="00E95A17"/>
    <w:rsid w:val="00E9687B"/>
    <w:rsid w:val="00E96924"/>
    <w:rsid w:val="00E96A66"/>
    <w:rsid w:val="00E96B8E"/>
    <w:rsid w:val="00E96EC7"/>
    <w:rsid w:val="00E97B71"/>
    <w:rsid w:val="00E97FCC"/>
    <w:rsid w:val="00EA07FC"/>
    <w:rsid w:val="00EA0B0E"/>
    <w:rsid w:val="00EA0CA5"/>
    <w:rsid w:val="00EA0CE4"/>
    <w:rsid w:val="00EA18AD"/>
    <w:rsid w:val="00EA1A9A"/>
    <w:rsid w:val="00EA1F46"/>
    <w:rsid w:val="00EA2505"/>
    <w:rsid w:val="00EA26E7"/>
    <w:rsid w:val="00EA377A"/>
    <w:rsid w:val="00EA3A60"/>
    <w:rsid w:val="00EA3B7D"/>
    <w:rsid w:val="00EA3C7D"/>
    <w:rsid w:val="00EA3D34"/>
    <w:rsid w:val="00EA4523"/>
    <w:rsid w:val="00EA4A95"/>
    <w:rsid w:val="00EA59D5"/>
    <w:rsid w:val="00EA5FDE"/>
    <w:rsid w:val="00EA643A"/>
    <w:rsid w:val="00EA68DF"/>
    <w:rsid w:val="00EA7172"/>
    <w:rsid w:val="00EA7436"/>
    <w:rsid w:val="00EB007C"/>
    <w:rsid w:val="00EB0612"/>
    <w:rsid w:val="00EB3086"/>
    <w:rsid w:val="00EB3146"/>
    <w:rsid w:val="00EB3FCA"/>
    <w:rsid w:val="00EB4141"/>
    <w:rsid w:val="00EB4206"/>
    <w:rsid w:val="00EB43B6"/>
    <w:rsid w:val="00EB44D0"/>
    <w:rsid w:val="00EB454D"/>
    <w:rsid w:val="00EB47C1"/>
    <w:rsid w:val="00EB483C"/>
    <w:rsid w:val="00EB486C"/>
    <w:rsid w:val="00EB63EB"/>
    <w:rsid w:val="00EB6812"/>
    <w:rsid w:val="00EB6E2C"/>
    <w:rsid w:val="00EB7C37"/>
    <w:rsid w:val="00EC03E3"/>
    <w:rsid w:val="00EC062F"/>
    <w:rsid w:val="00EC082E"/>
    <w:rsid w:val="00EC0B78"/>
    <w:rsid w:val="00EC0D39"/>
    <w:rsid w:val="00EC370C"/>
    <w:rsid w:val="00EC3E41"/>
    <w:rsid w:val="00EC5968"/>
    <w:rsid w:val="00EC5DC1"/>
    <w:rsid w:val="00EC62AE"/>
    <w:rsid w:val="00EC65F5"/>
    <w:rsid w:val="00EC6A05"/>
    <w:rsid w:val="00EC6D63"/>
    <w:rsid w:val="00EC7A27"/>
    <w:rsid w:val="00ED0904"/>
    <w:rsid w:val="00ED1526"/>
    <w:rsid w:val="00ED15A7"/>
    <w:rsid w:val="00ED161B"/>
    <w:rsid w:val="00ED452D"/>
    <w:rsid w:val="00ED45E2"/>
    <w:rsid w:val="00ED4601"/>
    <w:rsid w:val="00ED549D"/>
    <w:rsid w:val="00ED5E10"/>
    <w:rsid w:val="00ED685D"/>
    <w:rsid w:val="00ED6C09"/>
    <w:rsid w:val="00ED6F03"/>
    <w:rsid w:val="00ED76BE"/>
    <w:rsid w:val="00EE007F"/>
    <w:rsid w:val="00EE00E9"/>
    <w:rsid w:val="00EE0FCE"/>
    <w:rsid w:val="00EE15A3"/>
    <w:rsid w:val="00EE1743"/>
    <w:rsid w:val="00EE1763"/>
    <w:rsid w:val="00EE1851"/>
    <w:rsid w:val="00EE1EE6"/>
    <w:rsid w:val="00EE29D7"/>
    <w:rsid w:val="00EE2C6E"/>
    <w:rsid w:val="00EE2DE3"/>
    <w:rsid w:val="00EE3196"/>
    <w:rsid w:val="00EE331C"/>
    <w:rsid w:val="00EE34FD"/>
    <w:rsid w:val="00EE3554"/>
    <w:rsid w:val="00EE3CE2"/>
    <w:rsid w:val="00EE4045"/>
    <w:rsid w:val="00EE64D3"/>
    <w:rsid w:val="00EE6938"/>
    <w:rsid w:val="00EE7C2A"/>
    <w:rsid w:val="00EF03E1"/>
    <w:rsid w:val="00EF0458"/>
    <w:rsid w:val="00EF0464"/>
    <w:rsid w:val="00EF0F45"/>
    <w:rsid w:val="00EF111B"/>
    <w:rsid w:val="00EF114F"/>
    <w:rsid w:val="00EF1857"/>
    <w:rsid w:val="00EF1AAA"/>
    <w:rsid w:val="00EF20A2"/>
    <w:rsid w:val="00EF26A6"/>
    <w:rsid w:val="00EF270A"/>
    <w:rsid w:val="00EF33C8"/>
    <w:rsid w:val="00EF35F3"/>
    <w:rsid w:val="00EF3AC2"/>
    <w:rsid w:val="00EF3DF3"/>
    <w:rsid w:val="00EF3F07"/>
    <w:rsid w:val="00EF42CA"/>
    <w:rsid w:val="00EF4595"/>
    <w:rsid w:val="00EF463A"/>
    <w:rsid w:val="00EF4A03"/>
    <w:rsid w:val="00EF4F98"/>
    <w:rsid w:val="00EF4FB6"/>
    <w:rsid w:val="00EF619B"/>
    <w:rsid w:val="00EF623C"/>
    <w:rsid w:val="00EF679B"/>
    <w:rsid w:val="00EF6F8E"/>
    <w:rsid w:val="00EF7638"/>
    <w:rsid w:val="00EF7F97"/>
    <w:rsid w:val="00F002F0"/>
    <w:rsid w:val="00F00B55"/>
    <w:rsid w:val="00F00D28"/>
    <w:rsid w:val="00F019BC"/>
    <w:rsid w:val="00F019D4"/>
    <w:rsid w:val="00F027DF"/>
    <w:rsid w:val="00F02AD1"/>
    <w:rsid w:val="00F02D3F"/>
    <w:rsid w:val="00F02F9C"/>
    <w:rsid w:val="00F048DA"/>
    <w:rsid w:val="00F05298"/>
    <w:rsid w:val="00F053F7"/>
    <w:rsid w:val="00F0553B"/>
    <w:rsid w:val="00F055E7"/>
    <w:rsid w:val="00F06150"/>
    <w:rsid w:val="00F06914"/>
    <w:rsid w:val="00F06973"/>
    <w:rsid w:val="00F06A3B"/>
    <w:rsid w:val="00F07024"/>
    <w:rsid w:val="00F07197"/>
    <w:rsid w:val="00F07B13"/>
    <w:rsid w:val="00F10B50"/>
    <w:rsid w:val="00F10F49"/>
    <w:rsid w:val="00F1164F"/>
    <w:rsid w:val="00F1186B"/>
    <w:rsid w:val="00F11C1E"/>
    <w:rsid w:val="00F123E3"/>
    <w:rsid w:val="00F125FE"/>
    <w:rsid w:val="00F12646"/>
    <w:rsid w:val="00F12B12"/>
    <w:rsid w:val="00F12CE5"/>
    <w:rsid w:val="00F135D5"/>
    <w:rsid w:val="00F13662"/>
    <w:rsid w:val="00F13EB8"/>
    <w:rsid w:val="00F14D32"/>
    <w:rsid w:val="00F14FF9"/>
    <w:rsid w:val="00F15094"/>
    <w:rsid w:val="00F15104"/>
    <w:rsid w:val="00F15325"/>
    <w:rsid w:val="00F161D9"/>
    <w:rsid w:val="00F16916"/>
    <w:rsid w:val="00F174E3"/>
    <w:rsid w:val="00F17A18"/>
    <w:rsid w:val="00F17AA5"/>
    <w:rsid w:val="00F17BB0"/>
    <w:rsid w:val="00F17F7E"/>
    <w:rsid w:val="00F200A8"/>
    <w:rsid w:val="00F20286"/>
    <w:rsid w:val="00F205C9"/>
    <w:rsid w:val="00F20B2D"/>
    <w:rsid w:val="00F20E7C"/>
    <w:rsid w:val="00F211B9"/>
    <w:rsid w:val="00F214DB"/>
    <w:rsid w:val="00F221B9"/>
    <w:rsid w:val="00F22525"/>
    <w:rsid w:val="00F22B41"/>
    <w:rsid w:val="00F231C6"/>
    <w:rsid w:val="00F24145"/>
    <w:rsid w:val="00F2451A"/>
    <w:rsid w:val="00F24C9A"/>
    <w:rsid w:val="00F253CC"/>
    <w:rsid w:val="00F25A45"/>
    <w:rsid w:val="00F261BF"/>
    <w:rsid w:val="00F26396"/>
    <w:rsid w:val="00F2668A"/>
    <w:rsid w:val="00F27090"/>
    <w:rsid w:val="00F27201"/>
    <w:rsid w:val="00F27300"/>
    <w:rsid w:val="00F277B4"/>
    <w:rsid w:val="00F27E6D"/>
    <w:rsid w:val="00F3038B"/>
    <w:rsid w:val="00F30718"/>
    <w:rsid w:val="00F308A9"/>
    <w:rsid w:val="00F30BB8"/>
    <w:rsid w:val="00F30D0A"/>
    <w:rsid w:val="00F30FAC"/>
    <w:rsid w:val="00F343A8"/>
    <w:rsid w:val="00F34D40"/>
    <w:rsid w:val="00F35DBA"/>
    <w:rsid w:val="00F35FE2"/>
    <w:rsid w:val="00F36135"/>
    <w:rsid w:val="00F3625B"/>
    <w:rsid w:val="00F37106"/>
    <w:rsid w:val="00F37155"/>
    <w:rsid w:val="00F3724C"/>
    <w:rsid w:val="00F40731"/>
    <w:rsid w:val="00F40928"/>
    <w:rsid w:val="00F40E70"/>
    <w:rsid w:val="00F413AA"/>
    <w:rsid w:val="00F42CB8"/>
    <w:rsid w:val="00F439D8"/>
    <w:rsid w:val="00F4455E"/>
    <w:rsid w:val="00F449B0"/>
    <w:rsid w:val="00F44E25"/>
    <w:rsid w:val="00F44EF1"/>
    <w:rsid w:val="00F452F2"/>
    <w:rsid w:val="00F458E2"/>
    <w:rsid w:val="00F45E58"/>
    <w:rsid w:val="00F45F4E"/>
    <w:rsid w:val="00F46697"/>
    <w:rsid w:val="00F466AB"/>
    <w:rsid w:val="00F46796"/>
    <w:rsid w:val="00F46E02"/>
    <w:rsid w:val="00F47238"/>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BE6"/>
    <w:rsid w:val="00F60E22"/>
    <w:rsid w:val="00F614A8"/>
    <w:rsid w:val="00F6195A"/>
    <w:rsid w:val="00F61E9C"/>
    <w:rsid w:val="00F623D5"/>
    <w:rsid w:val="00F62412"/>
    <w:rsid w:val="00F62F1B"/>
    <w:rsid w:val="00F637E1"/>
    <w:rsid w:val="00F63C01"/>
    <w:rsid w:val="00F640DF"/>
    <w:rsid w:val="00F6479C"/>
    <w:rsid w:val="00F64BFB"/>
    <w:rsid w:val="00F651AC"/>
    <w:rsid w:val="00F656FA"/>
    <w:rsid w:val="00F65EC1"/>
    <w:rsid w:val="00F676F6"/>
    <w:rsid w:val="00F705DA"/>
    <w:rsid w:val="00F70940"/>
    <w:rsid w:val="00F70F71"/>
    <w:rsid w:val="00F710CB"/>
    <w:rsid w:val="00F7171E"/>
    <w:rsid w:val="00F72033"/>
    <w:rsid w:val="00F724BD"/>
    <w:rsid w:val="00F72DE0"/>
    <w:rsid w:val="00F73877"/>
    <w:rsid w:val="00F74E3B"/>
    <w:rsid w:val="00F74E42"/>
    <w:rsid w:val="00F75E85"/>
    <w:rsid w:val="00F75F78"/>
    <w:rsid w:val="00F7691B"/>
    <w:rsid w:val="00F76CC4"/>
    <w:rsid w:val="00F77605"/>
    <w:rsid w:val="00F8075E"/>
    <w:rsid w:val="00F80CFD"/>
    <w:rsid w:val="00F80E7F"/>
    <w:rsid w:val="00F80EB9"/>
    <w:rsid w:val="00F8110C"/>
    <w:rsid w:val="00F812BE"/>
    <w:rsid w:val="00F81395"/>
    <w:rsid w:val="00F81522"/>
    <w:rsid w:val="00F81BB8"/>
    <w:rsid w:val="00F827B1"/>
    <w:rsid w:val="00F835E2"/>
    <w:rsid w:val="00F84097"/>
    <w:rsid w:val="00F84142"/>
    <w:rsid w:val="00F84273"/>
    <w:rsid w:val="00F842E5"/>
    <w:rsid w:val="00F84C2E"/>
    <w:rsid w:val="00F84F51"/>
    <w:rsid w:val="00F852A0"/>
    <w:rsid w:val="00F852AE"/>
    <w:rsid w:val="00F85A3E"/>
    <w:rsid w:val="00F85CF9"/>
    <w:rsid w:val="00F861EE"/>
    <w:rsid w:val="00F86322"/>
    <w:rsid w:val="00F877FD"/>
    <w:rsid w:val="00F9060D"/>
    <w:rsid w:val="00F90959"/>
    <w:rsid w:val="00F90C13"/>
    <w:rsid w:val="00F90C64"/>
    <w:rsid w:val="00F90CAD"/>
    <w:rsid w:val="00F90CC0"/>
    <w:rsid w:val="00F90F58"/>
    <w:rsid w:val="00F915D2"/>
    <w:rsid w:val="00F917D1"/>
    <w:rsid w:val="00F91F3E"/>
    <w:rsid w:val="00F92B9F"/>
    <w:rsid w:val="00F931D7"/>
    <w:rsid w:val="00F93412"/>
    <w:rsid w:val="00F934D9"/>
    <w:rsid w:val="00F94300"/>
    <w:rsid w:val="00F94C22"/>
    <w:rsid w:val="00F95277"/>
    <w:rsid w:val="00F9653B"/>
    <w:rsid w:val="00F9693A"/>
    <w:rsid w:val="00F96E33"/>
    <w:rsid w:val="00F979FD"/>
    <w:rsid w:val="00F97B57"/>
    <w:rsid w:val="00F97CB6"/>
    <w:rsid w:val="00FA0759"/>
    <w:rsid w:val="00FA0817"/>
    <w:rsid w:val="00FA13E9"/>
    <w:rsid w:val="00FA14A4"/>
    <w:rsid w:val="00FA1EF7"/>
    <w:rsid w:val="00FA1F51"/>
    <w:rsid w:val="00FA2AE6"/>
    <w:rsid w:val="00FA2C97"/>
    <w:rsid w:val="00FA32D6"/>
    <w:rsid w:val="00FA39AB"/>
    <w:rsid w:val="00FA44A1"/>
    <w:rsid w:val="00FA457A"/>
    <w:rsid w:val="00FA5AF6"/>
    <w:rsid w:val="00FA6368"/>
    <w:rsid w:val="00FA6A05"/>
    <w:rsid w:val="00FA6BD8"/>
    <w:rsid w:val="00FA7301"/>
    <w:rsid w:val="00FA791F"/>
    <w:rsid w:val="00FB16CB"/>
    <w:rsid w:val="00FB1DBA"/>
    <w:rsid w:val="00FB2942"/>
    <w:rsid w:val="00FB3AFC"/>
    <w:rsid w:val="00FB3D77"/>
    <w:rsid w:val="00FB41FF"/>
    <w:rsid w:val="00FB430E"/>
    <w:rsid w:val="00FB45E8"/>
    <w:rsid w:val="00FB4AA7"/>
    <w:rsid w:val="00FB5466"/>
    <w:rsid w:val="00FB5656"/>
    <w:rsid w:val="00FB565B"/>
    <w:rsid w:val="00FB582C"/>
    <w:rsid w:val="00FB6174"/>
    <w:rsid w:val="00FB62CF"/>
    <w:rsid w:val="00FB722E"/>
    <w:rsid w:val="00FB7278"/>
    <w:rsid w:val="00FB72DC"/>
    <w:rsid w:val="00FB7CA8"/>
    <w:rsid w:val="00FB7E3A"/>
    <w:rsid w:val="00FC0547"/>
    <w:rsid w:val="00FC0A34"/>
    <w:rsid w:val="00FC192E"/>
    <w:rsid w:val="00FC2038"/>
    <w:rsid w:val="00FC2AD8"/>
    <w:rsid w:val="00FC30DA"/>
    <w:rsid w:val="00FC3518"/>
    <w:rsid w:val="00FC3DBE"/>
    <w:rsid w:val="00FC4595"/>
    <w:rsid w:val="00FC545F"/>
    <w:rsid w:val="00FC6F46"/>
    <w:rsid w:val="00FC71B8"/>
    <w:rsid w:val="00FC73C0"/>
    <w:rsid w:val="00FD0087"/>
    <w:rsid w:val="00FD07FF"/>
    <w:rsid w:val="00FD0A51"/>
    <w:rsid w:val="00FD1520"/>
    <w:rsid w:val="00FD1BCE"/>
    <w:rsid w:val="00FD1DD0"/>
    <w:rsid w:val="00FD1E73"/>
    <w:rsid w:val="00FD1F2E"/>
    <w:rsid w:val="00FD23C5"/>
    <w:rsid w:val="00FD2601"/>
    <w:rsid w:val="00FD3210"/>
    <w:rsid w:val="00FD34CE"/>
    <w:rsid w:val="00FD37A8"/>
    <w:rsid w:val="00FD3818"/>
    <w:rsid w:val="00FD3947"/>
    <w:rsid w:val="00FD3C3B"/>
    <w:rsid w:val="00FD46FB"/>
    <w:rsid w:val="00FD4F9F"/>
    <w:rsid w:val="00FD5618"/>
    <w:rsid w:val="00FD578C"/>
    <w:rsid w:val="00FD5F65"/>
    <w:rsid w:val="00FD6A84"/>
    <w:rsid w:val="00FD6B0B"/>
    <w:rsid w:val="00FD6CCA"/>
    <w:rsid w:val="00FD77E3"/>
    <w:rsid w:val="00FD7BA2"/>
    <w:rsid w:val="00FE07DD"/>
    <w:rsid w:val="00FE18BC"/>
    <w:rsid w:val="00FE19C0"/>
    <w:rsid w:val="00FE1C5F"/>
    <w:rsid w:val="00FE1CC8"/>
    <w:rsid w:val="00FE21D1"/>
    <w:rsid w:val="00FE2300"/>
    <w:rsid w:val="00FE29BA"/>
    <w:rsid w:val="00FE2D98"/>
    <w:rsid w:val="00FE2E0A"/>
    <w:rsid w:val="00FE33A7"/>
    <w:rsid w:val="00FE3B2F"/>
    <w:rsid w:val="00FE4668"/>
    <w:rsid w:val="00FE5EB6"/>
    <w:rsid w:val="00FE6B45"/>
    <w:rsid w:val="00FE72F6"/>
    <w:rsid w:val="00FE79C5"/>
    <w:rsid w:val="00FF0883"/>
    <w:rsid w:val="00FF1E12"/>
    <w:rsid w:val="00FF2646"/>
    <w:rsid w:val="00FF2BC0"/>
    <w:rsid w:val="00FF2C61"/>
    <w:rsid w:val="00FF2F67"/>
    <w:rsid w:val="00FF30C3"/>
    <w:rsid w:val="00FF31D3"/>
    <w:rsid w:val="00FF3DBB"/>
    <w:rsid w:val="00FF4828"/>
    <w:rsid w:val="00FF4B8E"/>
    <w:rsid w:val="00FF5224"/>
    <w:rsid w:val="00FF549C"/>
    <w:rsid w:val="00FF55F3"/>
    <w:rsid w:val="00FF5851"/>
    <w:rsid w:val="00FF6C0B"/>
    <w:rsid w:val="00FF743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253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371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paragraph" w:styleId="Revision">
    <w:name w:val="Revision"/>
    <w:hidden/>
    <w:uiPriority w:val="99"/>
    <w:semiHidden/>
    <w:rsid w:val="00874C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4365CB"/>
    <w:rPr>
      <w:color w:val="605E5C"/>
      <w:shd w:val="clear" w:color="auto" w:fill="E1DFDD"/>
    </w:rPr>
  </w:style>
  <w:style w:type="paragraph" w:customStyle="1" w:styleId="paragraph">
    <w:name w:val="paragraph"/>
    <w:basedOn w:val="Normal"/>
    <w:rsid w:val="00AB48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B4824"/>
  </w:style>
  <w:style w:type="character" w:customStyle="1" w:styleId="eop">
    <w:name w:val="eop"/>
    <w:basedOn w:val="DefaultParagraphFont"/>
    <w:rsid w:val="00AB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127750221">
      <w:bodyDiv w:val="1"/>
      <w:marLeft w:val="0"/>
      <w:marRight w:val="0"/>
      <w:marTop w:val="0"/>
      <w:marBottom w:val="0"/>
      <w:divBdr>
        <w:top w:val="none" w:sz="0" w:space="0" w:color="auto"/>
        <w:left w:val="none" w:sz="0" w:space="0" w:color="auto"/>
        <w:bottom w:val="none" w:sz="0" w:space="0" w:color="auto"/>
        <w:right w:val="none" w:sz="0" w:space="0" w:color="auto"/>
      </w:divBdr>
      <w:divsChild>
        <w:div w:id="26322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89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411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147093">
      <w:bodyDiv w:val="1"/>
      <w:marLeft w:val="0"/>
      <w:marRight w:val="0"/>
      <w:marTop w:val="0"/>
      <w:marBottom w:val="0"/>
      <w:divBdr>
        <w:top w:val="none" w:sz="0" w:space="0" w:color="auto"/>
        <w:left w:val="none" w:sz="0" w:space="0" w:color="auto"/>
        <w:bottom w:val="none" w:sz="0" w:space="0" w:color="auto"/>
        <w:right w:val="none" w:sz="0" w:space="0" w:color="auto"/>
      </w:divBdr>
    </w:div>
    <w:div w:id="975839462">
      <w:bodyDiv w:val="1"/>
      <w:marLeft w:val="0"/>
      <w:marRight w:val="0"/>
      <w:marTop w:val="0"/>
      <w:marBottom w:val="0"/>
      <w:divBdr>
        <w:top w:val="none" w:sz="0" w:space="0" w:color="auto"/>
        <w:left w:val="none" w:sz="0" w:space="0" w:color="auto"/>
        <w:bottom w:val="none" w:sz="0" w:space="0" w:color="auto"/>
        <w:right w:val="none" w:sz="0" w:space="0" w:color="auto"/>
      </w:divBdr>
    </w:div>
    <w:div w:id="117534036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4748741">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473984519">
      <w:bodyDiv w:val="1"/>
      <w:marLeft w:val="0"/>
      <w:marRight w:val="0"/>
      <w:marTop w:val="0"/>
      <w:marBottom w:val="0"/>
      <w:divBdr>
        <w:top w:val="none" w:sz="0" w:space="0" w:color="auto"/>
        <w:left w:val="none" w:sz="0" w:space="0" w:color="auto"/>
        <w:bottom w:val="none" w:sz="0" w:space="0" w:color="auto"/>
        <w:right w:val="none" w:sz="0" w:space="0" w:color="auto"/>
      </w:divBdr>
      <w:divsChild>
        <w:div w:id="180519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4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716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205357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lcomercio.com/actualidad/seguridad/jorgeglas-ricardorivera-secretaria-transparencia-china.html" TargetMode="External"/><Relationship Id="rId1" Type="http://schemas.openxmlformats.org/officeDocument/2006/relationships/hyperlink" Target="https://periodismodeinvestigacion.com/2021/06/29/el-estado-contra-diego-vallej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91E1F"/>
    <w:rsid w:val="000E610F"/>
    <w:rsid w:val="000F2A73"/>
    <w:rsid w:val="00101024"/>
    <w:rsid w:val="00104FDC"/>
    <w:rsid w:val="00116629"/>
    <w:rsid w:val="001430E3"/>
    <w:rsid w:val="0014515A"/>
    <w:rsid w:val="00157A1D"/>
    <w:rsid w:val="00164CEC"/>
    <w:rsid w:val="00182FAB"/>
    <w:rsid w:val="001D2B36"/>
    <w:rsid w:val="001F265C"/>
    <w:rsid w:val="00200821"/>
    <w:rsid w:val="00236BF4"/>
    <w:rsid w:val="0025245B"/>
    <w:rsid w:val="00256D42"/>
    <w:rsid w:val="00262ED7"/>
    <w:rsid w:val="002854B1"/>
    <w:rsid w:val="002A3923"/>
    <w:rsid w:val="002C6BD0"/>
    <w:rsid w:val="002E25EA"/>
    <w:rsid w:val="003064D2"/>
    <w:rsid w:val="00346869"/>
    <w:rsid w:val="003901A1"/>
    <w:rsid w:val="00393BE2"/>
    <w:rsid w:val="00394049"/>
    <w:rsid w:val="00397D4E"/>
    <w:rsid w:val="003A1BB9"/>
    <w:rsid w:val="003A746D"/>
    <w:rsid w:val="003A7538"/>
    <w:rsid w:val="003B0C71"/>
    <w:rsid w:val="003B2E76"/>
    <w:rsid w:val="003B63F4"/>
    <w:rsid w:val="003C4B4E"/>
    <w:rsid w:val="003C7D44"/>
    <w:rsid w:val="0041681A"/>
    <w:rsid w:val="00434263"/>
    <w:rsid w:val="004562D9"/>
    <w:rsid w:val="0045785C"/>
    <w:rsid w:val="00460DAE"/>
    <w:rsid w:val="00472A37"/>
    <w:rsid w:val="004B5BBB"/>
    <w:rsid w:val="004E5B9F"/>
    <w:rsid w:val="004F2DF8"/>
    <w:rsid w:val="004F3A27"/>
    <w:rsid w:val="005028F9"/>
    <w:rsid w:val="00512BB8"/>
    <w:rsid w:val="00517E2A"/>
    <w:rsid w:val="00532E09"/>
    <w:rsid w:val="005535A3"/>
    <w:rsid w:val="0056726C"/>
    <w:rsid w:val="00596049"/>
    <w:rsid w:val="005C1D85"/>
    <w:rsid w:val="005F7793"/>
    <w:rsid w:val="00672728"/>
    <w:rsid w:val="00693110"/>
    <w:rsid w:val="00694901"/>
    <w:rsid w:val="006B36A1"/>
    <w:rsid w:val="006B4ECC"/>
    <w:rsid w:val="006D3128"/>
    <w:rsid w:val="006F24A1"/>
    <w:rsid w:val="007230F7"/>
    <w:rsid w:val="00726594"/>
    <w:rsid w:val="007D711A"/>
    <w:rsid w:val="0083777F"/>
    <w:rsid w:val="0086190F"/>
    <w:rsid w:val="008622EB"/>
    <w:rsid w:val="00875B8A"/>
    <w:rsid w:val="008846F4"/>
    <w:rsid w:val="00894BE3"/>
    <w:rsid w:val="008953BC"/>
    <w:rsid w:val="008A0F84"/>
    <w:rsid w:val="00956DA1"/>
    <w:rsid w:val="00990462"/>
    <w:rsid w:val="009918CD"/>
    <w:rsid w:val="009A261B"/>
    <w:rsid w:val="009B1C31"/>
    <w:rsid w:val="009D2435"/>
    <w:rsid w:val="00A146CB"/>
    <w:rsid w:val="00A55027"/>
    <w:rsid w:val="00AA2E17"/>
    <w:rsid w:val="00AC15A4"/>
    <w:rsid w:val="00AD397E"/>
    <w:rsid w:val="00B0336C"/>
    <w:rsid w:val="00B345A6"/>
    <w:rsid w:val="00B800E2"/>
    <w:rsid w:val="00BB388E"/>
    <w:rsid w:val="00C042DA"/>
    <w:rsid w:val="00C16178"/>
    <w:rsid w:val="00C540CB"/>
    <w:rsid w:val="00C653BA"/>
    <w:rsid w:val="00C662B3"/>
    <w:rsid w:val="00CA4FD4"/>
    <w:rsid w:val="00CE31C3"/>
    <w:rsid w:val="00D241E9"/>
    <w:rsid w:val="00D71363"/>
    <w:rsid w:val="00D7750D"/>
    <w:rsid w:val="00D87BD1"/>
    <w:rsid w:val="00D9195A"/>
    <w:rsid w:val="00DB3FF7"/>
    <w:rsid w:val="00DE3DD5"/>
    <w:rsid w:val="00E10844"/>
    <w:rsid w:val="00E224FE"/>
    <w:rsid w:val="00E57C57"/>
    <w:rsid w:val="00E83DFD"/>
    <w:rsid w:val="00EE5F21"/>
    <w:rsid w:val="00F00D2F"/>
    <w:rsid w:val="00F128DF"/>
    <w:rsid w:val="00F207CD"/>
    <w:rsid w:val="00F3372F"/>
    <w:rsid w:val="00F40B3D"/>
    <w:rsid w:val="00FB1998"/>
    <w:rsid w:val="00FC297B"/>
    <w:rsid w:val="00FC34E6"/>
    <w:rsid w:val="00FE1C5F"/>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4988</Words>
  <Characters>28432</Characters>
  <Application>Microsoft Office Word</Application>
  <DocSecurity>0</DocSecurity>
  <Lines>236</Lines>
  <Paragraphs>66</Paragraphs>
  <ScaleCrop>false</ScaleCrop>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