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67FB9057" w:rsidR="00040C3A" w:rsidRPr="00662240" w:rsidRDefault="00D306D1" w:rsidP="00627C9F">
      <w:pPr>
        <w:jc w:val="both"/>
        <w:rPr>
          <w:rFonts w:asciiTheme="majorHAnsi" w:hAnsiTheme="majorHAnsi" w:cs="Univers"/>
          <w:b/>
          <w:bCs/>
          <w:sz w:val="22"/>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8C1306">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C228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662240">
        <w:rPr>
          <w:rFonts w:asciiTheme="majorHAnsi" w:hAnsiTheme="majorHAnsi"/>
          <w:noProof/>
          <w:sz w:val="22"/>
          <w:szCs w:val="22"/>
          <w:lang w:val="es-ES"/>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CC31C0" w:rsidRPr="00662240">
        <w:rPr>
          <w:rFonts w:asciiTheme="majorHAnsi" w:hAnsiTheme="majorHAnsi" w:cs="Univers"/>
          <w:b/>
          <w:bCs/>
          <w:sz w:val="22"/>
          <w:szCs w:val="22"/>
          <w:lang w:val="es-ES"/>
        </w:rPr>
        <w:t>)con</w:t>
      </w:r>
      <w:r w:rsidR="00071174" w:rsidRPr="00662240">
        <w:rPr>
          <w:rFonts w:asciiTheme="majorHAnsi" w:hAnsiTheme="majorHAnsi" w:cs="Univers"/>
          <w:b/>
          <w:bCs/>
          <w:sz w:val="22"/>
          <w:szCs w:val="22"/>
          <w:lang w:val="es-ES"/>
        </w:rPr>
        <w:t xml:space="preserve"> </w:t>
      </w:r>
    </w:p>
    <w:p w14:paraId="751BC92D" w14:textId="77777777" w:rsidR="00040C3A" w:rsidRPr="00662240"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662240"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662240" w:rsidRDefault="005128E4" w:rsidP="00040C3A">
      <w:pPr>
        <w:tabs>
          <w:tab w:val="center" w:pos="5400"/>
        </w:tabs>
        <w:suppressAutoHyphens/>
        <w:rPr>
          <w:rFonts w:asciiTheme="majorHAnsi" w:hAnsiTheme="majorHAnsi"/>
          <w:sz w:val="22"/>
          <w:szCs w:val="22"/>
          <w:lang w:val="es-ES"/>
        </w:rPr>
      </w:pPr>
    </w:p>
    <w:p w14:paraId="7F51F08B" w14:textId="77777777" w:rsidR="005128E4" w:rsidRPr="00662240" w:rsidRDefault="005128E4" w:rsidP="00040C3A">
      <w:pPr>
        <w:tabs>
          <w:tab w:val="center" w:pos="5400"/>
        </w:tabs>
        <w:suppressAutoHyphens/>
        <w:rPr>
          <w:rFonts w:asciiTheme="majorHAnsi" w:hAnsiTheme="majorHAnsi"/>
          <w:sz w:val="22"/>
          <w:szCs w:val="22"/>
          <w:lang w:val="es-ES"/>
        </w:rPr>
      </w:pPr>
    </w:p>
    <w:p w14:paraId="058606A7" w14:textId="77777777" w:rsidR="005128E4" w:rsidRPr="00662240" w:rsidRDefault="005128E4" w:rsidP="00040C3A">
      <w:pPr>
        <w:tabs>
          <w:tab w:val="center" w:pos="5400"/>
        </w:tabs>
        <w:suppressAutoHyphens/>
        <w:rPr>
          <w:rFonts w:asciiTheme="majorHAnsi" w:hAnsiTheme="majorHAnsi"/>
          <w:sz w:val="22"/>
          <w:szCs w:val="22"/>
          <w:lang w:val="es-ES"/>
        </w:rPr>
      </w:pPr>
    </w:p>
    <w:p w14:paraId="01B9D56A" w14:textId="77777777" w:rsidR="00040C3A" w:rsidRPr="00662240"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662240"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662240" w:rsidRDefault="003D3BC2" w:rsidP="00040C3A">
      <w:pPr>
        <w:tabs>
          <w:tab w:val="center" w:pos="5400"/>
        </w:tabs>
        <w:suppressAutoHyphens/>
        <w:jc w:val="center"/>
        <w:rPr>
          <w:rFonts w:asciiTheme="majorHAnsi" w:hAnsiTheme="majorHAnsi"/>
          <w:sz w:val="22"/>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69504" behindDoc="0" locked="0" layoutInCell="1" allowOverlap="1" wp14:anchorId="65C56D75" wp14:editId="28035639">
                <wp:simplePos x="0" y="0"/>
                <wp:positionH relativeFrom="column">
                  <wp:posOffset>1333094</wp:posOffset>
                </wp:positionH>
                <wp:positionV relativeFrom="paragraph">
                  <wp:posOffset>163195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0394049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w:t>
                            </w:r>
                            <w:r w:rsidR="00477592" w:rsidRPr="008E324D">
                              <w:rPr>
                                <w:rFonts w:asciiTheme="majorHAnsi" w:hAnsiTheme="majorHAnsi" w:cs="Arial"/>
                                <w:b/>
                                <w:bCs/>
                                <w:color w:val="0D0D0D" w:themeColor="text1" w:themeTint="F2"/>
                                <w:sz w:val="36"/>
                                <w:szCs w:val="40"/>
                                <w:lang w:val="es-ES_tradnl"/>
                              </w:rPr>
                              <w:t>o.</w:t>
                            </w:r>
                            <w:r w:rsidR="007B05C4" w:rsidRPr="008E324D">
                              <w:rPr>
                                <w:rFonts w:asciiTheme="majorHAnsi" w:hAnsiTheme="majorHAnsi" w:cs="Arial"/>
                                <w:b/>
                                <w:bCs/>
                                <w:color w:val="0D0D0D" w:themeColor="text1" w:themeTint="F2"/>
                                <w:sz w:val="36"/>
                                <w:szCs w:val="22"/>
                                <w:lang w:val="es-ES_tradnl"/>
                              </w:rPr>
                              <w:t xml:space="preserve"> </w:t>
                            </w:r>
                            <w:r w:rsidR="0054074C">
                              <w:rPr>
                                <w:rFonts w:asciiTheme="majorHAnsi" w:hAnsiTheme="majorHAnsi" w:cs="Arial"/>
                                <w:b/>
                                <w:bCs/>
                                <w:color w:val="0D0D0D" w:themeColor="text1" w:themeTint="F2"/>
                                <w:sz w:val="36"/>
                                <w:szCs w:val="22"/>
                                <w:lang w:val="es-ES_tradnl"/>
                              </w:rPr>
                              <w:t>144</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6728DE5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471309">
                              <w:rPr>
                                <w:rFonts w:asciiTheme="majorHAnsi" w:hAnsiTheme="majorHAnsi" w:cs="Arial"/>
                                <w:b/>
                                <w:color w:val="0D0D0D" w:themeColor="text1" w:themeTint="F2"/>
                                <w:sz w:val="36"/>
                                <w:szCs w:val="22"/>
                                <w:lang w:val="es-ES_tradnl"/>
                              </w:rPr>
                              <w:t>10</w:t>
                            </w:r>
                            <w:r w:rsidR="00915F81">
                              <w:rPr>
                                <w:rFonts w:asciiTheme="majorHAnsi" w:hAnsiTheme="majorHAnsi" w:cs="Arial"/>
                                <w:b/>
                                <w:color w:val="0D0D0D" w:themeColor="text1" w:themeTint="F2"/>
                                <w:sz w:val="36"/>
                                <w:szCs w:val="22"/>
                                <w:lang w:val="es-ES_tradnl"/>
                              </w:rPr>
                              <w:t>60</w:t>
                            </w:r>
                            <w:r w:rsidR="00263908">
                              <w:rPr>
                                <w:rFonts w:asciiTheme="majorHAnsi" w:hAnsiTheme="majorHAnsi" w:cs="Arial"/>
                                <w:b/>
                                <w:color w:val="0D0D0D" w:themeColor="text1" w:themeTint="F2"/>
                                <w:sz w:val="36"/>
                                <w:szCs w:val="22"/>
                                <w:lang w:val="es-ES_tradnl"/>
                              </w:rPr>
                              <w:t>-</w:t>
                            </w:r>
                            <w:r w:rsidR="00AB4B35">
                              <w:rPr>
                                <w:rFonts w:asciiTheme="majorHAnsi" w:hAnsiTheme="majorHAnsi" w:cs="Arial"/>
                                <w:b/>
                                <w:color w:val="0D0D0D" w:themeColor="text1" w:themeTint="F2"/>
                                <w:sz w:val="36"/>
                                <w:szCs w:val="22"/>
                                <w:lang w:val="es-ES_tradnl"/>
                              </w:rPr>
                              <w:t>1</w:t>
                            </w:r>
                            <w:r w:rsidR="00471309">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73CC7F6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9031E9" w:rsidRPr="00ED24AA">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0" w:name="_ftnref1"/>
                          </w:p>
                          <w:bookmarkEnd w:id="0"/>
                          <w:p w14:paraId="27D5B42A" w14:textId="2779925D" w:rsidR="00B72EE8" w:rsidRPr="00694616" w:rsidRDefault="0079758E" w:rsidP="00F56ECB">
                            <w:pPr>
                              <w:spacing w:line="276" w:lineRule="auto"/>
                              <w:rPr>
                                <w:rFonts w:asciiTheme="majorHAnsi" w:hAnsiTheme="majorHAnsi" w:cs="Arial"/>
                                <w:bCs/>
                                <w:color w:val="0D0D0D" w:themeColor="text1" w:themeTint="F2"/>
                                <w:szCs w:val="22"/>
                                <w:lang w:val="es-ES"/>
                              </w:rPr>
                            </w:pPr>
                            <w:r>
                              <w:rPr>
                                <w:rFonts w:asciiTheme="majorHAnsi" w:hAnsiTheme="majorHAnsi" w:cs="Arial"/>
                                <w:bCs/>
                                <w:color w:val="0D0D0D" w:themeColor="text1" w:themeTint="F2"/>
                                <w:szCs w:val="22"/>
                                <w:lang w:val="es-ES"/>
                              </w:rPr>
                              <w:t>VÍCTOR MALDONADO</w:t>
                            </w:r>
                            <w:r w:rsidR="007633BE">
                              <w:rPr>
                                <w:rFonts w:asciiTheme="majorHAnsi" w:hAnsiTheme="majorHAnsi" w:cs="Arial"/>
                                <w:bCs/>
                                <w:color w:val="0D0D0D" w:themeColor="text1" w:themeTint="F2"/>
                                <w:szCs w:val="22"/>
                                <w:lang w:val="es-ES"/>
                              </w:rPr>
                              <w:t xml:space="preserve"> RODRÍGUEZ</w:t>
                            </w:r>
                            <w:r>
                              <w:rPr>
                                <w:rFonts w:asciiTheme="majorHAnsi" w:hAnsiTheme="majorHAnsi" w:cs="Arial"/>
                                <w:bCs/>
                                <w:color w:val="0D0D0D" w:themeColor="text1" w:themeTint="F2"/>
                                <w:szCs w:val="22"/>
                                <w:lang w:val="es-ES"/>
                              </w:rPr>
                              <w:t xml:space="preserve"> Y OTROS</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4.95pt;margin-top:12.8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" filled="f" stroked="f" strokeweight=".5pt">
                <v:textbox>
                  <w:txbxContent>
                    <w:p w14:paraId="7D7328D9" w14:textId="0394049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w:t>
                      </w:r>
                      <w:r w:rsidR="00477592" w:rsidRPr="008E324D">
                        <w:rPr>
                          <w:rFonts w:asciiTheme="majorHAnsi" w:hAnsiTheme="majorHAnsi" w:cs="Arial"/>
                          <w:b/>
                          <w:bCs/>
                          <w:color w:val="0D0D0D" w:themeColor="text1" w:themeTint="F2"/>
                          <w:sz w:val="36"/>
                          <w:szCs w:val="40"/>
                          <w:lang w:val="es-ES_tradnl"/>
                        </w:rPr>
                        <w:t>o.</w:t>
                      </w:r>
                      <w:r w:rsidR="007B05C4" w:rsidRPr="008E324D">
                        <w:rPr>
                          <w:rFonts w:asciiTheme="majorHAnsi" w:hAnsiTheme="majorHAnsi" w:cs="Arial"/>
                          <w:b/>
                          <w:bCs/>
                          <w:color w:val="0D0D0D" w:themeColor="text1" w:themeTint="F2"/>
                          <w:sz w:val="36"/>
                          <w:szCs w:val="22"/>
                          <w:lang w:val="es-ES_tradnl"/>
                        </w:rPr>
                        <w:t xml:space="preserve"> </w:t>
                      </w:r>
                      <w:r w:rsidR="0054074C">
                        <w:rPr>
                          <w:rFonts w:asciiTheme="majorHAnsi" w:hAnsiTheme="majorHAnsi" w:cs="Arial"/>
                          <w:b/>
                          <w:bCs/>
                          <w:color w:val="0D0D0D" w:themeColor="text1" w:themeTint="F2"/>
                          <w:sz w:val="36"/>
                          <w:szCs w:val="22"/>
                          <w:lang w:val="es-ES_tradnl"/>
                        </w:rPr>
                        <w:t>144</w:t>
                      </w:r>
                      <w:r w:rsidR="007B05C4">
                        <w:rPr>
                          <w:rFonts w:asciiTheme="majorHAnsi" w:hAnsiTheme="majorHAnsi" w:cs="Arial"/>
                          <w:b/>
                          <w:bCs/>
                          <w:color w:val="0D0D0D" w:themeColor="text1" w:themeTint="F2"/>
                          <w:sz w:val="36"/>
                          <w:szCs w:val="22"/>
                          <w:lang w:val="es-ES_tradnl"/>
                        </w:rPr>
                        <w:t>/</w:t>
                      </w:r>
                      <w:r w:rsidR="00D22144">
                        <w:rPr>
                          <w:rFonts w:asciiTheme="majorHAnsi" w:hAnsiTheme="majorHAnsi" w:cs="Arial"/>
                          <w:b/>
                          <w:bCs/>
                          <w:color w:val="0D0D0D" w:themeColor="text1" w:themeTint="F2"/>
                          <w:sz w:val="36"/>
                          <w:szCs w:val="22"/>
                          <w:lang w:val="es-ES_tradnl"/>
                        </w:rPr>
                        <w:t>2</w:t>
                      </w:r>
                      <w:r w:rsidR="00F711CE">
                        <w:rPr>
                          <w:rFonts w:asciiTheme="majorHAnsi" w:hAnsiTheme="majorHAnsi" w:cs="Arial"/>
                          <w:b/>
                          <w:bCs/>
                          <w:color w:val="0D0D0D" w:themeColor="text1" w:themeTint="F2"/>
                          <w:sz w:val="36"/>
                          <w:szCs w:val="22"/>
                          <w:lang w:val="es-ES_tradnl"/>
                        </w:rPr>
                        <w:t>5</w:t>
                      </w:r>
                    </w:p>
                    <w:p w14:paraId="45F30ECA" w14:textId="6728DE5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471309">
                        <w:rPr>
                          <w:rFonts w:asciiTheme="majorHAnsi" w:hAnsiTheme="majorHAnsi" w:cs="Arial"/>
                          <w:b/>
                          <w:color w:val="0D0D0D" w:themeColor="text1" w:themeTint="F2"/>
                          <w:sz w:val="36"/>
                          <w:szCs w:val="22"/>
                          <w:lang w:val="es-ES_tradnl"/>
                        </w:rPr>
                        <w:t>10</w:t>
                      </w:r>
                      <w:r w:rsidR="00915F81">
                        <w:rPr>
                          <w:rFonts w:asciiTheme="majorHAnsi" w:hAnsiTheme="majorHAnsi" w:cs="Arial"/>
                          <w:b/>
                          <w:color w:val="0D0D0D" w:themeColor="text1" w:themeTint="F2"/>
                          <w:sz w:val="36"/>
                          <w:szCs w:val="22"/>
                          <w:lang w:val="es-ES_tradnl"/>
                        </w:rPr>
                        <w:t>60</w:t>
                      </w:r>
                      <w:r w:rsidR="00263908">
                        <w:rPr>
                          <w:rFonts w:asciiTheme="majorHAnsi" w:hAnsiTheme="majorHAnsi" w:cs="Arial"/>
                          <w:b/>
                          <w:color w:val="0D0D0D" w:themeColor="text1" w:themeTint="F2"/>
                          <w:sz w:val="36"/>
                          <w:szCs w:val="22"/>
                          <w:lang w:val="es-ES_tradnl"/>
                        </w:rPr>
                        <w:t>-</w:t>
                      </w:r>
                      <w:r w:rsidR="00AB4B35">
                        <w:rPr>
                          <w:rFonts w:asciiTheme="majorHAnsi" w:hAnsiTheme="majorHAnsi" w:cs="Arial"/>
                          <w:b/>
                          <w:color w:val="0D0D0D" w:themeColor="text1" w:themeTint="F2"/>
                          <w:sz w:val="36"/>
                          <w:szCs w:val="22"/>
                          <w:lang w:val="es-ES_tradnl"/>
                        </w:rPr>
                        <w:t>1</w:t>
                      </w:r>
                      <w:r w:rsidR="00471309">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73CC7F6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9031E9" w:rsidRPr="00ED24AA">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1" w:name="_ftnref1"/>
                    </w:p>
                    <w:bookmarkEnd w:id="1"/>
                    <w:p w14:paraId="27D5B42A" w14:textId="2779925D" w:rsidR="00B72EE8" w:rsidRPr="00694616" w:rsidRDefault="0079758E" w:rsidP="00F56ECB">
                      <w:pPr>
                        <w:spacing w:line="276" w:lineRule="auto"/>
                        <w:rPr>
                          <w:rFonts w:asciiTheme="majorHAnsi" w:hAnsiTheme="majorHAnsi" w:cs="Arial"/>
                          <w:bCs/>
                          <w:color w:val="0D0D0D" w:themeColor="text1" w:themeTint="F2"/>
                          <w:szCs w:val="22"/>
                          <w:lang w:val="es-ES"/>
                        </w:rPr>
                      </w:pPr>
                      <w:r>
                        <w:rPr>
                          <w:rFonts w:asciiTheme="majorHAnsi" w:hAnsiTheme="majorHAnsi" w:cs="Arial"/>
                          <w:bCs/>
                          <w:color w:val="0D0D0D" w:themeColor="text1" w:themeTint="F2"/>
                          <w:szCs w:val="22"/>
                          <w:lang w:val="es-ES"/>
                        </w:rPr>
                        <w:t>VÍCTOR MALDONADO</w:t>
                      </w:r>
                      <w:r w:rsidR="007633BE">
                        <w:rPr>
                          <w:rFonts w:asciiTheme="majorHAnsi" w:hAnsiTheme="majorHAnsi" w:cs="Arial"/>
                          <w:bCs/>
                          <w:color w:val="0D0D0D" w:themeColor="text1" w:themeTint="F2"/>
                          <w:szCs w:val="22"/>
                          <w:lang w:val="es-ES"/>
                        </w:rPr>
                        <w:t xml:space="preserve"> RODRÍGUEZ</w:t>
                      </w:r>
                      <w:r>
                        <w:rPr>
                          <w:rFonts w:asciiTheme="majorHAnsi" w:hAnsiTheme="majorHAnsi" w:cs="Arial"/>
                          <w:bCs/>
                          <w:color w:val="0D0D0D" w:themeColor="text1" w:themeTint="F2"/>
                          <w:szCs w:val="22"/>
                          <w:lang w:val="es-ES"/>
                        </w:rPr>
                        <w:t xml:space="preserve"> Y OTROS</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v:textbox>
              </v:shape>
            </w:pict>
          </mc:Fallback>
        </mc:AlternateContent>
      </w:r>
      <w:r w:rsidR="004E2649" w:rsidRPr="00662240">
        <w:rPr>
          <w:rFonts w:asciiTheme="majorHAnsi" w:hAnsiTheme="majorHAnsi"/>
          <w:noProof/>
          <w:sz w:val="22"/>
          <w:szCs w:val="22"/>
          <w:lang w:val="es-ES"/>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66B0BC14" w:rsidR="00627C9F" w:rsidRPr="008E324D" w:rsidRDefault="00834D49" w:rsidP="007A5817">
                            <w:pPr>
                              <w:spacing w:line="276" w:lineRule="auto"/>
                              <w:jc w:val="right"/>
                              <w:rPr>
                                <w:rFonts w:asciiTheme="minorHAnsi" w:hAnsiTheme="minorHAnsi"/>
                                <w:color w:val="FFFFFF" w:themeColor="background1"/>
                                <w:sz w:val="22"/>
                                <w:lang w:val="pt-BR"/>
                              </w:rPr>
                            </w:pPr>
                            <w:r w:rsidRPr="00AF2B10">
                              <w:rPr>
                                <w:rFonts w:asciiTheme="minorHAnsi" w:hAnsiTheme="minorHAnsi"/>
                                <w:color w:val="FFFFFF" w:themeColor="background1"/>
                                <w:sz w:val="22"/>
                                <w:lang w:val="pt-BR"/>
                              </w:rPr>
                              <w:t>OE</w:t>
                            </w:r>
                            <w:r w:rsidRPr="008E324D">
                              <w:rPr>
                                <w:rFonts w:asciiTheme="minorHAnsi" w:hAnsiTheme="minorHAnsi"/>
                                <w:color w:val="FFFFFF" w:themeColor="background1"/>
                                <w:sz w:val="22"/>
                                <w:lang w:val="pt-BR"/>
                              </w:rPr>
                              <w:t>A/Ser.L/V/II</w:t>
                            </w:r>
                          </w:p>
                          <w:p w14:paraId="71D2D5D2" w14:textId="200A8F10" w:rsidR="00627C9F" w:rsidRPr="008E324D" w:rsidRDefault="00627C9F" w:rsidP="007A5817">
                            <w:pPr>
                              <w:spacing w:line="276" w:lineRule="auto"/>
                              <w:jc w:val="right"/>
                              <w:rPr>
                                <w:rFonts w:asciiTheme="minorHAnsi" w:hAnsiTheme="minorHAnsi"/>
                                <w:color w:val="FFFFFF" w:themeColor="background1"/>
                                <w:sz w:val="22"/>
                                <w:lang w:val="pt-BR"/>
                              </w:rPr>
                            </w:pPr>
                            <w:r w:rsidRPr="008E324D">
                              <w:rPr>
                                <w:rFonts w:asciiTheme="minorHAnsi" w:hAnsiTheme="minorHAnsi"/>
                                <w:color w:val="FFFFFF" w:themeColor="background1"/>
                                <w:sz w:val="22"/>
                                <w:lang w:val="pt-BR"/>
                              </w:rPr>
                              <w:t xml:space="preserve">Doc. </w:t>
                            </w:r>
                            <w:r w:rsidR="0054074C">
                              <w:rPr>
                                <w:rFonts w:asciiTheme="minorHAnsi" w:hAnsiTheme="minorHAnsi"/>
                                <w:color w:val="FFFFFF" w:themeColor="background1"/>
                                <w:sz w:val="22"/>
                                <w:lang w:val="pt-BR"/>
                              </w:rPr>
                              <w:t>155</w:t>
                            </w:r>
                          </w:p>
                          <w:p w14:paraId="4061DBBD" w14:textId="04F5090B" w:rsidR="00627C9F" w:rsidRPr="00456678" w:rsidRDefault="0054074C" w:rsidP="007A5817">
                            <w:pPr>
                              <w:spacing w:line="276" w:lineRule="auto"/>
                              <w:jc w:val="right"/>
                              <w:rPr>
                                <w:rFonts w:asciiTheme="minorHAnsi" w:hAnsiTheme="minorHAnsi"/>
                                <w:color w:val="FFFFFF" w:themeColor="background1"/>
                                <w:sz w:val="22"/>
                                <w:lang w:val="pt-PT"/>
                              </w:rPr>
                            </w:pPr>
                            <w:r w:rsidRPr="00456678">
                              <w:rPr>
                                <w:rFonts w:asciiTheme="minorHAnsi" w:hAnsiTheme="minorHAnsi"/>
                                <w:color w:val="FFFFFF" w:themeColor="background1"/>
                                <w:sz w:val="22"/>
                                <w:lang w:val="pt-PT"/>
                              </w:rPr>
                              <w:t>11 agosto</w:t>
                            </w:r>
                            <w:r w:rsidR="007B05C4" w:rsidRPr="00456678">
                              <w:rPr>
                                <w:rFonts w:asciiTheme="minorHAnsi" w:hAnsiTheme="minorHAnsi"/>
                                <w:color w:val="FFFFFF" w:themeColor="background1"/>
                                <w:sz w:val="22"/>
                                <w:lang w:val="pt-PT"/>
                              </w:rPr>
                              <w:t xml:space="preserve"> </w:t>
                            </w:r>
                            <w:r w:rsidR="00627C9F" w:rsidRPr="00456678">
                              <w:rPr>
                                <w:rFonts w:asciiTheme="minorHAnsi" w:hAnsiTheme="minorHAnsi"/>
                                <w:color w:val="FFFFFF" w:themeColor="background1"/>
                                <w:sz w:val="22"/>
                                <w:lang w:val="pt-PT"/>
                              </w:rPr>
                              <w:t>20</w:t>
                            </w:r>
                            <w:r w:rsidR="00C23BA4" w:rsidRPr="00456678">
                              <w:rPr>
                                <w:rFonts w:asciiTheme="minorHAnsi" w:hAnsiTheme="minorHAnsi"/>
                                <w:color w:val="FFFFFF" w:themeColor="background1"/>
                                <w:sz w:val="22"/>
                                <w:lang w:val="pt-PT"/>
                              </w:rPr>
                              <w:t>2</w:t>
                            </w:r>
                            <w:r w:rsidR="008A59F4" w:rsidRPr="00456678">
                              <w:rPr>
                                <w:rFonts w:asciiTheme="minorHAnsi" w:hAnsiTheme="minorHAnsi"/>
                                <w:color w:val="FFFFFF" w:themeColor="background1"/>
                                <w:sz w:val="22"/>
                                <w:lang w:val="pt-PT"/>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8E324D">
                              <w:rPr>
                                <w:rFonts w:asciiTheme="minorHAnsi" w:hAnsiTheme="minorHAnsi"/>
                                <w:color w:val="FFFFFF" w:themeColor="background1"/>
                                <w:sz w:val="22"/>
                                <w:lang w:val="es-PA"/>
                              </w:rPr>
                              <w:t xml:space="preserve">Original: </w:t>
                            </w:r>
                            <w:r w:rsidR="008B12F5" w:rsidRPr="008E324D">
                              <w:rPr>
                                <w:rFonts w:asciiTheme="minorHAnsi" w:hAnsiTheme="minorHAnsi"/>
                                <w:color w:val="FFFFFF" w:themeColor="background1"/>
                                <w:sz w:val="22"/>
                                <w:lang w:val="es-PA"/>
                              </w:rPr>
                              <w:t>e</w:t>
                            </w:r>
                            <w:r w:rsidR="00627C9F" w:rsidRPr="008E324D">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66B0BC14" w:rsidR="00627C9F" w:rsidRPr="008E324D" w:rsidRDefault="00834D49" w:rsidP="007A5817">
                      <w:pPr>
                        <w:spacing w:line="276" w:lineRule="auto"/>
                        <w:jc w:val="right"/>
                        <w:rPr>
                          <w:rFonts w:asciiTheme="minorHAnsi" w:hAnsiTheme="minorHAnsi"/>
                          <w:color w:val="FFFFFF" w:themeColor="background1"/>
                          <w:sz w:val="22"/>
                          <w:lang w:val="pt-BR"/>
                        </w:rPr>
                      </w:pPr>
                      <w:r w:rsidRPr="00AF2B10">
                        <w:rPr>
                          <w:rFonts w:asciiTheme="minorHAnsi" w:hAnsiTheme="minorHAnsi"/>
                          <w:color w:val="FFFFFF" w:themeColor="background1"/>
                          <w:sz w:val="22"/>
                          <w:lang w:val="pt-BR"/>
                        </w:rPr>
                        <w:t>OE</w:t>
                      </w:r>
                      <w:r w:rsidRPr="008E324D">
                        <w:rPr>
                          <w:rFonts w:asciiTheme="minorHAnsi" w:hAnsiTheme="minorHAnsi"/>
                          <w:color w:val="FFFFFF" w:themeColor="background1"/>
                          <w:sz w:val="22"/>
                          <w:lang w:val="pt-BR"/>
                        </w:rPr>
                        <w:t>A/Ser.L/V/II</w:t>
                      </w:r>
                    </w:p>
                    <w:p w14:paraId="71D2D5D2" w14:textId="200A8F10" w:rsidR="00627C9F" w:rsidRPr="008E324D" w:rsidRDefault="00627C9F" w:rsidP="007A5817">
                      <w:pPr>
                        <w:spacing w:line="276" w:lineRule="auto"/>
                        <w:jc w:val="right"/>
                        <w:rPr>
                          <w:rFonts w:asciiTheme="minorHAnsi" w:hAnsiTheme="minorHAnsi"/>
                          <w:color w:val="FFFFFF" w:themeColor="background1"/>
                          <w:sz w:val="22"/>
                          <w:lang w:val="pt-BR"/>
                        </w:rPr>
                      </w:pPr>
                      <w:r w:rsidRPr="008E324D">
                        <w:rPr>
                          <w:rFonts w:asciiTheme="minorHAnsi" w:hAnsiTheme="minorHAnsi"/>
                          <w:color w:val="FFFFFF" w:themeColor="background1"/>
                          <w:sz w:val="22"/>
                          <w:lang w:val="pt-BR"/>
                        </w:rPr>
                        <w:t xml:space="preserve">Doc. </w:t>
                      </w:r>
                      <w:r w:rsidR="0054074C">
                        <w:rPr>
                          <w:rFonts w:asciiTheme="minorHAnsi" w:hAnsiTheme="minorHAnsi"/>
                          <w:color w:val="FFFFFF" w:themeColor="background1"/>
                          <w:sz w:val="22"/>
                          <w:lang w:val="pt-BR"/>
                        </w:rPr>
                        <w:t>155</w:t>
                      </w:r>
                    </w:p>
                    <w:p w14:paraId="4061DBBD" w14:textId="04F5090B" w:rsidR="00627C9F" w:rsidRPr="00456678" w:rsidRDefault="0054074C" w:rsidP="007A5817">
                      <w:pPr>
                        <w:spacing w:line="276" w:lineRule="auto"/>
                        <w:jc w:val="right"/>
                        <w:rPr>
                          <w:rFonts w:asciiTheme="minorHAnsi" w:hAnsiTheme="minorHAnsi"/>
                          <w:color w:val="FFFFFF" w:themeColor="background1"/>
                          <w:sz w:val="22"/>
                          <w:lang w:val="pt-PT"/>
                        </w:rPr>
                      </w:pPr>
                      <w:r w:rsidRPr="00456678">
                        <w:rPr>
                          <w:rFonts w:asciiTheme="minorHAnsi" w:hAnsiTheme="minorHAnsi"/>
                          <w:color w:val="FFFFFF" w:themeColor="background1"/>
                          <w:sz w:val="22"/>
                          <w:lang w:val="pt-PT"/>
                        </w:rPr>
                        <w:t>11 agosto</w:t>
                      </w:r>
                      <w:r w:rsidR="007B05C4" w:rsidRPr="00456678">
                        <w:rPr>
                          <w:rFonts w:asciiTheme="minorHAnsi" w:hAnsiTheme="minorHAnsi"/>
                          <w:color w:val="FFFFFF" w:themeColor="background1"/>
                          <w:sz w:val="22"/>
                          <w:lang w:val="pt-PT"/>
                        </w:rPr>
                        <w:t xml:space="preserve"> </w:t>
                      </w:r>
                      <w:r w:rsidR="00627C9F" w:rsidRPr="00456678">
                        <w:rPr>
                          <w:rFonts w:asciiTheme="minorHAnsi" w:hAnsiTheme="minorHAnsi"/>
                          <w:color w:val="FFFFFF" w:themeColor="background1"/>
                          <w:sz w:val="22"/>
                          <w:lang w:val="pt-PT"/>
                        </w:rPr>
                        <w:t>20</w:t>
                      </w:r>
                      <w:r w:rsidR="00C23BA4" w:rsidRPr="00456678">
                        <w:rPr>
                          <w:rFonts w:asciiTheme="minorHAnsi" w:hAnsiTheme="minorHAnsi"/>
                          <w:color w:val="FFFFFF" w:themeColor="background1"/>
                          <w:sz w:val="22"/>
                          <w:lang w:val="pt-PT"/>
                        </w:rPr>
                        <w:t>2</w:t>
                      </w:r>
                      <w:r w:rsidR="008A59F4" w:rsidRPr="00456678">
                        <w:rPr>
                          <w:rFonts w:asciiTheme="minorHAnsi" w:hAnsiTheme="minorHAnsi"/>
                          <w:color w:val="FFFFFF" w:themeColor="background1"/>
                          <w:sz w:val="22"/>
                          <w:lang w:val="pt-PT"/>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8E324D">
                        <w:rPr>
                          <w:rFonts w:asciiTheme="minorHAnsi" w:hAnsiTheme="minorHAnsi"/>
                          <w:color w:val="FFFFFF" w:themeColor="background1"/>
                          <w:sz w:val="22"/>
                          <w:lang w:val="es-PA"/>
                        </w:rPr>
                        <w:t xml:space="preserve">Original: </w:t>
                      </w:r>
                      <w:r w:rsidR="008B12F5" w:rsidRPr="008E324D">
                        <w:rPr>
                          <w:rFonts w:asciiTheme="minorHAnsi" w:hAnsiTheme="minorHAnsi"/>
                          <w:color w:val="FFFFFF" w:themeColor="background1"/>
                          <w:sz w:val="22"/>
                          <w:lang w:val="es-PA"/>
                        </w:rPr>
                        <w:t>e</w:t>
                      </w:r>
                      <w:r w:rsidR="00627C9F" w:rsidRPr="008E324D">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662240"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662240" w:rsidRDefault="0090270B" w:rsidP="00040C3A">
      <w:pPr>
        <w:tabs>
          <w:tab w:val="center" w:pos="5400"/>
        </w:tabs>
        <w:suppressAutoHyphens/>
        <w:jc w:val="center"/>
        <w:rPr>
          <w:rFonts w:asciiTheme="majorHAnsi" w:hAnsiTheme="majorHAnsi"/>
          <w:sz w:val="18"/>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3BB2ABD"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Aprobado electrónicamente por la Comisión el</w:t>
                            </w:r>
                            <w:r w:rsidR="00203C3C">
                              <w:rPr>
                                <w:rFonts w:asciiTheme="majorHAnsi" w:hAnsiTheme="majorHAnsi"/>
                                <w:color w:val="0D0D0D" w:themeColor="text1" w:themeTint="F2"/>
                                <w:sz w:val="18"/>
                                <w:szCs w:val="22"/>
                                <w:lang w:val="es-ES"/>
                              </w:rPr>
                              <w:t xml:space="preserve"> 11</w:t>
                            </w:r>
                            <w:r w:rsidRPr="00663F10">
                              <w:rPr>
                                <w:rFonts w:asciiTheme="majorHAnsi" w:hAnsiTheme="majorHAnsi"/>
                                <w:color w:val="0D0D0D" w:themeColor="text1" w:themeTint="F2"/>
                                <w:sz w:val="18"/>
                                <w:szCs w:val="22"/>
                                <w:lang w:val="es-ES"/>
                              </w:rPr>
                              <w:t xml:space="preserve"> de </w:t>
                            </w:r>
                            <w:r w:rsidR="00203C3C">
                              <w:rPr>
                                <w:rFonts w:asciiTheme="majorHAnsi" w:hAnsiTheme="majorHAnsi"/>
                                <w:color w:val="0D0D0D" w:themeColor="text1" w:themeTint="F2"/>
                                <w:sz w:val="18"/>
                                <w:szCs w:val="22"/>
                                <w:lang w:val="es-ES"/>
                              </w:rPr>
                              <w:t>agosto</w:t>
                            </w:r>
                            <w:r w:rsidR="00F81BB8" w:rsidRPr="00663F10">
                              <w:rPr>
                                <w:rFonts w:asciiTheme="majorHAnsi" w:hAnsiTheme="majorHAnsi"/>
                                <w:color w:val="0D0D0D" w:themeColor="text1" w:themeTint="F2"/>
                                <w:sz w:val="18"/>
                                <w:szCs w:val="22"/>
                                <w:lang w:val="es-ES"/>
                              </w:rPr>
                              <w:t xml:space="preserve"> </w:t>
                            </w:r>
                            <w:r w:rsidRPr="00663F10">
                              <w:rPr>
                                <w:rFonts w:asciiTheme="majorHAnsi" w:hAnsiTheme="majorHAnsi"/>
                                <w:color w:val="0D0D0D" w:themeColor="text1" w:themeTint="F2"/>
                                <w:sz w:val="18"/>
                                <w:szCs w:val="22"/>
                                <w:lang w:val="es-ES"/>
                              </w:rPr>
                              <w:t>de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3BB2ABD"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Aprobado electrónicamente por la Comisión el</w:t>
                      </w:r>
                      <w:r w:rsidR="00203C3C">
                        <w:rPr>
                          <w:rFonts w:asciiTheme="majorHAnsi" w:hAnsiTheme="majorHAnsi"/>
                          <w:color w:val="0D0D0D" w:themeColor="text1" w:themeTint="F2"/>
                          <w:sz w:val="18"/>
                          <w:szCs w:val="22"/>
                          <w:lang w:val="es-ES"/>
                        </w:rPr>
                        <w:t xml:space="preserve"> 11</w:t>
                      </w:r>
                      <w:r w:rsidRPr="00663F10">
                        <w:rPr>
                          <w:rFonts w:asciiTheme="majorHAnsi" w:hAnsiTheme="majorHAnsi"/>
                          <w:color w:val="0D0D0D" w:themeColor="text1" w:themeTint="F2"/>
                          <w:sz w:val="18"/>
                          <w:szCs w:val="22"/>
                          <w:lang w:val="es-ES"/>
                        </w:rPr>
                        <w:t xml:space="preserve"> de </w:t>
                      </w:r>
                      <w:r w:rsidR="00203C3C">
                        <w:rPr>
                          <w:rFonts w:asciiTheme="majorHAnsi" w:hAnsiTheme="majorHAnsi"/>
                          <w:color w:val="0D0D0D" w:themeColor="text1" w:themeTint="F2"/>
                          <w:sz w:val="18"/>
                          <w:szCs w:val="22"/>
                          <w:lang w:val="es-ES"/>
                        </w:rPr>
                        <w:t>agosto</w:t>
                      </w:r>
                      <w:r w:rsidR="00F81BB8" w:rsidRPr="00663F10">
                        <w:rPr>
                          <w:rFonts w:asciiTheme="majorHAnsi" w:hAnsiTheme="majorHAnsi"/>
                          <w:color w:val="0D0D0D" w:themeColor="text1" w:themeTint="F2"/>
                          <w:sz w:val="18"/>
                          <w:szCs w:val="22"/>
                          <w:lang w:val="es-ES"/>
                        </w:rPr>
                        <w:t xml:space="preserve"> </w:t>
                      </w:r>
                      <w:r w:rsidRPr="00663F10">
                        <w:rPr>
                          <w:rFonts w:asciiTheme="majorHAnsi" w:hAnsiTheme="majorHAnsi"/>
                          <w:color w:val="0D0D0D" w:themeColor="text1" w:themeTint="F2"/>
                          <w:sz w:val="18"/>
                          <w:szCs w:val="22"/>
                          <w:lang w:val="es-ES"/>
                        </w:rPr>
                        <w:t>de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EDC5EE2" w14:textId="0AFEAE96" w:rsidR="00A50FCF" w:rsidRPr="00662240" w:rsidRDefault="0030729D" w:rsidP="00040C3A">
      <w:pPr>
        <w:tabs>
          <w:tab w:val="center" w:pos="5400"/>
        </w:tabs>
        <w:suppressAutoHyphens/>
        <w:jc w:val="center"/>
        <w:rPr>
          <w:rFonts w:asciiTheme="majorHAnsi" w:hAnsiTheme="majorHAnsi"/>
          <w:sz w:val="18"/>
          <w:szCs w:val="22"/>
          <w:lang w:val="es-ES"/>
        </w:rPr>
      </w:pPr>
      <w:r w:rsidRPr="00662240">
        <w:rPr>
          <w:rFonts w:asciiTheme="majorHAnsi" w:hAnsiTheme="majorHAnsi"/>
          <w:noProof/>
          <w:sz w:val="18"/>
          <w:szCs w:val="22"/>
          <w:lang w:val="es-ES"/>
        </w:rPr>
        <mc:AlternateContent>
          <mc:Choice Requires="wps">
            <w:drawing>
              <wp:anchor distT="0" distB="0" distL="114300" distR="114300" simplePos="0" relativeHeight="251678720" behindDoc="0" locked="0" layoutInCell="1" allowOverlap="1" wp14:anchorId="01CD6A81" wp14:editId="561E9AB7">
                <wp:simplePos x="0" y="0"/>
                <wp:positionH relativeFrom="column">
                  <wp:posOffset>1353185</wp:posOffset>
                </wp:positionH>
                <wp:positionV relativeFrom="paragraph">
                  <wp:posOffset>139700</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990D6" w14:textId="77777777" w:rsidR="00203C3C"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 xml:space="preserve">CIDH, Informe No. </w:t>
                            </w:r>
                            <w:r w:rsidR="00203C3C" w:rsidRPr="00203C3C">
                              <w:rPr>
                                <w:rFonts w:asciiTheme="majorHAnsi" w:hAnsiTheme="majorHAnsi"/>
                                <w:color w:val="595959" w:themeColor="text1" w:themeTint="A6"/>
                                <w:sz w:val="18"/>
                                <w:szCs w:val="18"/>
                                <w:lang w:val="pt-BR"/>
                              </w:rPr>
                              <w:t>144</w:t>
                            </w:r>
                            <w:r w:rsidR="006929E0" w:rsidRPr="00203C3C">
                              <w:rPr>
                                <w:rFonts w:asciiTheme="majorHAnsi" w:hAnsiTheme="majorHAnsi"/>
                                <w:color w:val="595959" w:themeColor="text1" w:themeTint="A6"/>
                                <w:sz w:val="18"/>
                                <w:szCs w:val="18"/>
                                <w:lang w:val="pt-BR"/>
                              </w:rPr>
                              <w:t>/2</w:t>
                            </w:r>
                            <w:r w:rsidR="00F711CE" w:rsidRPr="00203C3C">
                              <w:rPr>
                                <w:rFonts w:asciiTheme="majorHAnsi" w:hAnsiTheme="majorHAnsi"/>
                                <w:color w:val="595959" w:themeColor="text1" w:themeTint="A6"/>
                                <w:sz w:val="18"/>
                                <w:szCs w:val="18"/>
                                <w:lang w:val="pt-BR"/>
                              </w:rPr>
                              <w:t>5</w:t>
                            </w:r>
                            <w:r w:rsidR="006929E0" w:rsidRPr="00203C3C">
                              <w:rPr>
                                <w:rFonts w:asciiTheme="majorHAnsi" w:hAnsiTheme="majorHAnsi"/>
                                <w:color w:val="595959" w:themeColor="text1" w:themeTint="A6"/>
                                <w:sz w:val="18"/>
                                <w:szCs w:val="18"/>
                                <w:lang w:val="pt-BR"/>
                              </w:rPr>
                              <w:t xml:space="preserve">. </w:t>
                            </w:r>
                            <w:r w:rsidR="006929E0" w:rsidRPr="0022696F">
                              <w:rPr>
                                <w:rFonts w:asciiTheme="majorHAnsi" w:hAnsiTheme="majorHAnsi"/>
                                <w:color w:val="595959" w:themeColor="text1" w:themeTint="A6"/>
                                <w:sz w:val="18"/>
                                <w:szCs w:val="18"/>
                                <w:lang w:val="es-ES"/>
                              </w:rPr>
                              <w:t xml:space="preserve">Petición </w:t>
                            </w:r>
                            <w:r w:rsidR="0079758E">
                              <w:rPr>
                                <w:rFonts w:asciiTheme="majorHAnsi" w:hAnsiTheme="majorHAnsi"/>
                                <w:color w:val="595959" w:themeColor="text1" w:themeTint="A6"/>
                                <w:sz w:val="18"/>
                                <w:szCs w:val="18"/>
                                <w:lang w:val="es-ES"/>
                              </w:rPr>
                              <w:t>1060</w:t>
                            </w:r>
                            <w:r w:rsidR="006929E0" w:rsidRPr="0022696F">
                              <w:rPr>
                                <w:rFonts w:asciiTheme="majorHAnsi" w:hAnsiTheme="majorHAnsi"/>
                                <w:color w:val="595959" w:themeColor="text1" w:themeTint="A6"/>
                                <w:sz w:val="18"/>
                                <w:szCs w:val="18"/>
                                <w:lang w:val="es-ES"/>
                              </w:rPr>
                              <w:t>-</w:t>
                            </w:r>
                            <w:r w:rsidR="00AB4B35">
                              <w:rPr>
                                <w:rFonts w:asciiTheme="majorHAnsi" w:hAnsiTheme="majorHAnsi"/>
                                <w:color w:val="595959" w:themeColor="text1" w:themeTint="A6"/>
                                <w:sz w:val="18"/>
                                <w:szCs w:val="18"/>
                                <w:lang w:val="es-ES"/>
                              </w:rPr>
                              <w:t>1</w:t>
                            </w:r>
                            <w:r w:rsidR="0079758E">
                              <w:rPr>
                                <w:rFonts w:asciiTheme="majorHAnsi" w:hAnsiTheme="majorHAnsi"/>
                                <w:color w:val="595959" w:themeColor="text1" w:themeTint="A6"/>
                                <w:sz w:val="18"/>
                                <w:szCs w:val="18"/>
                                <w:lang w:val="es-ES"/>
                              </w:rPr>
                              <w:t>5</w:t>
                            </w:r>
                            <w:r w:rsidR="006929E0" w:rsidRPr="0022696F">
                              <w:rPr>
                                <w:rFonts w:asciiTheme="majorHAnsi" w:hAnsiTheme="majorHAnsi"/>
                                <w:color w:val="595959" w:themeColor="text1" w:themeTint="A6"/>
                                <w:sz w:val="18"/>
                                <w:szCs w:val="18"/>
                                <w:lang w:val="es-ES"/>
                              </w:rPr>
                              <w:t xml:space="preserve">. </w:t>
                            </w:r>
                            <w:r w:rsidR="00D64F49" w:rsidRPr="0022696F">
                              <w:rPr>
                                <w:rFonts w:asciiTheme="majorHAnsi" w:hAnsiTheme="majorHAnsi"/>
                                <w:color w:val="595959" w:themeColor="text1" w:themeTint="A6"/>
                                <w:sz w:val="18"/>
                                <w:szCs w:val="18"/>
                                <w:lang w:val="es-ES"/>
                              </w:rPr>
                              <w:t>A</w:t>
                            </w:r>
                            <w:r w:rsidR="006929E0" w:rsidRPr="0022696F">
                              <w:rPr>
                                <w:rFonts w:asciiTheme="majorHAnsi" w:hAnsiTheme="majorHAnsi"/>
                                <w:color w:val="595959" w:themeColor="text1" w:themeTint="A6"/>
                                <w:sz w:val="18"/>
                                <w:szCs w:val="18"/>
                                <w:lang w:val="es-ES"/>
                              </w:rPr>
                              <w:t xml:space="preserve">dmisibilidad. </w:t>
                            </w:r>
                          </w:p>
                          <w:p w14:paraId="7FD77785" w14:textId="4F55FD98" w:rsidR="00113F73" w:rsidRPr="0022696F" w:rsidRDefault="0079758E" w:rsidP="00113F73">
                            <w:pPr>
                              <w:spacing w:line="276" w:lineRule="auto"/>
                              <w:rPr>
                                <w:rFonts w:asciiTheme="majorHAnsi" w:hAnsiTheme="majorHAnsi"/>
                                <w:bCs/>
                                <w:color w:val="595959" w:themeColor="text1" w:themeTint="A6"/>
                                <w:sz w:val="18"/>
                                <w:szCs w:val="18"/>
                                <w:lang w:val="es-ES"/>
                              </w:rPr>
                            </w:pPr>
                            <w:r w:rsidRPr="0079758E">
                              <w:rPr>
                                <w:rFonts w:asciiTheme="majorHAnsi" w:hAnsiTheme="majorHAnsi"/>
                                <w:bCs/>
                                <w:color w:val="595959" w:themeColor="text1" w:themeTint="A6"/>
                                <w:sz w:val="18"/>
                                <w:szCs w:val="18"/>
                                <w:lang w:val="es-ES"/>
                              </w:rPr>
                              <w:t>Víctor Maldonado Rodríguez y otros</w:t>
                            </w:r>
                            <w:r w:rsidR="006929E0" w:rsidRPr="0022696F">
                              <w:rPr>
                                <w:rFonts w:asciiTheme="majorHAnsi" w:hAnsiTheme="majorHAnsi"/>
                                <w:color w:val="595959" w:themeColor="text1" w:themeTint="A6"/>
                                <w:sz w:val="18"/>
                                <w:szCs w:val="18"/>
                                <w:lang w:val="es-ES"/>
                              </w:rPr>
                              <w:t xml:space="preserve">. </w:t>
                            </w:r>
                            <w:r w:rsidR="00624A9A" w:rsidRPr="0022696F">
                              <w:rPr>
                                <w:rFonts w:asciiTheme="majorHAnsi" w:hAnsiTheme="majorHAnsi"/>
                                <w:color w:val="595959" w:themeColor="text1" w:themeTint="A6"/>
                                <w:sz w:val="18"/>
                                <w:szCs w:val="18"/>
                                <w:lang w:val="es-ES"/>
                              </w:rPr>
                              <w:t>Colombia</w:t>
                            </w:r>
                            <w:r w:rsidR="006929E0" w:rsidRPr="0022696F">
                              <w:rPr>
                                <w:rFonts w:asciiTheme="majorHAnsi" w:hAnsiTheme="majorHAnsi"/>
                                <w:color w:val="595959" w:themeColor="text1" w:themeTint="A6"/>
                                <w:sz w:val="18"/>
                                <w:szCs w:val="18"/>
                                <w:lang w:val="es-ES"/>
                              </w:rPr>
                              <w:t xml:space="preserve">. </w:t>
                            </w:r>
                            <w:r w:rsidR="00203C3C">
                              <w:rPr>
                                <w:rFonts w:asciiTheme="majorHAnsi" w:hAnsiTheme="majorHAnsi"/>
                                <w:color w:val="595959" w:themeColor="text1" w:themeTint="A6"/>
                                <w:sz w:val="18"/>
                                <w:szCs w:val="18"/>
                                <w:lang w:val="es-ES"/>
                              </w:rPr>
                              <w:t>11 de agosto de 2025</w:t>
                            </w:r>
                            <w:r w:rsidR="006929E0" w:rsidRPr="0022696F">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6.55pt;margin-top:11pt;width:389.25pt;height:5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" filled="f" stroked="f" strokeweight=".5pt">
                <v:textbox>
                  <w:txbxContent>
                    <w:p w14:paraId="7A4990D6" w14:textId="77777777" w:rsidR="00203C3C"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 xml:space="preserve">CIDH, Informe No. </w:t>
                      </w:r>
                      <w:r w:rsidR="00203C3C" w:rsidRPr="00203C3C">
                        <w:rPr>
                          <w:rFonts w:asciiTheme="majorHAnsi" w:hAnsiTheme="majorHAnsi"/>
                          <w:color w:val="595959" w:themeColor="text1" w:themeTint="A6"/>
                          <w:sz w:val="18"/>
                          <w:szCs w:val="18"/>
                          <w:lang w:val="pt-BR"/>
                        </w:rPr>
                        <w:t>144</w:t>
                      </w:r>
                      <w:r w:rsidR="006929E0" w:rsidRPr="00203C3C">
                        <w:rPr>
                          <w:rFonts w:asciiTheme="majorHAnsi" w:hAnsiTheme="majorHAnsi"/>
                          <w:color w:val="595959" w:themeColor="text1" w:themeTint="A6"/>
                          <w:sz w:val="18"/>
                          <w:szCs w:val="18"/>
                          <w:lang w:val="pt-BR"/>
                        </w:rPr>
                        <w:t>/2</w:t>
                      </w:r>
                      <w:r w:rsidR="00F711CE" w:rsidRPr="00203C3C">
                        <w:rPr>
                          <w:rFonts w:asciiTheme="majorHAnsi" w:hAnsiTheme="majorHAnsi"/>
                          <w:color w:val="595959" w:themeColor="text1" w:themeTint="A6"/>
                          <w:sz w:val="18"/>
                          <w:szCs w:val="18"/>
                          <w:lang w:val="pt-BR"/>
                        </w:rPr>
                        <w:t>5</w:t>
                      </w:r>
                      <w:r w:rsidR="006929E0" w:rsidRPr="00203C3C">
                        <w:rPr>
                          <w:rFonts w:asciiTheme="majorHAnsi" w:hAnsiTheme="majorHAnsi"/>
                          <w:color w:val="595959" w:themeColor="text1" w:themeTint="A6"/>
                          <w:sz w:val="18"/>
                          <w:szCs w:val="18"/>
                          <w:lang w:val="pt-BR"/>
                        </w:rPr>
                        <w:t xml:space="preserve">. </w:t>
                      </w:r>
                      <w:r w:rsidR="006929E0" w:rsidRPr="0022696F">
                        <w:rPr>
                          <w:rFonts w:asciiTheme="majorHAnsi" w:hAnsiTheme="majorHAnsi"/>
                          <w:color w:val="595959" w:themeColor="text1" w:themeTint="A6"/>
                          <w:sz w:val="18"/>
                          <w:szCs w:val="18"/>
                          <w:lang w:val="es-ES"/>
                        </w:rPr>
                        <w:t xml:space="preserve">Petición </w:t>
                      </w:r>
                      <w:r w:rsidR="0079758E">
                        <w:rPr>
                          <w:rFonts w:asciiTheme="majorHAnsi" w:hAnsiTheme="majorHAnsi"/>
                          <w:color w:val="595959" w:themeColor="text1" w:themeTint="A6"/>
                          <w:sz w:val="18"/>
                          <w:szCs w:val="18"/>
                          <w:lang w:val="es-ES"/>
                        </w:rPr>
                        <w:t>1060</w:t>
                      </w:r>
                      <w:r w:rsidR="006929E0" w:rsidRPr="0022696F">
                        <w:rPr>
                          <w:rFonts w:asciiTheme="majorHAnsi" w:hAnsiTheme="majorHAnsi"/>
                          <w:color w:val="595959" w:themeColor="text1" w:themeTint="A6"/>
                          <w:sz w:val="18"/>
                          <w:szCs w:val="18"/>
                          <w:lang w:val="es-ES"/>
                        </w:rPr>
                        <w:t>-</w:t>
                      </w:r>
                      <w:r w:rsidR="00AB4B35">
                        <w:rPr>
                          <w:rFonts w:asciiTheme="majorHAnsi" w:hAnsiTheme="majorHAnsi"/>
                          <w:color w:val="595959" w:themeColor="text1" w:themeTint="A6"/>
                          <w:sz w:val="18"/>
                          <w:szCs w:val="18"/>
                          <w:lang w:val="es-ES"/>
                        </w:rPr>
                        <w:t>1</w:t>
                      </w:r>
                      <w:r w:rsidR="0079758E">
                        <w:rPr>
                          <w:rFonts w:asciiTheme="majorHAnsi" w:hAnsiTheme="majorHAnsi"/>
                          <w:color w:val="595959" w:themeColor="text1" w:themeTint="A6"/>
                          <w:sz w:val="18"/>
                          <w:szCs w:val="18"/>
                          <w:lang w:val="es-ES"/>
                        </w:rPr>
                        <w:t>5</w:t>
                      </w:r>
                      <w:r w:rsidR="006929E0" w:rsidRPr="0022696F">
                        <w:rPr>
                          <w:rFonts w:asciiTheme="majorHAnsi" w:hAnsiTheme="majorHAnsi"/>
                          <w:color w:val="595959" w:themeColor="text1" w:themeTint="A6"/>
                          <w:sz w:val="18"/>
                          <w:szCs w:val="18"/>
                          <w:lang w:val="es-ES"/>
                        </w:rPr>
                        <w:t xml:space="preserve">. </w:t>
                      </w:r>
                      <w:r w:rsidR="00D64F49" w:rsidRPr="0022696F">
                        <w:rPr>
                          <w:rFonts w:asciiTheme="majorHAnsi" w:hAnsiTheme="majorHAnsi"/>
                          <w:color w:val="595959" w:themeColor="text1" w:themeTint="A6"/>
                          <w:sz w:val="18"/>
                          <w:szCs w:val="18"/>
                          <w:lang w:val="es-ES"/>
                        </w:rPr>
                        <w:t>A</w:t>
                      </w:r>
                      <w:r w:rsidR="006929E0" w:rsidRPr="0022696F">
                        <w:rPr>
                          <w:rFonts w:asciiTheme="majorHAnsi" w:hAnsiTheme="majorHAnsi"/>
                          <w:color w:val="595959" w:themeColor="text1" w:themeTint="A6"/>
                          <w:sz w:val="18"/>
                          <w:szCs w:val="18"/>
                          <w:lang w:val="es-ES"/>
                        </w:rPr>
                        <w:t xml:space="preserve">dmisibilidad. </w:t>
                      </w:r>
                    </w:p>
                    <w:p w14:paraId="7FD77785" w14:textId="4F55FD98" w:rsidR="00113F73" w:rsidRPr="0022696F" w:rsidRDefault="0079758E" w:rsidP="00113F73">
                      <w:pPr>
                        <w:spacing w:line="276" w:lineRule="auto"/>
                        <w:rPr>
                          <w:rFonts w:asciiTheme="majorHAnsi" w:hAnsiTheme="majorHAnsi"/>
                          <w:bCs/>
                          <w:color w:val="595959" w:themeColor="text1" w:themeTint="A6"/>
                          <w:sz w:val="18"/>
                          <w:szCs w:val="18"/>
                          <w:lang w:val="es-ES"/>
                        </w:rPr>
                      </w:pPr>
                      <w:r w:rsidRPr="0079758E">
                        <w:rPr>
                          <w:rFonts w:asciiTheme="majorHAnsi" w:hAnsiTheme="majorHAnsi"/>
                          <w:bCs/>
                          <w:color w:val="595959" w:themeColor="text1" w:themeTint="A6"/>
                          <w:sz w:val="18"/>
                          <w:szCs w:val="18"/>
                          <w:lang w:val="es-ES"/>
                        </w:rPr>
                        <w:t>Víctor Maldonado Rodríguez y otros</w:t>
                      </w:r>
                      <w:r w:rsidR="006929E0" w:rsidRPr="0022696F">
                        <w:rPr>
                          <w:rFonts w:asciiTheme="majorHAnsi" w:hAnsiTheme="majorHAnsi"/>
                          <w:color w:val="595959" w:themeColor="text1" w:themeTint="A6"/>
                          <w:sz w:val="18"/>
                          <w:szCs w:val="18"/>
                          <w:lang w:val="es-ES"/>
                        </w:rPr>
                        <w:t xml:space="preserve">. </w:t>
                      </w:r>
                      <w:r w:rsidR="00624A9A" w:rsidRPr="0022696F">
                        <w:rPr>
                          <w:rFonts w:asciiTheme="majorHAnsi" w:hAnsiTheme="majorHAnsi"/>
                          <w:color w:val="595959" w:themeColor="text1" w:themeTint="A6"/>
                          <w:sz w:val="18"/>
                          <w:szCs w:val="18"/>
                          <w:lang w:val="es-ES"/>
                        </w:rPr>
                        <w:t>Colombia</w:t>
                      </w:r>
                      <w:r w:rsidR="006929E0" w:rsidRPr="0022696F">
                        <w:rPr>
                          <w:rFonts w:asciiTheme="majorHAnsi" w:hAnsiTheme="majorHAnsi"/>
                          <w:color w:val="595959" w:themeColor="text1" w:themeTint="A6"/>
                          <w:sz w:val="18"/>
                          <w:szCs w:val="18"/>
                          <w:lang w:val="es-ES"/>
                        </w:rPr>
                        <w:t xml:space="preserve">. </w:t>
                      </w:r>
                      <w:r w:rsidR="00203C3C">
                        <w:rPr>
                          <w:rFonts w:asciiTheme="majorHAnsi" w:hAnsiTheme="majorHAnsi"/>
                          <w:color w:val="595959" w:themeColor="text1" w:themeTint="A6"/>
                          <w:sz w:val="18"/>
                          <w:szCs w:val="18"/>
                          <w:lang w:val="es-ES"/>
                        </w:rPr>
                        <w:t>11 de agosto de 2025</w:t>
                      </w:r>
                      <w:r w:rsidR="006929E0" w:rsidRPr="0022696F">
                        <w:rPr>
                          <w:rFonts w:asciiTheme="majorHAnsi" w:hAnsiTheme="majorHAnsi"/>
                          <w:color w:val="595959" w:themeColor="text1" w:themeTint="A6"/>
                          <w:sz w:val="18"/>
                          <w:szCs w:val="18"/>
                          <w:lang w:val="es-ES"/>
                        </w:rPr>
                        <w:t>.</w:t>
                      </w:r>
                    </w:p>
                  </w:txbxContent>
                </v:textbox>
              </v:shape>
            </w:pict>
          </mc:Fallback>
        </mc:AlternateContent>
      </w:r>
    </w:p>
    <w:p w14:paraId="4730F205" w14:textId="43AE2643" w:rsidR="00A50FCF" w:rsidRPr="00662240" w:rsidRDefault="00A50FCF" w:rsidP="00040C3A">
      <w:pPr>
        <w:tabs>
          <w:tab w:val="center" w:pos="5400"/>
        </w:tabs>
        <w:suppressAutoHyphens/>
        <w:jc w:val="center"/>
        <w:rPr>
          <w:rFonts w:asciiTheme="majorHAnsi" w:hAnsiTheme="majorHAnsi"/>
          <w:sz w:val="18"/>
          <w:szCs w:val="22"/>
          <w:lang w:val="es-ES"/>
        </w:rPr>
      </w:pPr>
    </w:p>
    <w:p w14:paraId="3BC1959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C9396CC" w14:textId="6C7036C1" w:rsidR="0090270B" w:rsidRPr="00662240" w:rsidRDefault="00D306D1" w:rsidP="005516A1">
      <w:pPr>
        <w:tabs>
          <w:tab w:val="center" w:pos="5400"/>
        </w:tabs>
        <w:suppressAutoHyphens/>
        <w:jc w:val="center"/>
        <w:rPr>
          <w:rFonts w:asciiTheme="majorHAnsi" w:hAnsiTheme="majorHAnsi"/>
          <w:b/>
          <w:sz w:val="20"/>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82816" behindDoc="0" locked="0" layoutInCell="1" allowOverlap="1" wp14:anchorId="4BBB9917" wp14:editId="750F9CBB">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27F17483" w:rsidR="0070697F" w:rsidRPr="00662240" w:rsidRDefault="00203C3C" w:rsidP="005516A1">
      <w:pPr>
        <w:tabs>
          <w:tab w:val="center" w:pos="5400"/>
        </w:tabs>
        <w:suppressAutoHyphens/>
        <w:jc w:val="center"/>
        <w:rPr>
          <w:rFonts w:asciiTheme="majorHAnsi" w:hAnsiTheme="majorHAnsi"/>
          <w:b/>
          <w:sz w:val="20"/>
          <w:lang w:val="es-ES"/>
        </w:rPr>
        <w:sectPr w:rsidR="0070697F" w:rsidRPr="00662240" w:rsidSect="001B3DE1">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662240">
        <w:rPr>
          <w:rFonts w:asciiTheme="majorHAnsi" w:hAnsiTheme="majorHAnsi"/>
          <w:noProof/>
          <w:sz w:val="18"/>
          <w:szCs w:val="22"/>
          <w:lang w:val="es-ES"/>
        </w:rPr>
        <mc:AlternateContent>
          <mc:Choice Requires="wps">
            <w:drawing>
              <wp:anchor distT="0" distB="0" distL="114300" distR="114300" simplePos="0" relativeHeight="251680768" behindDoc="0" locked="0" layoutInCell="1" allowOverlap="1" wp14:anchorId="5D37EBA2" wp14:editId="4728F7A8">
                <wp:simplePos x="0" y="0"/>
                <wp:positionH relativeFrom="column">
                  <wp:posOffset>1313484</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3.4pt;margin-top:38.5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662240">
        <w:rPr>
          <w:rFonts w:asciiTheme="majorHAnsi" w:hAnsiTheme="majorHAnsi"/>
          <w:b/>
          <w:sz w:val="20"/>
          <w:lang w:val="es-ES"/>
        </w:rPr>
        <w:tab/>
      </w:r>
    </w:p>
    <w:p w14:paraId="2786EE58" w14:textId="77777777" w:rsidR="003239B8" w:rsidRPr="00662240" w:rsidRDefault="003239B8" w:rsidP="004A6A54">
      <w:pPr>
        <w:spacing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lastRenderedPageBreak/>
        <w:t>I.</w:t>
      </w:r>
      <w:r w:rsidRPr="00662240">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45667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Parte peticionaria:</w:t>
            </w:r>
          </w:p>
        </w:tc>
        <w:tc>
          <w:tcPr>
            <w:tcW w:w="5647" w:type="dxa"/>
            <w:vAlign w:val="center"/>
          </w:tcPr>
          <w:p w14:paraId="07DAAE2E" w14:textId="01BE4CBE" w:rsidR="003239B8" w:rsidRPr="00662240" w:rsidRDefault="00A32F92" w:rsidP="00F04238">
            <w:pPr>
              <w:jc w:val="both"/>
              <w:rPr>
                <w:rFonts w:ascii="Cambria" w:hAnsi="Cambria"/>
                <w:bCs/>
                <w:sz w:val="20"/>
                <w:szCs w:val="20"/>
                <w:lang w:val="es-ES"/>
              </w:rPr>
            </w:pPr>
            <w:r>
              <w:rPr>
                <w:rFonts w:ascii="Cambria" w:hAnsi="Cambria"/>
                <w:bCs/>
                <w:sz w:val="20"/>
                <w:szCs w:val="20"/>
                <w:lang w:val="es-ES"/>
              </w:rPr>
              <w:t>Ignacio Maldonado Escobar</w:t>
            </w:r>
            <w:r w:rsidR="004B3456">
              <w:rPr>
                <w:rFonts w:ascii="Cambria" w:hAnsi="Cambria"/>
                <w:bCs/>
                <w:sz w:val="20"/>
                <w:szCs w:val="20"/>
                <w:lang w:val="es-ES"/>
              </w:rPr>
              <w:t xml:space="preserve">, Ignacio Álvarez y </w:t>
            </w:r>
            <w:r w:rsidR="00CF7A86">
              <w:rPr>
                <w:rFonts w:ascii="Cambria" w:hAnsi="Cambria"/>
                <w:bCs/>
                <w:sz w:val="20"/>
                <w:szCs w:val="20"/>
                <w:lang w:val="es-ES"/>
              </w:rPr>
              <w:t>Daniel</w:t>
            </w:r>
            <w:r w:rsidR="004B3456">
              <w:rPr>
                <w:rFonts w:ascii="Cambria" w:hAnsi="Cambria"/>
                <w:bCs/>
                <w:sz w:val="20"/>
                <w:szCs w:val="20"/>
                <w:lang w:val="es-ES"/>
              </w:rPr>
              <w:t xml:space="preserve"> Lobato</w:t>
            </w:r>
          </w:p>
        </w:tc>
      </w:tr>
      <w:tr w:rsidR="00B660DC" w:rsidRPr="00456678"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67429B65" w:rsidR="00B660DC" w:rsidRPr="00662240" w:rsidRDefault="002C69D8" w:rsidP="00B660DC">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033F735850C03D4888052BB86E650610"/>
                </w:placeholder>
                <w:dropDownList>
                  <w:listItem w:value="Choose an item."/>
                  <w:listItem w:displayText="Presunta víctima" w:value="Presunta víctima"/>
                  <w:listItem w:displayText="Presuntas víctimas" w:value="Presuntas víctimas"/>
                </w:dropDownList>
              </w:sdtPr>
              <w:sdtEndPr/>
              <w:sdtContent>
                <w:r w:rsidR="00B660DC" w:rsidRPr="00662240">
                  <w:rPr>
                    <w:rFonts w:ascii="Cambria" w:hAnsi="Cambria"/>
                    <w:b/>
                    <w:bCs/>
                    <w:color w:val="FFFFFF" w:themeColor="background1"/>
                    <w:sz w:val="20"/>
                    <w:szCs w:val="20"/>
                    <w:lang w:val="es-ES"/>
                  </w:rPr>
                  <w:t>Presuntas víctimas</w:t>
                </w:r>
              </w:sdtContent>
            </w:sdt>
            <w:r w:rsidR="00B660DC" w:rsidRPr="00662240">
              <w:rPr>
                <w:rFonts w:ascii="Cambria" w:hAnsi="Cambria"/>
                <w:b/>
                <w:bCs/>
                <w:color w:val="FFFFFF" w:themeColor="background1"/>
                <w:sz w:val="20"/>
                <w:szCs w:val="20"/>
                <w:lang w:val="es-ES"/>
              </w:rPr>
              <w:t>:</w:t>
            </w:r>
          </w:p>
        </w:tc>
        <w:tc>
          <w:tcPr>
            <w:tcW w:w="5647" w:type="dxa"/>
            <w:vAlign w:val="center"/>
          </w:tcPr>
          <w:p w14:paraId="143D44A8" w14:textId="1F5A5191" w:rsidR="00B660DC" w:rsidRPr="00662240" w:rsidRDefault="00442A6A" w:rsidP="00B660DC">
            <w:pPr>
              <w:jc w:val="both"/>
              <w:rPr>
                <w:rFonts w:ascii="Cambria" w:hAnsi="Cambria"/>
                <w:bCs/>
                <w:sz w:val="20"/>
                <w:szCs w:val="20"/>
                <w:lang w:val="es-ES"/>
              </w:rPr>
            </w:pPr>
            <w:r w:rsidRPr="00442A6A">
              <w:rPr>
                <w:rFonts w:ascii="Cambria" w:hAnsi="Cambria"/>
                <w:bCs/>
                <w:sz w:val="20"/>
                <w:szCs w:val="20"/>
                <w:lang w:val="es-ES"/>
              </w:rPr>
              <w:t>V</w:t>
            </w:r>
            <w:r>
              <w:rPr>
                <w:rFonts w:ascii="Cambria" w:hAnsi="Cambria"/>
                <w:bCs/>
                <w:sz w:val="20"/>
                <w:szCs w:val="20"/>
                <w:lang w:val="es-ES"/>
              </w:rPr>
              <w:t>í</w:t>
            </w:r>
            <w:r w:rsidRPr="00442A6A">
              <w:rPr>
                <w:rFonts w:ascii="Cambria" w:hAnsi="Cambria"/>
                <w:bCs/>
                <w:sz w:val="20"/>
                <w:szCs w:val="20"/>
                <w:lang w:val="es-ES"/>
              </w:rPr>
              <w:t xml:space="preserve">ctor Maldonado </w:t>
            </w:r>
            <w:r w:rsidR="00BC03FC">
              <w:rPr>
                <w:rFonts w:ascii="Cambria" w:hAnsi="Cambria"/>
                <w:bCs/>
                <w:sz w:val="20"/>
                <w:szCs w:val="20"/>
                <w:lang w:val="es-ES"/>
              </w:rPr>
              <w:t>Rodríguez</w:t>
            </w:r>
            <w:r w:rsidR="004E0B5A">
              <w:rPr>
                <w:rFonts w:ascii="Cambria" w:hAnsi="Cambria"/>
                <w:bCs/>
                <w:sz w:val="20"/>
                <w:szCs w:val="20"/>
                <w:lang w:val="es-ES"/>
              </w:rPr>
              <w:t xml:space="preserve"> </w:t>
            </w:r>
            <w:r w:rsidRPr="00442A6A">
              <w:rPr>
                <w:rFonts w:ascii="Cambria" w:hAnsi="Cambria"/>
                <w:bCs/>
                <w:sz w:val="20"/>
                <w:szCs w:val="20"/>
                <w:lang w:val="es-ES"/>
              </w:rPr>
              <w:t xml:space="preserve">y </w:t>
            </w:r>
            <w:r w:rsidR="00595D8E">
              <w:rPr>
                <w:rFonts w:ascii="Cambria" w:hAnsi="Cambria"/>
                <w:bCs/>
                <w:sz w:val="20"/>
                <w:szCs w:val="20"/>
                <w:lang w:val="es-ES"/>
              </w:rPr>
              <w:t>otros</w:t>
            </w:r>
            <w:r w:rsidRPr="00442A6A">
              <w:rPr>
                <w:rStyle w:val="FootnoteReference"/>
                <w:rFonts w:ascii="Cambria" w:hAnsi="Cambria"/>
                <w:bCs/>
                <w:sz w:val="20"/>
                <w:szCs w:val="20"/>
                <w:vertAlign w:val="baseline"/>
                <w:lang w:val="es-ES"/>
              </w:rPr>
              <w:t xml:space="preserve"> </w:t>
            </w:r>
            <w:r w:rsidR="000973D5">
              <w:rPr>
                <w:rStyle w:val="FootnoteReference"/>
                <w:rFonts w:ascii="Cambria" w:hAnsi="Cambria"/>
                <w:bCs/>
                <w:sz w:val="20"/>
                <w:szCs w:val="20"/>
                <w:lang w:val="es-ES"/>
              </w:rPr>
              <w:footnoteReference w:id="2"/>
            </w:r>
          </w:p>
        </w:tc>
      </w:tr>
      <w:tr w:rsidR="003239B8" w:rsidRPr="00662240"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Estado denunciado:</w:t>
            </w:r>
          </w:p>
        </w:tc>
        <w:tc>
          <w:tcPr>
            <w:tcW w:w="5647" w:type="dxa"/>
            <w:vAlign w:val="center"/>
          </w:tcPr>
          <w:p w14:paraId="5D0EC05D" w14:textId="074B658E" w:rsidR="003239B8" w:rsidRPr="00662240" w:rsidRDefault="00263908" w:rsidP="008D2290">
            <w:pPr>
              <w:jc w:val="both"/>
              <w:rPr>
                <w:rFonts w:ascii="Cambria" w:hAnsi="Cambria"/>
                <w:bCs/>
                <w:sz w:val="20"/>
                <w:szCs w:val="20"/>
                <w:lang w:val="es-ES"/>
              </w:rPr>
            </w:pPr>
            <w:r w:rsidRPr="00662240">
              <w:rPr>
                <w:rFonts w:ascii="Cambria" w:hAnsi="Cambria"/>
                <w:bCs/>
                <w:sz w:val="20"/>
                <w:szCs w:val="20"/>
                <w:lang w:val="es-ES"/>
              </w:rPr>
              <w:t>Colombia</w:t>
            </w:r>
            <w:r w:rsidR="00130DC3" w:rsidRPr="00662240">
              <w:rPr>
                <w:rStyle w:val="FootnoteReference"/>
                <w:rFonts w:ascii="Cambria" w:hAnsi="Cambria"/>
                <w:bCs/>
                <w:sz w:val="20"/>
                <w:szCs w:val="20"/>
                <w:lang w:val="es-ES"/>
              </w:rPr>
              <w:footnoteReference w:id="3"/>
            </w:r>
          </w:p>
        </w:tc>
      </w:tr>
      <w:tr w:rsidR="00223A29" w:rsidRPr="00456678"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662240" w:rsidRDefault="001B3A00" w:rsidP="00E4118C">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 xml:space="preserve">Derechos </w:t>
            </w:r>
            <w:r w:rsidR="00E4118C" w:rsidRPr="00662240">
              <w:rPr>
                <w:rFonts w:ascii="Cambria" w:hAnsi="Cambria"/>
                <w:b/>
                <w:bCs/>
                <w:color w:val="FFFFFF" w:themeColor="background1"/>
                <w:sz w:val="20"/>
                <w:szCs w:val="20"/>
                <w:lang w:val="es-ES"/>
              </w:rPr>
              <w:t>invocados</w:t>
            </w:r>
            <w:r w:rsidRPr="00662240">
              <w:rPr>
                <w:rFonts w:ascii="Cambria" w:hAnsi="Cambria"/>
                <w:b/>
                <w:bCs/>
                <w:color w:val="FFFFFF" w:themeColor="background1"/>
                <w:sz w:val="20"/>
                <w:szCs w:val="20"/>
                <w:lang w:val="es-ES"/>
              </w:rPr>
              <w:t>:</w:t>
            </w:r>
          </w:p>
        </w:tc>
        <w:tc>
          <w:tcPr>
            <w:tcW w:w="5647" w:type="dxa"/>
            <w:vAlign w:val="center"/>
          </w:tcPr>
          <w:p w14:paraId="52B28392" w14:textId="15E946B9" w:rsidR="00223A29" w:rsidRPr="0034790A" w:rsidRDefault="003E5B92" w:rsidP="008D2290">
            <w:pPr>
              <w:jc w:val="both"/>
              <w:rPr>
                <w:rFonts w:ascii="Cambria" w:hAnsi="Cambria"/>
                <w:bCs/>
                <w:sz w:val="20"/>
                <w:szCs w:val="20"/>
                <w:lang w:val="es-ES"/>
              </w:rPr>
            </w:pPr>
            <w:r w:rsidRPr="00E71E06">
              <w:rPr>
                <w:rFonts w:asciiTheme="majorHAnsi" w:hAnsiTheme="majorHAnsi"/>
                <w:bCs/>
                <w:sz w:val="20"/>
                <w:szCs w:val="20"/>
                <w:lang w:val="es-ES"/>
              </w:rPr>
              <w:t>Artículos</w:t>
            </w:r>
            <w:r w:rsidRPr="00662240">
              <w:rPr>
                <w:rFonts w:asciiTheme="majorHAnsi" w:hAnsiTheme="majorHAnsi"/>
                <w:bCs/>
                <w:sz w:val="20"/>
                <w:szCs w:val="20"/>
                <w:lang w:val="es-ES"/>
              </w:rPr>
              <w:t xml:space="preserve"> </w:t>
            </w:r>
            <w:r w:rsidR="00B17769" w:rsidRPr="00662240">
              <w:rPr>
                <w:rFonts w:asciiTheme="majorHAnsi" w:hAnsiTheme="majorHAnsi"/>
                <w:bCs/>
                <w:sz w:val="20"/>
                <w:szCs w:val="20"/>
                <w:lang w:val="es-ES"/>
              </w:rPr>
              <w:t xml:space="preserve">7 (libertad personal), 8 (garantías judiciales), </w:t>
            </w:r>
            <w:r w:rsidR="009A7BC3">
              <w:rPr>
                <w:rFonts w:asciiTheme="majorHAnsi" w:hAnsiTheme="majorHAnsi"/>
                <w:bCs/>
                <w:sz w:val="20"/>
                <w:szCs w:val="20"/>
                <w:lang w:val="es-ES"/>
              </w:rPr>
              <w:t xml:space="preserve">21 (propiedad privada) </w:t>
            </w:r>
            <w:r w:rsidR="00B17769" w:rsidRPr="00662240">
              <w:rPr>
                <w:rFonts w:asciiTheme="majorHAnsi" w:hAnsiTheme="majorHAnsi"/>
                <w:bCs/>
                <w:sz w:val="20"/>
                <w:szCs w:val="20"/>
                <w:lang w:val="es-ES"/>
              </w:rPr>
              <w:t>y 25 (protección judicial) de la Convención Americana sobre Derechos Humanos</w:t>
            </w:r>
            <w:r w:rsidR="00B17769" w:rsidRPr="00662240">
              <w:rPr>
                <w:rStyle w:val="FootnoteReference"/>
                <w:rFonts w:asciiTheme="majorHAnsi" w:hAnsiTheme="majorHAnsi"/>
                <w:bCs/>
                <w:sz w:val="20"/>
                <w:szCs w:val="20"/>
                <w:lang w:val="es-ES"/>
              </w:rPr>
              <w:footnoteReference w:id="4"/>
            </w:r>
            <w:r w:rsidR="00B17769" w:rsidRPr="00662240">
              <w:rPr>
                <w:rFonts w:asciiTheme="majorHAnsi" w:hAnsiTheme="majorHAnsi"/>
                <w:bCs/>
                <w:sz w:val="20"/>
                <w:szCs w:val="20"/>
                <w:lang w:val="es-ES"/>
              </w:rPr>
              <w:t>, en relación con s</w:t>
            </w:r>
            <w:r w:rsidR="009A7BC3">
              <w:rPr>
                <w:rFonts w:asciiTheme="majorHAnsi" w:hAnsiTheme="majorHAnsi"/>
                <w:bCs/>
                <w:sz w:val="20"/>
                <w:szCs w:val="20"/>
                <w:lang w:val="es-ES"/>
              </w:rPr>
              <w:t>u a</w:t>
            </w:r>
            <w:r w:rsidR="00B17769" w:rsidRPr="00662240">
              <w:rPr>
                <w:rFonts w:asciiTheme="majorHAnsi" w:hAnsiTheme="majorHAnsi"/>
                <w:bCs/>
                <w:sz w:val="20"/>
                <w:szCs w:val="20"/>
                <w:lang w:val="es-ES"/>
              </w:rPr>
              <w:t>rtículo 1.1 (obligación de respetar los derechos)</w:t>
            </w:r>
            <w:r w:rsidR="009A7BC3">
              <w:rPr>
                <w:rFonts w:asciiTheme="majorHAnsi" w:hAnsiTheme="majorHAnsi"/>
                <w:bCs/>
                <w:sz w:val="20"/>
                <w:szCs w:val="20"/>
                <w:lang w:val="es-ES"/>
              </w:rPr>
              <w:t xml:space="preserve"> </w:t>
            </w:r>
          </w:p>
        </w:tc>
      </w:tr>
    </w:tbl>
    <w:p w14:paraId="176FB213" w14:textId="77777777" w:rsidR="003239B8" w:rsidRPr="00662240" w:rsidRDefault="003239B8" w:rsidP="003239B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II.</w:t>
      </w:r>
      <w:r w:rsidRPr="00662240">
        <w:rPr>
          <w:rFonts w:asciiTheme="majorHAnsi" w:hAnsiTheme="majorHAnsi"/>
          <w:b/>
          <w:bCs/>
          <w:sz w:val="20"/>
          <w:szCs w:val="20"/>
          <w:lang w:val="es-ES"/>
        </w:rPr>
        <w:tab/>
        <w:t>TRÁMITE ANTE LA CIDH</w:t>
      </w:r>
      <w:r w:rsidR="008E3BFE" w:rsidRPr="00662240">
        <w:rPr>
          <w:rStyle w:val="FootnoteReference"/>
          <w:rFonts w:ascii="Cambria" w:hAnsi="Cambria"/>
          <w:b/>
          <w:sz w:val="20"/>
          <w:szCs w:val="20"/>
          <w:lang w:val="es-ES"/>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203065" w:rsidRPr="00662240" w14:paraId="6090E990" w14:textId="77777777" w:rsidTr="00C34638">
        <w:tc>
          <w:tcPr>
            <w:tcW w:w="3828" w:type="dxa"/>
            <w:tcBorders>
              <w:top w:val="single" w:sz="6" w:space="0" w:color="auto"/>
              <w:bottom w:val="single" w:sz="6" w:space="0" w:color="auto"/>
            </w:tcBorders>
            <w:shd w:val="clear" w:color="auto" w:fill="386294"/>
            <w:vAlign w:val="center"/>
          </w:tcPr>
          <w:p w14:paraId="7CBD425E" w14:textId="77777777" w:rsidR="00203065" w:rsidRPr="00662240" w:rsidRDefault="00203065" w:rsidP="00C34638">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Presentación de la petición:</w:t>
            </w:r>
          </w:p>
        </w:tc>
        <w:tc>
          <w:tcPr>
            <w:tcW w:w="5419" w:type="dxa"/>
            <w:vAlign w:val="center"/>
          </w:tcPr>
          <w:p w14:paraId="03A809E9" w14:textId="6EF878C7" w:rsidR="00203065" w:rsidRPr="00662240" w:rsidRDefault="00156C25" w:rsidP="00C34638">
            <w:pPr>
              <w:jc w:val="both"/>
              <w:rPr>
                <w:rFonts w:ascii="Cambria" w:hAnsi="Cambria"/>
                <w:bCs/>
                <w:sz w:val="20"/>
                <w:szCs w:val="20"/>
                <w:lang w:val="es-ES"/>
              </w:rPr>
            </w:pPr>
            <w:r>
              <w:rPr>
                <w:rFonts w:ascii="Cambria" w:hAnsi="Cambria"/>
                <w:bCs/>
                <w:sz w:val="20"/>
                <w:szCs w:val="20"/>
                <w:lang w:val="es-ES"/>
              </w:rPr>
              <w:t xml:space="preserve">7 de agosto </w:t>
            </w:r>
            <w:r w:rsidR="00567DE7">
              <w:rPr>
                <w:rFonts w:ascii="Cambria" w:hAnsi="Cambria"/>
                <w:bCs/>
                <w:sz w:val="20"/>
                <w:szCs w:val="20"/>
                <w:lang w:val="es-ES"/>
              </w:rPr>
              <w:t xml:space="preserve">de </w:t>
            </w:r>
            <w:r w:rsidR="00B46F35">
              <w:rPr>
                <w:rFonts w:ascii="Cambria" w:hAnsi="Cambria"/>
                <w:bCs/>
                <w:sz w:val="20"/>
                <w:szCs w:val="20"/>
                <w:lang w:val="es-ES"/>
              </w:rPr>
              <w:t>2015</w:t>
            </w:r>
          </w:p>
        </w:tc>
      </w:tr>
      <w:tr w:rsidR="0040048A" w:rsidRPr="003A6121" w14:paraId="2CA1D4A5" w14:textId="77777777" w:rsidTr="00C34638">
        <w:tc>
          <w:tcPr>
            <w:tcW w:w="3828" w:type="dxa"/>
            <w:tcBorders>
              <w:top w:val="single" w:sz="6" w:space="0" w:color="auto"/>
              <w:bottom w:val="single" w:sz="6" w:space="0" w:color="auto"/>
            </w:tcBorders>
            <w:shd w:val="clear" w:color="auto" w:fill="386294"/>
            <w:vAlign w:val="center"/>
          </w:tcPr>
          <w:p w14:paraId="325D22D0" w14:textId="77777777" w:rsidR="0040048A" w:rsidRPr="00662240" w:rsidRDefault="0040048A" w:rsidP="0040048A">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Información adicional recibida durante la etapa de estudio:</w:t>
            </w:r>
          </w:p>
        </w:tc>
        <w:tc>
          <w:tcPr>
            <w:tcW w:w="5419" w:type="dxa"/>
            <w:vAlign w:val="center"/>
          </w:tcPr>
          <w:p w14:paraId="3A0D55D0" w14:textId="22D4E4AE" w:rsidR="0040048A" w:rsidRPr="00662240" w:rsidRDefault="00156C25" w:rsidP="0040048A">
            <w:pPr>
              <w:jc w:val="both"/>
              <w:rPr>
                <w:rFonts w:ascii="Cambria" w:hAnsi="Cambria"/>
                <w:bCs/>
                <w:sz w:val="20"/>
                <w:szCs w:val="20"/>
                <w:lang w:val="es-ES"/>
              </w:rPr>
            </w:pPr>
            <w:r>
              <w:rPr>
                <w:rFonts w:ascii="Cambria" w:hAnsi="Cambria"/>
                <w:bCs/>
                <w:sz w:val="20"/>
                <w:szCs w:val="20"/>
                <w:lang w:val="es-ES"/>
              </w:rPr>
              <w:t>11 de septiembre de 2015</w:t>
            </w:r>
          </w:p>
        </w:tc>
      </w:tr>
      <w:tr w:rsidR="008553F3" w:rsidRPr="003A6121" w14:paraId="5E95F38E" w14:textId="77777777" w:rsidTr="00C34638">
        <w:tc>
          <w:tcPr>
            <w:tcW w:w="3828" w:type="dxa"/>
            <w:tcBorders>
              <w:top w:val="single" w:sz="6" w:space="0" w:color="auto"/>
              <w:bottom w:val="single" w:sz="6" w:space="0" w:color="auto"/>
            </w:tcBorders>
            <w:shd w:val="clear" w:color="auto" w:fill="386294"/>
            <w:vAlign w:val="center"/>
          </w:tcPr>
          <w:p w14:paraId="57678DBD" w14:textId="77777777" w:rsidR="008553F3" w:rsidRPr="00662240" w:rsidRDefault="008553F3" w:rsidP="008553F3">
            <w:pPr>
              <w:jc w:val="center"/>
              <w:rPr>
                <w:rFonts w:ascii="Cambria" w:hAnsi="Cambria"/>
                <w:b/>
                <w:color w:val="FFFFFF" w:themeColor="background1"/>
                <w:sz w:val="20"/>
                <w:szCs w:val="20"/>
                <w:lang w:val="es-ES"/>
              </w:rPr>
            </w:pPr>
            <w:r w:rsidRPr="00662240">
              <w:rPr>
                <w:rFonts w:ascii="Cambria" w:hAnsi="Cambria"/>
                <w:b/>
                <w:color w:val="FFFFFF" w:themeColor="background1"/>
                <w:sz w:val="20"/>
                <w:szCs w:val="20"/>
                <w:lang w:val="es-ES"/>
              </w:rPr>
              <w:t>Notificación de la petición al Estado:</w:t>
            </w:r>
          </w:p>
        </w:tc>
        <w:tc>
          <w:tcPr>
            <w:tcW w:w="5419" w:type="dxa"/>
            <w:vAlign w:val="center"/>
          </w:tcPr>
          <w:p w14:paraId="3AB576A9" w14:textId="2AD37B46" w:rsidR="008553F3" w:rsidRPr="00662240" w:rsidRDefault="00156C25" w:rsidP="008553F3">
            <w:pPr>
              <w:jc w:val="both"/>
              <w:rPr>
                <w:rFonts w:ascii="Cambria" w:hAnsi="Cambria"/>
                <w:bCs/>
                <w:sz w:val="20"/>
                <w:szCs w:val="20"/>
                <w:lang w:val="es-ES"/>
              </w:rPr>
            </w:pPr>
            <w:r>
              <w:rPr>
                <w:rFonts w:ascii="Cambria" w:hAnsi="Cambria"/>
                <w:bCs/>
                <w:sz w:val="20"/>
                <w:szCs w:val="20"/>
                <w:lang w:val="es-ES"/>
              </w:rPr>
              <w:t>4 de mayo de 2017</w:t>
            </w:r>
          </w:p>
        </w:tc>
      </w:tr>
      <w:tr w:rsidR="008553F3" w:rsidRPr="00662240" w14:paraId="682353B2" w14:textId="77777777" w:rsidTr="00C34638">
        <w:tc>
          <w:tcPr>
            <w:tcW w:w="3828" w:type="dxa"/>
            <w:tcBorders>
              <w:top w:val="single" w:sz="6" w:space="0" w:color="auto"/>
              <w:bottom w:val="single" w:sz="6" w:space="0" w:color="auto"/>
            </w:tcBorders>
            <w:shd w:val="clear" w:color="auto" w:fill="386294"/>
            <w:vAlign w:val="center"/>
          </w:tcPr>
          <w:p w14:paraId="39AD7756" w14:textId="77777777" w:rsidR="008553F3" w:rsidRPr="00662240" w:rsidRDefault="008553F3" w:rsidP="008553F3">
            <w:pPr>
              <w:jc w:val="center"/>
              <w:rPr>
                <w:rFonts w:ascii="Cambria" w:hAnsi="Cambria"/>
                <w:b/>
                <w:bCs/>
                <w:color w:val="FFFFFF" w:themeColor="background1"/>
                <w:sz w:val="20"/>
                <w:szCs w:val="20"/>
                <w:lang w:val="es-ES"/>
              </w:rPr>
            </w:pPr>
            <w:r w:rsidRPr="00662240">
              <w:rPr>
                <w:rFonts w:ascii="Cambria" w:hAnsi="Cambria"/>
                <w:b/>
                <w:color w:val="FFFFFF" w:themeColor="background1"/>
                <w:sz w:val="20"/>
                <w:szCs w:val="20"/>
                <w:lang w:val="es-ES"/>
              </w:rPr>
              <w:t>Primera respuesta del Estado:</w:t>
            </w:r>
          </w:p>
        </w:tc>
        <w:tc>
          <w:tcPr>
            <w:tcW w:w="5419" w:type="dxa"/>
            <w:vAlign w:val="center"/>
          </w:tcPr>
          <w:p w14:paraId="4EC7F588" w14:textId="56C86F9B" w:rsidR="008553F3" w:rsidRPr="00662240" w:rsidRDefault="00942F91" w:rsidP="008553F3">
            <w:pPr>
              <w:jc w:val="both"/>
              <w:rPr>
                <w:rFonts w:ascii="Cambria" w:hAnsi="Cambria"/>
                <w:bCs/>
                <w:sz w:val="20"/>
                <w:szCs w:val="20"/>
                <w:lang w:val="es-ES"/>
              </w:rPr>
            </w:pPr>
            <w:r>
              <w:rPr>
                <w:rFonts w:ascii="Cambria" w:hAnsi="Cambria"/>
                <w:bCs/>
                <w:sz w:val="20"/>
                <w:szCs w:val="20"/>
                <w:lang w:val="es-ES"/>
              </w:rPr>
              <w:t>5 de septiembre de 2017</w:t>
            </w:r>
          </w:p>
        </w:tc>
      </w:tr>
      <w:tr w:rsidR="008553F3" w:rsidRPr="00456678" w14:paraId="31930149" w14:textId="77777777" w:rsidTr="00C34638">
        <w:tc>
          <w:tcPr>
            <w:tcW w:w="3828" w:type="dxa"/>
            <w:tcBorders>
              <w:top w:val="single" w:sz="6" w:space="0" w:color="auto"/>
              <w:bottom w:val="single" w:sz="6" w:space="0" w:color="auto"/>
            </w:tcBorders>
            <w:shd w:val="clear" w:color="auto" w:fill="386294"/>
            <w:vAlign w:val="center"/>
          </w:tcPr>
          <w:p w14:paraId="5AF1F4BE" w14:textId="2E42323E" w:rsidR="008553F3" w:rsidRPr="00662240" w:rsidRDefault="00942F91" w:rsidP="008553F3">
            <w:pPr>
              <w:jc w:val="center"/>
              <w:rPr>
                <w:rFonts w:ascii="Cambria" w:hAnsi="Cambria"/>
                <w:b/>
                <w:color w:val="FFFFFF" w:themeColor="background1"/>
                <w:sz w:val="20"/>
                <w:szCs w:val="20"/>
                <w:lang w:val="es-ES"/>
              </w:rPr>
            </w:pPr>
            <w:r>
              <w:rPr>
                <w:rFonts w:ascii="Cambria" w:hAnsi="Cambria"/>
                <w:b/>
                <w:color w:val="FFFFFF" w:themeColor="background1"/>
                <w:sz w:val="20"/>
                <w:szCs w:val="20"/>
                <w:lang w:val="es-ES"/>
              </w:rPr>
              <w:t>Observaciones adicionales de la parte peticionaria:</w:t>
            </w:r>
          </w:p>
        </w:tc>
        <w:tc>
          <w:tcPr>
            <w:tcW w:w="5419" w:type="dxa"/>
            <w:vAlign w:val="center"/>
          </w:tcPr>
          <w:p w14:paraId="0F46FE35" w14:textId="6B201477" w:rsidR="008553F3" w:rsidRPr="00662240" w:rsidRDefault="00942F91" w:rsidP="008553F3">
            <w:pPr>
              <w:jc w:val="both"/>
              <w:rPr>
                <w:rFonts w:ascii="Cambria" w:hAnsi="Cambria"/>
                <w:bCs/>
                <w:sz w:val="20"/>
                <w:szCs w:val="20"/>
                <w:lang w:val="es-ES"/>
              </w:rPr>
            </w:pPr>
            <w:r>
              <w:rPr>
                <w:rFonts w:ascii="Cambria" w:hAnsi="Cambria"/>
                <w:bCs/>
                <w:sz w:val="20"/>
                <w:szCs w:val="20"/>
                <w:lang w:val="es-ES"/>
              </w:rPr>
              <w:t>24 de octubre de 2017; 18 de junio de 2018</w:t>
            </w:r>
            <w:r w:rsidR="00B843A4">
              <w:rPr>
                <w:rFonts w:ascii="Cambria" w:hAnsi="Cambria"/>
                <w:bCs/>
                <w:sz w:val="20"/>
                <w:szCs w:val="20"/>
                <w:lang w:val="es-ES"/>
              </w:rPr>
              <w:t>; 28 de mayo y 2 de diciembre de 2019 y 5 de enero de 2024</w:t>
            </w:r>
          </w:p>
        </w:tc>
      </w:tr>
      <w:tr w:rsidR="008553F3" w:rsidRPr="00942F91" w14:paraId="4D1742F7" w14:textId="77777777" w:rsidTr="00C34638">
        <w:tc>
          <w:tcPr>
            <w:tcW w:w="3828" w:type="dxa"/>
            <w:tcBorders>
              <w:top w:val="single" w:sz="6" w:space="0" w:color="auto"/>
              <w:bottom w:val="single" w:sz="6" w:space="0" w:color="auto"/>
            </w:tcBorders>
            <w:shd w:val="clear" w:color="auto" w:fill="386294"/>
            <w:vAlign w:val="center"/>
          </w:tcPr>
          <w:p w14:paraId="32493649" w14:textId="5C2EBDD2" w:rsidR="008553F3" w:rsidRPr="00662240" w:rsidRDefault="00942F91" w:rsidP="008553F3">
            <w:pPr>
              <w:jc w:val="center"/>
              <w:rPr>
                <w:rFonts w:ascii="Cambria" w:hAnsi="Cambria"/>
                <w:b/>
                <w:color w:val="FFFFFF" w:themeColor="background1"/>
                <w:sz w:val="20"/>
                <w:szCs w:val="20"/>
                <w:lang w:val="es-ES"/>
              </w:rPr>
            </w:pPr>
            <w:r>
              <w:rPr>
                <w:rFonts w:ascii="Cambria" w:hAnsi="Cambria"/>
                <w:b/>
                <w:color w:val="FFFFFF" w:themeColor="background1"/>
                <w:sz w:val="20"/>
                <w:szCs w:val="20"/>
                <w:lang w:val="es-ES"/>
              </w:rPr>
              <w:t>Observaciones adicionales del Estado:</w:t>
            </w:r>
          </w:p>
        </w:tc>
        <w:tc>
          <w:tcPr>
            <w:tcW w:w="5419" w:type="dxa"/>
            <w:vAlign w:val="center"/>
          </w:tcPr>
          <w:p w14:paraId="3DB4686F" w14:textId="1D3E6CDB" w:rsidR="008553F3" w:rsidRPr="00662240" w:rsidRDefault="00A4475B" w:rsidP="008553F3">
            <w:pPr>
              <w:jc w:val="both"/>
              <w:rPr>
                <w:rFonts w:ascii="Cambria" w:hAnsi="Cambria"/>
                <w:bCs/>
                <w:sz w:val="20"/>
                <w:szCs w:val="20"/>
                <w:lang w:val="es-ES"/>
              </w:rPr>
            </w:pPr>
            <w:r>
              <w:rPr>
                <w:rFonts w:ascii="Cambria" w:hAnsi="Cambria"/>
                <w:bCs/>
                <w:sz w:val="20"/>
                <w:szCs w:val="20"/>
                <w:lang w:val="es-ES"/>
              </w:rPr>
              <w:t>17 de septiembre de 2018</w:t>
            </w:r>
          </w:p>
        </w:tc>
      </w:tr>
    </w:tbl>
    <w:p w14:paraId="0FC6E9E8" w14:textId="77777777" w:rsidR="003239B8" w:rsidRPr="00662240" w:rsidRDefault="003239B8" w:rsidP="003239B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III. </w:t>
      </w:r>
      <w:r w:rsidRPr="00662240">
        <w:rPr>
          <w:rFonts w:asciiTheme="majorHAnsi" w:hAnsiTheme="majorHAnsi"/>
          <w:b/>
          <w:bCs/>
          <w:sz w:val="20"/>
          <w:szCs w:val="20"/>
          <w:lang w:val="es-ES"/>
        </w:rPr>
        <w:tab/>
        <w:t>COMPETENCIA</w:t>
      </w:r>
      <w:r w:rsidR="00EE00E9" w:rsidRPr="00662240">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662240"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662240" w:rsidRDefault="003239B8" w:rsidP="008D2290">
            <w:pPr>
              <w:jc w:val="center"/>
              <w:rPr>
                <w:rFonts w:ascii="Cambria" w:hAnsi="Cambria"/>
                <w:b/>
                <w:bCs/>
                <w:i/>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personae:</w:t>
            </w:r>
          </w:p>
        </w:tc>
        <w:tc>
          <w:tcPr>
            <w:tcW w:w="5760" w:type="dxa"/>
            <w:vAlign w:val="center"/>
          </w:tcPr>
          <w:p w14:paraId="1E494D5D" w14:textId="58526B09"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w:t>
            </w:r>
            <w:r w:rsidR="003A5C21" w:rsidRPr="00662240">
              <w:rPr>
                <w:rFonts w:ascii="Cambria" w:hAnsi="Cambria"/>
                <w:bCs/>
                <w:sz w:val="20"/>
                <w:szCs w:val="20"/>
                <w:lang w:val="es-ES"/>
              </w:rPr>
              <w:t>í</w:t>
            </w:r>
          </w:p>
        </w:tc>
      </w:tr>
      <w:tr w:rsidR="003239B8" w:rsidRPr="00662240"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loci</w:t>
            </w:r>
            <w:r w:rsidRPr="00662240">
              <w:rPr>
                <w:rFonts w:ascii="Cambria" w:hAnsi="Cambria"/>
                <w:b/>
                <w:bCs/>
                <w:color w:val="FFFFFF" w:themeColor="background1"/>
                <w:sz w:val="20"/>
                <w:szCs w:val="20"/>
                <w:lang w:val="es-ES"/>
              </w:rPr>
              <w:t>:</w:t>
            </w:r>
          </w:p>
        </w:tc>
        <w:tc>
          <w:tcPr>
            <w:tcW w:w="5760" w:type="dxa"/>
            <w:vAlign w:val="center"/>
          </w:tcPr>
          <w:p w14:paraId="77C8256A" w14:textId="1C5BA74B"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Sí</w:t>
            </w:r>
          </w:p>
        </w:tc>
      </w:tr>
      <w:tr w:rsidR="003239B8" w:rsidRPr="00662240"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temporis</w:t>
            </w:r>
            <w:r w:rsidRPr="00662240">
              <w:rPr>
                <w:rFonts w:ascii="Cambria" w:hAnsi="Cambria"/>
                <w:b/>
                <w:bCs/>
                <w:color w:val="FFFFFF" w:themeColor="background1"/>
                <w:sz w:val="20"/>
                <w:szCs w:val="20"/>
                <w:lang w:val="es-ES"/>
              </w:rPr>
              <w:t>:</w:t>
            </w:r>
          </w:p>
        </w:tc>
        <w:tc>
          <w:tcPr>
            <w:tcW w:w="5760" w:type="dxa"/>
            <w:vAlign w:val="center"/>
          </w:tcPr>
          <w:p w14:paraId="523F6BD6" w14:textId="07E41812"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Sí</w:t>
            </w:r>
          </w:p>
        </w:tc>
      </w:tr>
      <w:tr w:rsidR="003239B8" w:rsidRPr="00456678"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materia</w:t>
            </w:r>
            <w:r w:rsidR="00EE00E9" w:rsidRPr="00662240">
              <w:rPr>
                <w:rFonts w:ascii="Cambria" w:hAnsi="Cambria"/>
                <w:b/>
                <w:bCs/>
                <w:i/>
                <w:color w:val="FFFFFF" w:themeColor="background1"/>
                <w:sz w:val="20"/>
                <w:szCs w:val="20"/>
                <w:lang w:val="es-ES"/>
              </w:rPr>
              <w:t>e</w:t>
            </w:r>
            <w:r w:rsidRPr="00662240">
              <w:rPr>
                <w:rFonts w:ascii="Cambria" w:hAnsi="Cambria"/>
                <w:b/>
                <w:bCs/>
                <w:color w:val="FFFFFF" w:themeColor="background1"/>
                <w:sz w:val="20"/>
                <w:szCs w:val="20"/>
                <w:lang w:val="es-ES"/>
              </w:rPr>
              <w:t>:</w:t>
            </w:r>
          </w:p>
        </w:tc>
        <w:tc>
          <w:tcPr>
            <w:tcW w:w="5760" w:type="dxa"/>
            <w:vAlign w:val="center"/>
          </w:tcPr>
          <w:p w14:paraId="257C8337" w14:textId="3384A0E3" w:rsidR="003239B8" w:rsidRPr="00662240" w:rsidRDefault="003F7558" w:rsidP="008D2290">
            <w:pPr>
              <w:jc w:val="both"/>
              <w:rPr>
                <w:rFonts w:ascii="Cambria" w:hAnsi="Cambria"/>
                <w:bCs/>
                <w:sz w:val="20"/>
                <w:szCs w:val="20"/>
                <w:lang w:val="es-ES"/>
              </w:rPr>
            </w:pPr>
            <w:r w:rsidRPr="00662240">
              <w:rPr>
                <w:rFonts w:ascii="Cambria" w:hAnsi="Cambria"/>
                <w:bCs/>
                <w:sz w:val="20"/>
                <w:szCs w:val="20"/>
                <w:lang w:val="es-ES"/>
              </w:rPr>
              <w:t>Sí</w:t>
            </w:r>
            <w:r w:rsidR="004834E7" w:rsidRPr="00662240">
              <w:rPr>
                <w:rFonts w:ascii="Cambria" w:hAnsi="Cambria"/>
                <w:bCs/>
                <w:sz w:val="20"/>
                <w:szCs w:val="20"/>
                <w:lang w:val="es-ES"/>
              </w:rPr>
              <w:t>,</w:t>
            </w:r>
            <w:r w:rsidR="0094295F" w:rsidRPr="00662240">
              <w:rPr>
                <w:rFonts w:ascii="Cambria" w:hAnsi="Cambria"/>
                <w:bCs/>
                <w:sz w:val="20"/>
                <w:szCs w:val="20"/>
                <w:lang w:val="es-ES"/>
              </w:rPr>
              <w:t xml:space="preserve"> </w:t>
            </w:r>
            <w:r w:rsidRPr="00662240">
              <w:rPr>
                <w:rFonts w:ascii="Cambria" w:hAnsi="Cambria"/>
                <w:bCs/>
                <w:sz w:val="20"/>
                <w:szCs w:val="20"/>
                <w:lang w:val="es-ES"/>
              </w:rPr>
              <w:t xml:space="preserve">Convención Americana </w:t>
            </w:r>
            <w:r w:rsidR="0094295F" w:rsidRPr="00AA456D">
              <w:rPr>
                <w:rFonts w:ascii="Cambria" w:hAnsi="Cambria"/>
                <w:bCs/>
                <w:sz w:val="20"/>
                <w:szCs w:val="20"/>
                <w:lang w:val="es-ES"/>
              </w:rPr>
              <w:t>(</w:t>
            </w:r>
            <w:r w:rsidRPr="00AA456D">
              <w:rPr>
                <w:rFonts w:ascii="Cambria" w:hAnsi="Cambria"/>
                <w:bCs/>
                <w:sz w:val="20"/>
                <w:szCs w:val="20"/>
                <w:lang w:val="es-ES"/>
              </w:rPr>
              <w:t>depósito del instrumento de ratificación el 31 de julio de 1973)</w:t>
            </w:r>
            <w:r w:rsidR="0094295F" w:rsidRPr="00662240">
              <w:rPr>
                <w:rFonts w:ascii="Cambria" w:hAnsi="Cambria"/>
                <w:bCs/>
                <w:sz w:val="20"/>
                <w:szCs w:val="20"/>
                <w:lang w:val="es-ES"/>
              </w:rPr>
              <w:t xml:space="preserve"> </w:t>
            </w:r>
          </w:p>
        </w:tc>
      </w:tr>
    </w:tbl>
    <w:p w14:paraId="299A3868" w14:textId="6EF36770" w:rsidR="003239B8" w:rsidRPr="00662240" w:rsidRDefault="003239B8" w:rsidP="00DD131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IV. </w:t>
      </w:r>
      <w:r w:rsidRPr="00662240">
        <w:rPr>
          <w:rFonts w:asciiTheme="majorHAnsi" w:hAnsiTheme="majorHAnsi"/>
          <w:b/>
          <w:bCs/>
          <w:sz w:val="20"/>
          <w:szCs w:val="20"/>
          <w:lang w:val="es-ES"/>
        </w:rPr>
        <w:tab/>
      </w:r>
      <w:r w:rsidR="00EE00E9" w:rsidRPr="00662240">
        <w:rPr>
          <w:rFonts w:asciiTheme="majorHAnsi" w:hAnsiTheme="majorHAnsi"/>
          <w:b/>
          <w:bCs/>
          <w:sz w:val="20"/>
          <w:szCs w:val="20"/>
          <w:lang w:val="es-ES"/>
        </w:rPr>
        <w:t>DUPLICACIÓN</w:t>
      </w:r>
      <w:r w:rsidR="00EE00E9" w:rsidRPr="00662240">
        <w:rPr>
          <w:rFonts w:asciiTheme="majorHAnsi" w:hAnsiTheme="majorHAnsi"/>
          <w:b/>
          <w:bCs/>
          <w:color w:val="FFFFFF" w:themeColor="background1"/>
          <w:sz w:val="20"/>
          <w:szCs w:val="20"/>
          <w:lang w:val="es-ES"/>
        </w:rPr>
        <w:t xml:space="preserve"> </w:t>
      </w:r>
      <w:r w:rsidR="00EE00E9" w:rsidRPr="00662240">
        <w:rPr>
          <w:rFonts w:asciiTheme="majorHAnsi" w:hAnsiTheme="majorHAnsi"/>
          <w:b/>
          <w:bCs/>
          <w:sz w:val="20"/>
          <w:szCs w:val="20"/>
          <w:lang w:val="es-ES"/>
        </w:rPr>
        <w:t>DE PROCEDIMIENTOS Y COSA JUZGADA</w:t>
      </w:r>
      <w:r w:rsidR="00EE00E9" w:rsidRPr="00662240">
        <w:rPr>
          <w:rFonts w:asciiTheme="majorHAnsi" w:hAnsiTheme="majorHAnsi"/>
          <w:b/>
          <w:bCs/>
          <w:i/>
          <w:sz w:val="20"/>
          <w:szCs w:val="20"/>
          <w:lang w:val="es-ES"/>
        </w:rPr>
        <w:t xml:space="preserve"> </w:t>
      </w:r>
      <w:r w:rsidR="00EE00E9" w:rsidRPr="00662240">
        <w:rPr>
          <w:rFonts w:asciiTheme="majorHAnsi" w:hAnsiTheme="majorHAnsi"/>
          <w:b/>
          <w:bCs/>
          <w:sz w:val="20"/>
          <w:szCs w:val="20"/>
          <w:lang w:val="es-ES"/>
        </w:rPr>
        <w:t>INTERNACIONAL,</w:t>
      </w:r>
      <w:r w:rsidRPr="00662240">
        <w:rPr>
          <w:rFonts w:asciiTheme="majorHAnsi" w:hAnsiTheme="majorHAnsi"/>
          <w:b/>
          <w:bCs/>
          <w:sz w:val="20"/>
          <w:szCs w:val="20"/>
          <w:lang w:val="es-ES"/>
        </w:rPr>
        <w:t xml:space="preserve"> CARACTERIZACIÓN, </w:t>
      </w:r>
      <w:r w:rsidRPr="00662240">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662240" w14:paraId="161C8568" w14:textId="77777777" w:rsidTr="005F196E">
        <w:trPr>
          <w:cantSplit/>
        </w:trPr>
        <w:tc>
          <w:tcPr>
            <w:tcW w:w="3565" w:type="dxa"/>
            <w:tcBorders>
              <w:top w:val="single" w:sz="4" w:space="0" w:color="auto"/>
              <w:bottom w:val="single" w:sz="6" w:space="0" w:color="auto"/>
            </w:tcBorders>
            <w:shd w:val="clear" w:color="auto" w:fill="386294"/>
            <w:vAlign w:val="center"/>
          </w:tcPr>
          <w:p w14:paraId="1C72AC6C" w14:textId="77777777" w:rsidR="00EE00E9" w:rsidRPr="00662240" w:rsidRDefault="00EE00E9"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Duplicación de procedimientos y cosa juzgada internacional:</w:t>
            </w:r>
          </w:p>
        </w:tc>
        <w:tc>
          <w:tcPr>
            <w:tcW w:w="5677" w:type="dxa"/>
            <w:vAlign w:val="center"/>
          </w:tcPr>
          <w:p w14:paraId="764D7F60" w14:textId="05828C6E" w:rsidR="00EE00E9" w:rsidRPr="00662240" w:rsidRDefault="003A5C21" w:rsidP="008D2290">
            <w:pPr>
              <w:jc w:val="both"/>
              <w:rPr>
                <w:rFonts w:ascii="Cambria" w:hAnsi="Cambria"/>
                <w:bCs/>
                <w:sz w:val="20"/>
                <w:szCs w:val="20"/>
                <w:lang w:val="es-ES"/>
              </w:rPr>
            </w:pPr>
            <w:r w:rsidRPr="00662240">
              <w:rPr>
                <w:rFonts w:ascii="Cambria" w:hAnsi="Cambria"/>
                <w:bCs/>
                <w:sz w:val="20"/>
                <w:szCs w:val="20"/>
                <w:lang w:val="es-ES"/>
              </w:rPr>
              <w:t>No</w:t>
            </w:r>
          </w:p>
        </w:tc>
      </w:tr>
      <w:tr w:rsidR="00F866C0" w:rsidRPr="00456678" w14:paraId="3ED57BF3" w14:textId="77777777" w:rsidTr="005F196E">
        <w:trPr>
          <w:cantSplit/>
        </w:trPr>
        <w:tc>
          <w:tcPr>
            <w:tcW w:w="3565" w:type="dxa"/>
            <w:tcBorders>
              <w:top w:val="single" w:sz="4" w:space="0" w:color="auto"/>
              <w:bottom w:val="single" w:sz="6" w:space="0" w:color="auto"/>
            </w:tcBorders>
            <w:shd w:val="clear" w:color="auto" w:fill="386294"/>
            <w:vAlign w:val="center"/>
          </w:tcPr>
          <w:p w14:paraId="5F36A040" w14:textId="77777777" w:rsidR="00F866C0" w:rsidRPr="00662240" w:rsidRDefault="00F866C0" w:rsidP="00F866C0">
            <w:pPr>
              <w:jc w:val="center"/>
              <w:rPr>
                <w:rFonts w:ascii="Cambria" w:hAnsi="Cambria"/>
                <w:b/>
                <w:bCs/>
                <w:i/>
                <w:color w:val="FFFFFF" w:themeColor="background1"/>
                <w:sz w:val="20"/>
                <w:szCs w:val="20"/>
                <w:lang w:val="es-ES"/>
              </w:rPr>
            </w:pPr>
            <w:r w:rsidRPr="00662240">
              <w:rPr>
                <w:rFonts w:ascii="Cambria" w:hAnsi="Cambria"/>
                <w:b/>
                <w:bCs/>
                <w:color w:val="FFFFFF" w:themeColor="background1"/>
                <w:sz w:val="20"/>
                <w:szCs w:val="20"/>
                <w:lang w:val="es-ES"/>
              </w:rPr>
              <w:t>Derechos declarados admisibles</w:t>
            </w:r>
            <w:r w:rsidRPr="00662240">
              <w:rPr>
                <w:rFonts w:ascii="Cambria" w:hAnsi="Cambria"/>
                <w:b/>
                <w:bCs/>
                <w:i/>
                <w:color w:val="FFFFFF" w:themeColor="background1"/>
                <w:sz w:val="20"/>
                <w:szCs w:val="20"/>
                <w:lang w:val="es-ES"/>
              </w:rPr>
              <w:t>:</w:t>
            </w:r>
          </w:p>
        </w:tc>
        <w:tc>
          <w:tcPr>
            <w:tcW w:w="5677" w:type="dxa"/>
            <w:vAlign w:val="center"/>
          </w:tcPr>
          <w:p w14:paraId="4DAE9D4D" w14:textId="09D5A967" w:rsidR="000B55D2" w:rsidRPr="00B3376C" w:rsidRDefault="00577E68" w:rsidP="004B0142">
            <w:pPr>
              <w:jc w:val="both"/>
              <w:rPr>
                <w:rFonts w:asciiTheme="majorHAnsi" w:hAnsiTheme="majorHAnsi"/>
                <w:bCs/>
                <w:sz w:val="20"/>
                <w:szCs w:val="20"/>
                <w:lang w:val="es-ES"/>
              </w:rPr>
            </w:pPr>
            <w:r>
              <w:rPr>
                <w:rFonts w:asciiTheme="majorHAnsi" w:hAnsiTheme="majorHAnsi"/>
                <w:sz w:val="20"/>
                <w:szCs w:val="20"/>
                <w:lang w:val="es-ES"/>
              </w:rPr>
              <w:t>A</w:t>
            </w:r>
            <w:r w:rsidRPr="0037664A">
              <w:rPr>
                <w:rFonts w:asciiTheme="majorHAnsi" w:hAnsiTheme="majorHAnsi"/>
                <w:sz w:val="20"/>
                <w:szCs w:val="20"/>
                <w:lang w:val="es-ES"/>
              </w:rPr>
              <w:t>rtículos 8 (garantías judiciales)</w:t>
            </w:r>
            <w:r>
              <w:rPr>
                <w:rFonts w:asciiTheme="majorHAnsi" w:hAnsiTheme="majorHAnsi"/>
                <w:sz w:val="20"/>
                <w:szCs w:val="20"/>
                <w:lang w:val="es-ES"/>
              </w:rPr>
              <w:t xml:space="preserve">, 21 (propiedad privada), </w:t>
            </w:r>
            <w:r w:rsidRPr="0037664A">
              <w:rPr>
                <w:rFonts w:asciiTheme="majorHAnsi" w:hAnsiTheme="majorHAnsi"/>
                <w:sz w:val="20"/>
                <w:szCs w:val="20"/>
                <w:lang w:val="es-ES"/>
              </w:rPr>
              <w:t>y 25 (protección judicial) de la Convención Americana, en relación con sus artículos 1.1 (obligación de respetar los derechos) y 2 (deber de adoptar disposiciones de derecho interno)</w:t>
            </w:r>
          </w:p>
        </w:tc>
      </w:tr>
      <w:tr w:rsidR="00F866C0" w:rsidRPr="00456678" w14:paraId="5702249F" w14:textId="77777777" w:rsidTr="005F196E">
        <w:trPr>
          <w:cantSplit/>
        </w:trPr>
        <w:tc>
          <w:tcPr>
            <w:tcW w:w="3565" w:type="dxa"/>
            <w:tcBorders>
              <w:top w:val="single" w:sz="6" w:space="0" w:color="auto"/>
              <w:bottom w:val="single" w:sz="6" w:space="0" w:color="auto"/>
            </w:tcBorders>
            <w:shd w:val="clear" w:color="auto" w:fill="386294"/>
            <w:vAlign w:val="center"/>
          </w:tcPr>
          <w:p w14:paraId="1F00DF1D" w14:textId="77777777" w:rsidR="00F866C0" w:rsidRPr="00662240" w:rsidRDefault="00F866C0" w:rsidP="00F866C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Agotamiento de recursos internos o procedencia de una excepción:</w:t>
            </w:r>
          </w:p>
        </w:tc>
        <w:tc>
          <w:tcPr>
            <w:tcW w:w="5677" w:type="dxa"/>
            <w:vAlign w:val="center"/>
          </w:tcPr>
          <w:p w14:paraId="7F7C1A19" w14:textId="1075046A" w:rsidR="00F866C0" w:rsidRPr="00662240" w:rsidRDefault="006C6B92" w:rsidP="004B0142">
            <w:pPr>
              <w:rPr>
                <w:rFonts w:ascii="Cambria" w:hAnsi="Cambria"/>
                <w:bCs/>
                <w:sz w:val="20"/>
                <w:szCs w:val="20"/>
                <w:lang w:val="es-ES"/>
              </w:rPr>
            </w:pPr>
            <w:r w:rsidRPr="00662240">
              <w:rPr>
                <w:rFonts w:ascii="Cambria" w:hAnsi="Cambria"/>
                <w:bCs/>
                <w:sz w:val="20"/>
                <w:szCs w:val="20"/>
                <w:lang w:val="es-ES"/>
              </w:rPr>
              <w:t>Sí</w:t>
            </w:r>
            <w:r w:rsidR="00F866C0" w:rsidRPr="00662240">
              <w:rPr>
                <w:rFonts w:ascii="Cambria" w:hAnsi="Cambria"/>
                <w:bCs/>
                <w:sz w:val="20"/>
                <w:szCs w:val="20"/>
                <w:lang w:val="es-ES"/>
              </w:rPr>
              <w:t>,</w:t>
            </w:r>
            <w:r w:rsidR="00544D7E">
              <w:rPr>
                <w:rFonts w:ascii="Cambria" w:hAnsi="Cambria"/>
                <w:bCs/>
                <w:sz w:val="20"/>
                <w:szCs w:val="20"/>
                <w:lang w:val="es-ES"/>
              </w:rPr>
              <w:t xml:space="preserve"> </w:t>
            </w:r>
            <w:r w:rsidR="004B0142" w:rsidRPr="004B0142">
              <w:rPr>
                <w:rFonts w:ascii="Cambria" w:hAnsi="Cambria"/>
                <w:bCs/>
                <w:sz w:val="20"/>
                <w:szCs w:val="20"/>
                <w:lang w:val="es-ES"/>
              </w:rPr>
              <w:t>en los términos de la Sección VI</w:t>
            </w:r>
          </w:p>
        </w:tc>
      </w:tr>
      <w:tr w:rsidR="00F866C0" w:rsidRPr="00456678" w14:paraId="7A101B89" w14:textId="77777777" w:rsidTr="005F196E">
        <w:trPr>
          <w:cantSplit/>
        </w:trPr>
        <w:tc>
          <w:tcPr>
            <w:tcW w:w="3565" w:type="dxa"/>
            <w:tcBorders>
              <w:top w:val="single" w:sz="6" w:space="0" w:color="auto"/>
              <w:bottom w:val="single" w:sz="6" w:space="0" w:color="auto"/>
            </w:tcBorders>
            <w:shd w:val="clear" w:color="auto" w:fill="386294"/>
            <w:vAlign w:val="center"/>
          </w:tcPr>
          <w:p w14:paraId="0843C533" w14:textId="77777777" w:rsidR="00F866C0" w:rsidRPr="00662240" w:rsidRDefault="00F866C0" w:rsidP="00F866C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Presentación dentro de plazo:</w:t>
            </w:r>
          </w:p>
        </w:tc>
        <w:tc>
          <w:tcPr>
            <w:tcW w:w="5677" w:type="dxa"/>
            <w:vAlign w:val="center"/>
          </w:tcPr>
          <w:p w14:paraId="2AF0FC69" w14:textId="650EA644" w:rsidR="00F866C0" w:rsidRPr="00662240" w:rsidRDefault="006C6B92" w:rsidP="00F866C0">
            <w:pPr>
              <w:rPr>
                <w:rFonts w:ascii="Cambria" w:hAnsi="Cambria"/>
                <w:bCs/>
                <w:sz w:val="20"/>
                <w:szCs w:val="20"/>
                <w:lang w:val="es-ES"/>
              </w:rPr>
            </w:pPr>
            <w:r w:rsidRPr="00662240">
              <w:rPr>
                <w:rFonts w:ascii="Cambria" w:hAnsi="Cambria"/>
                <w:bCs/>
                <w:sz w:val="20"/>
                <w:szCs w:val="20"/>
                <w:lang w:val="es-ES"/>
              </w:rPr>
              <w:t xml:space="preserve">Sí, </w:t>
            </w:r>
            <w:r w:rsidR="00C317AB" w:rsidRPr="00662240">
              <w:rPr>
                <w:rFonts w:ascii="Cambria" w:hAnsi="Cambria"/>
                <w:bCs/>
                <w:sz w:val="20"/>
                <w:szCs w:val="20"/>
                <w:lang w:val="es-ES"/>
              </w:rPr>
              <w:t>en los términos de la Sección VI</w:t>
            </w:r>
          </w:p>
        </w:tc>
      </w:tr>
    </w:tbl>
    <w:p w14:paraId="228DFDE1" w14:textId="77777777" w:rsidR="008553F3" w:rsidRDefault="008553F3" w:rsidP="00C31FF8">
      <w:pPr>
        <w:ind w:firstLine="720"/>
        <w:rPr>
          <w:rFonts w:asciiTheme="majorHAnsi" w:hAnsiTheme="majorHAnsi"/>
          <w:b/>
          <w:sz w:val="20"/>
          <w:szCs w:val="20"/>
          <w:lang w:val="es-ES"/>
        </w:rPr>
      </w:pPr>
    </w:p>
    <w:p w14:paraId="175AB0AE" w14:textId="77777777" w:rsidR="008553F3" w:rsidRDefault="008553F3">
      <w:pPr>
        <w:rPr>
          <w:rFonts w:asciiTheme="majorHAnsi" w:hAnsiTheme="majorHAnsi"/>
          <w:b/>
          <w:sz w:val="20"/>
          <w:szCs w:val="20"/>
          <w:lang w:val="es-ES"/>
        </w:rPr>
      </w:pPr>
      <w:r>
        <w:rPr>
          <w:rFonts w:asciiTheme="majorHAnsi" w:hAnsiTheme="majorHAnsi"/>
          <w:b/>
          <w:sz w:val="20"/>
          <w:szCs w:val="20"/>
          <w:lang w:val="es-ES"/>
        </w:rPr>
        <w:br w:type="page"/>
      </w:r>
    </w:p>
    <w:p w14:paraId="4A80A008" w14:textId="3C5155F0" w:rsidR="009F3EDF" w:rsidRPr="00662240" w:rsidRDefault="00223A29" w:rsidP="00C31FF8">
      <w:pPr>
        <w:ind w:firstLine="720"/>
        <w:rPr>
          <w:rFonts w:asciiTheme="majorHAnsi" w:hAnsiTheme="majorHAnsi"/>
          <w:b/>
          <w:sz w:val="20"/>
          <w:szCs w:val="20"/>
          <w:lang w:val="es-ES"/>
        </w:rPr>
      </w:pPr>
      <w:r w:rsidRPr="00662240">
        <w:rPr>
          <w:rFonts w:asciiTheme="majorHAnsi" w:hAnsiTheme="majorHAnsi"/>
          <w:b/>
          <w:sz w:val="20"/>
          <w:szCs w:val="20"/>
          <w:lang w:val="es-ES"/>
        </w:rPr>
        <w:lastRenderedPageBreak/>
        <w:t xml:space="preserve">V. </w:t>
      </w:r>
      <w:r w:rsidRPr="00662240">
        <w:rPr>
          <w:rFonts w:asciiTheme="majorHAnsi" w:hAnsiTheme="majorHAnsi"/>
          <w:b/>
          <w:sz w:val="20"/>
          <w:szCs w:val="20"/>
          <w:lang w:val="es-ES"/>
        </w:rPr>
        <w:tab/>
      </w:r>
      <w:r w:rsidR="004241A0" w:rsidRPr="00662240">
        <w:rPr>
          <w:rFonts w:asciiTheme="majorHAnsi" w:hAnsiTheme="majorHAnsi"/>
          <w:b/>
          <w:sz w:val="20"/>
          <w:szCs w:val="20"/>
          <w:lang w:val="es-ES"/>
        </w:rPr>
        <w:t>POSICIÓN DE LAS PARTES</w:t>
      </w:r>
      <w:r w:rsidR="003239B8" w:rsidRPr="00662240">
        <w:rPr>
          <w:rFonts w:asciiTheme="majorHAnsi" w:hAnsiTheme="majorHAnsi"/>
          <w:b/>
          <w:sz w:val="20"/>
          <w:szCs w:val="20"/>
          <w:lang w:val="es-ES"/>
        </w:rPr>
        <w:t xml:space="preserve"> </w:t>
      </w:r>
    </w:p>
    <w:p w14:paraId="4544E172" w14:textId="5C133798" w:rsidR="001C0A13" w:rsidRPr="008A7429" w:rsidRDefault="007122C3" w:rsidP="001C0A13">
      <w:pPr>
        <w:pStyle w:val="ListParagraph"/>
        <w:spacing w:before="240" w:after="240"/>
        <w:ind w:left="709"/>
        <w:jc w:val="both"/>
        <w:rPr>
          <w:rFonts w:asciiTheme="majorHAnsi" w:hAnsiTheme="majorHAnsi"/>
          <w:b/>
          <w:sz w:val="20"/>
          <w:szCs w:val="20"/>
          <w:lang w:val="es-ES"/>
        </w:rPr>
      </w:pPr>
      <w:r>
        <w:rPr>
          <w:rFonts w:asciiTheme="majorHAnsi" w:hAnsiTheme="majorHAnsi"/>
          <w:b/>
          <w:sz w:val="20"/>
          <w:szCs w:val="20"/>
          <w:lang w:val="es-ES"/>
        </w:rPr>
        <w:t>La parte</w:t>
      </w:r>
      <w:r w:rsidR="008553F3" w:rsidRPr="008A7429">
        <w:rPr>
          <w:rFonts w:asciiTheme="majorHAnsi" w:hAnsiTheme="majorHAnsi"/>
          <w:b/>
          <w:sz w:val="20"/>
          <w:szCs w:val="20"/>
          <w:lang w:val="es-ES"/>
        </w:rPr>
        <w:t xml:space="preserve"> peticionari</w:t>
      </w:r>
      <w:r>
        <w:rPr>
          <w:rFonts w:asciiTheme="majorHAnsi" w:hAnsiTheme="majorHAnsi"/>
          <w:b/>
          <w:sz w:val="20"/>
          <w:szCs w:val="20"/>
          <w:lang w:val="es-ES"/>
        </w:rPr>
        <w:t>a</w:t>
      </w:r>
    </w:p>
    <w:p w14:paraId="279F5FEE" w14:textId="20D56BCD" w:rsidR="006016D9" w:rsidRDefault="005949B5" w:rsidP="00337961">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La parte peticionaria</w:t>
      </w:r>
      <w:r w:rsidR="008553F3" w:rsidRPr="008A7429">
        <w:rPr>
          <w:color w:val="000000" w:themeColor="text1"/>
          <w:sz w:val="20"/>
          <w:szCs w:val="20"/>
          <w:lang w:val="es-ES"/>
        </w:rPr>
        <w:t xml:space="preserve"> </w:t>
      </w:r>
      <w:r w:rsidR="00EA22FD" w:rsidRPr="008A7429">
        <w:rPr>
          <w:color w:val="000000" w:themeColor="text1"/>
          <w:sz w:val="20"/>
          <w:szCs w:val="20"/>
          <w:lang w:val="es-ES"/>
        </w:rPr>
        <w:t xml:space="preserve">reclama la responsabilidad internacional del Estado colombiano por la </w:t>
      </w:r>
      <w:r w:rsidR="00442E7A" w:rsidRPr="008A7429">
        <w:rPr>
          <w:color w:val="000000" w:themeColor="text1"/>
          <w:sz w:val="20"/>
          <w:szCs w:val="20"/>
          <w:lang w:val="es-ES"/>
        </w:rPr>
        <w:t>vulneración de los</w:t>
      </w:r>
      <w:r w:rsidR="00EA22FD" w:rsidRPr="008A7429">
        <w:rPr>
          <w:color w:val="000000" w:themeColor="text1"/>
          <w:sz w:val="20"/>
          <w:szCs w:val="20"/>
          <w:lang w:val="es-ES"/>
        </w:rPr>
        <w:t xml:space="preserve"> derechos del señor Víctor Maldonado Rodríguez</w:t>
      </w:r>
      <w:r w:rsidR="00E80A28" w:rsidRPr="005F30F7">
        <w:rPr>
          <w:color w:val="000000" w:themeColor="text1"/>
          <w:sz w:val="20"/>
          <w:szCs w:val="20"/>
          <w:lang w:val="es-ES"/>
        </w:rPr>
        <w:t>, así como de María Inés Escobar de Maldonado, Ignacio y Juan Manuel Maldonado Rodríguez, María del Pilar Maldonado de Baraya y Tomás Maldonado Escobar (en adelante y conjuntamente, “las presuntas víctimas”)</w:t>
      </w:r>
      <w:r w:rsidR="00EA22FD" w:rsidRPr="008A7429">
        <w:rPr>
          <w:color w:val="000000" w:themeColor="text1"/>
          <w:sz w:val="20"/>
          <w:szCs w:val="20"/>
          <w:lang w:val="es-ES"/>
        </w:rPr>
        <w:t xml:space="preserve">, </w:t>
      </w:r>
      <w:r w:rsidR="008553F3" w:rsidRPr="008A7429">
        <w:rPr>
          <w:color w:val="000000" w:themeColor="text1"/>
          <w:sz w:val="20"/>
          <w:szCs w:val="20"/>
          <w:lang w:val="es-ES"/>
        </w:rPr>
        <w:t>debido a</w:t>
      </w:r>
      <w:r w:rsidR="00EA22FD" w:rsidRPr="008A7429">
        <w:rPr>
          <w:color w:val="000000" w:themeColor="text1"/>
          <w:sz w:val="20"/>
          <w:szCs w:val="20"/>
          <w:lang w:val="es-ES"/>
        </w:rPr>
        <w:t xml:space="preserve"> la incautación y remate de bienes personales</w:t>
      </w:r>
      <w:r w:rsidR="00981F81">
        <w:rPr>
          <w:color w:val="000000" w:themeColor="text1"/>
          <w:sz w:val="20"/>
          <w:szCs w:val="20"/>
          <w:lang w:val="es-ES"/>
        </w:rPr>
        <w:t>; así como</w:t>
      </w:r>
      <w:r w:rsidR="00301BC1">
        <w:rPr>
          <w:color w:val="000000" w:themeColor="text1"/>
          <w:sz w:val="20"/>
          <w:szCs w:val="20"/>
          <w:lang w:val="es-ES"/>
        </w:rPr>
        <w:t xml:space="preserve"> la prohibición para ejercer el comercio y las condiciones de detención del Sr. Víctor Maldonado, todo ello</w:t>
      </w:r>
      <w:r w:rsidR="00E80A28">
        <w:rPr>
          <w:color w:val="000000" w:themeColor="text1"/>
          <w:sz w:val="20"/>
          <w:szCs w:val="20"/>
          <w:lang w:val="es-ES"/>
        </w:rPr>
        <w:t xml:space="preserve"> </w:t>
      </w:r>
      <w:r w:rsidR="00301BC1">
        <w:rPr>
          <w:color w:val="000000" w:themeColor="text1"/>
          <w:sz w:val="20"/>
          <w:szCs w:val="20"/>
          <w:lang w:val="es-ES"/>
        </w:rPr>
        <w:t xml:space="preserve">en el marco </w:t>
      </w:r>
      <w:r w:rsidR="00E80A28">
        <w:rPr>
          <w:color w:val="000000" w:themeColor="text1"/>
          <w:sz w:val="20"/>
          <w:szCs w:val="20"/>
          <w:lang w:val="es-ES"/>
        </w:rPr>
        <w:t xml:space="preserve">en un proceso administrativo </w:t>
      </w:r>
      <w:r w:rsidR="00D32E61">
        <w:rPr>
          <w:color w:val="000000" w:themeColor="text1"/>
          <w:sz w:val="20"/>
          <w:szCs w:val="20"/>
          <w:lang w:val="es-ES"/>
        </w:rPr>
        <w:t xml:space="preserve">de intervención </w:t>
      </w:r>
      <w:r w:rsidR="00E80A28">
        <w:rPr>
          <w:color w:val="000000" w:themeColor="text1"/>
          <w:sz w:val="20"/>
          <w:szCs w:val="20"/>
          <w:lang w:val="es-ES"/>
        </w:rPr>
        <w:t>de única instancia</w:t>
      </w:r>
      <w:r w:rsidR="00EA22FD" w:rsidRPr="008A7429">
        <w:rPr>
          <w:color w:val="000000" w:themeColor="text1"/>
          <w:sz w:val="20"/>
          <w:szCs w:val="20"/>
          <w:lang w:val="es-ES"/>
        </w:rPr>
        <w:t xml:space="preserve">. </w:t>
      </w:r>
    </w:p>
    <w:p w14:paraId="0566266B" w14:textId="088519C0" w:rsidR="005407B6" w:rsidRPr="008A7429" w:rsidRDefault="001C32A1" w:rsidP="005407B6">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Los peticionarios narran</w:t>
      </w:r>
      <w:r w:rsidR="00222AF8" w:rsidRPr="008A7429">
        <w:rPr>
          <w:color w:val="000000" w:themeColor="text1"/>
          <w:sz w:val="20"/>
          <w:szCs w:val="20"/>
          <w:lang w:val="es-ES"/>
        </w:rPr>
        <w:t xml:space="preserve"> a manera de contexto</w:t>
      </w:r>
      <w:r w:rsidR="00476089" w:rsidRPr="008A7429">
        <w:rPr>
          <w:color w:val="000000" w:themeColor="text1"/>
          <w:sz w:val="20"/>
          <w:szCs w:val="20"/>
          <w:lang w:val="es-ES"/>
        </w:rPr>
        <w:t xml:space="preserve"> que el Grupo Interbolsa fue un conglomerado financiero fundado en Colombia en la década de </w:t>
      </w:r>
      <w:r w:rsidR="00E13D2B" w:rsidRPr="008A7429">
        <w:rPr>
          <w:color w:val="000000" w:themeColor="text1"/>
          <w:sz w:val="20"/>
          <w:szCs w:val="20"/>
          <w:lang w:val="es-ES"/>
        </w:rPr>
        <w:t>los noventa</w:t>
      </w:r>
      <w:r w:rsidR="00476089" w:rsidRPr="008A7429">
        <w:rPr>
          <w:color w:val="000000" w:themeColor="text1"/>
          <w:sz w:val="20"/>
          <w:szCs w:val="20"/>
          <w:lang w:val="es-ES"/>
        </w:rPr>
        <w:t xml:space="preserve">, cuyo eje operativo era Interbolsa S.A. Comisionista de Bolsa (SCB), constituida como sociedad en 1990 y autorizada como comisionista de bolsa mediante Resolución No. 1000 del 21 de febrero de 1991 de la Superintendencia de Valores. </w:t>
      </w:r>
      <w:r w:rsidR="003418B5">
        <w:rPr>
          <w:color w:val="000000" w:themeColor="text1"/>
          <w:sz w:val="20"/>
          <w:szCs w:val="20"/>
          <w:lang w:val="es-ES"/>
        </w:rPr>
        <w:t>Narra que esa</w:t>
      </w:r>
      <w:r w:rsidR="00476089" w:rsidRPr="008A7429">
        <w:rPr>
          <w:color w:val="000000" w:themeColor="text1"/>
          <w:sz w:val="20"/>
          <w:szCs w:val="20"/>
          <w:lang w:val="es-ES"/>
        </w:rPr>
        <w:t xml:space="preserve"> firma creció rápidamente hasta convertirse en la comisionista con mayor volumen de operaciones en el mercado de valores colombiano. Con el tiempo, el grupo expandió sus actividades mediante la creación o adquisición de diversas sociedades financieras, comerciales e industriales, muchas de ellas con participación directa o indirecta de miembros de la familia Maldonado. </w:t>
      </w:r>
    </w:p>
    <w:p w14:paraId="20D4D99F" w14:textId="29E42152" w:rsidR="00795CC0" w:rsidRPr="008A7429" w:rsidRDefault="005407B6" w:rsidP="005407B6">
      <w:pPr>
        <w:pStyle w:val="ListParagraph"/>
        <w:numPr>
          <w:ilvl w:val="0"/>
          <w:numId w:val="56"/>
        </w:numPr>
        <w:spacing w:before="240" w:after="240"/>
        <w:ind w:left="0" w:firstLine="709"/>
        <w:jc w:val="both"/>
        <w:rPr>
          <w:color w:val="000000" w:themeColor="text1"/>
          <w:sz w:val="20"/>
          <w:szCs w:val="20"/>
          <w:lang w:val="es-ES"/>
        </w:rPr>
      </w:pPr>
      <w:r w:rsidRPr="008A7429">
        <w:rPr>
          <w:color w:val="000000" w:themeColor="text1"/>
          <w:sz w:val="20"/>
          <w:szCs w:val="20"/>
          <w:lang w:val="es-ES"/>
        </w:rPr>
        <w:t>E</w:t>
      </w:r>
      <w:r w:rsidR="00476089" w:rsidRPr="008A7429">
        <w:rPr>
          <w:color w:val="000000" w:themeColor="text1"/>
          <w:sz w:val="20"/>
          <w:szCs w:val="20"/>
          <w:lang w:val="es-ES"/>
        </w:rPr>
        <w:t xml:space="preserve">l 2 de noviembre de 2012 la Superintendencia Financiera de Colombia ordenó la intervención forzosa de Interbolsa S.A. Comisionista de Bolsa, tras identificar una crisis de liquidez derivada de operaciones irregulares en el mercado de </w:t>
      </w:r>
      <w:r w:rsidR="00E07432">
        <w:rPr>
          <w:color w:val="000000" w:themeColor="text1"/>
          <w:sz w:val="20"/>
          <w:szCs w:val="20"/>
          <w:lang w:val="es-ES"/>
        </w:rPr>
        <w:t>“</w:t>
      </w:r>
      <w:r w:rsidR="00476089" w:rsidRPr="008A7429">
        <w:rPr>
          <w:color w:val="000000" w:themeColor="text1"/>
          <w:sz w:val="20"/>
          <w:szCs w:val="20"/>
          <w:lang w:val="es-ES"/>
        </w:rPr>
        <w:t>repos</w:t>
      </w:r>
      <w:r w:rsidR="00E07432">
        <w:rPr>
          <w:color w:val="000000" w:themeColor="text1"/>
          <w:sz w:val="20"/>
          <w:szCs w:val="20"/>
          <w:lang w:val="es-ES"/>
        </w:rPr>
        <w:t>”</w:t>
      </w:r>
      <w:r w:rsidR="00BB0062" w:rsidRPr="008A7429">
        <w:rPr>
          <w:rStyle w:val="FootnoteReference"/>
          <w:color w:val="000000" w:themeColor="text1"/>
          <w:sz w:val="20"/>
          <w:szCs w:val="20"/>
          <w:lang w:val="es-ES"/>
        </w:rPr>
        <w:footnoteReference w:id="6"/>
      </w:r>
      <w:r w:rsidR="00BB0062" w:rsidRPr="008A7429">
        <w:rPr>
          <w:color w:val="000000" w:themeColor="text1"/>
          <w:sz w:val="20"/>
          <w:szCs w:val="20"/>
          <w:lang w:val="es-ES"/>
        </w:rPr>
        <w:t xml:space="preserve"> </w:t>
      </w:r>
      <w:r w:rsidR="00476089" w:rsidRPr="008A7429">
        <w:rPr>
          <w:color w:val="000000" w:themeColor="text1"/>
          <w:sz w:val="20"/>
          <w:szCs w:val="20"/>
          <w:lang w:val="es-ES"/>
        </w:rPr>
        <w:t>sobre acciones, así como posibles infracciones regulatorias. Posteriormente, otras sociedades del grupo fueron objeto de medidas similares por parte de la Superintendencia de Sociedades, en el marco del Decreto 4334 de 2008.</w:t>
      </w:r>
    </w:p>
    <w:p w14:paraId="58952F6E" w14:textId="60963080" w:rsidR="00CE01D5" w:rsidRPr="008A7429" w:rsidRDefault="00BF0C00" w:rsidP="00CE01D5">
      <w:pPr>
        <w:pStyle w:val="ListParagraph"/>
        <w:numPr>
          <w:ilvl w:val="0"/>
          <w:numId w:val="56"/>
        </w:numPr>
        <w:spacing w:before="240" w:after="240"/>
        <w:ind w:left="0" w:firstLine="709"/>
        <w:jc w:val="both"/>
        <w:rPr>
          <w:color w:val="000000" w:themeColor="text1"/>
          <w:sz w:val="20"/>
          <w:szCs w:val="20"/>
          <w:lang w:val="es-ES"/>
        </w:rPr>
      </w:pPr>
      <w:r>
        <w:rPr>
          <w:rFonts w:eastAsia="Times New Roman" w:cs="Times New Roman"/>
          <w:sz w:val="20"/>
          <w:szCs w:val="20"/>
          <w:lang w:val="es-ES"/>
        </w:rPr>
        <w:t>D</w:t>
      </w:r>
      <w:r w:rsidR="00CE01D5" w:rsidRPr="00AF3D64">
        <w:rPr>
          <w:rFonts w:eastAsia="Times New Roman" w:cs="Times New Roman"/>
          <w:sz w:val="20"/>
          <w:szCs w:val="20"/>
          <w:lang w:val="es-ES"/>
        </w:rPr>
        <w:t xml:space="preserve">ichas decisiones fueron adoptadas por la Superintendencia de Sociedades y la Superintendencia Financiera con fundamento en el Decreto 4334 de 2008, </w:t>
      </w:r>
      <w:r w:rsidR="00CE01D5" w:rsidRPr="008A7429">
        <w:rPr>
          <w:rFonts w:eastAsia="Times New Roman" w:cs="Times New Roman"/>
          <w:sz w:val="20"/>
          <w:szCs w:val="20"/>
          <w:lang w:val="es-ES"/>
        </w:rPr>
        <w:t>expedido</w:t>
      </w:r>
      <w:r w:rsidR="00CE01D5" w:rsidRPr="00AF3D64">
        <w:rPr>
          <w:rFonts w:eastAsia="Times New Roman" w:cs="Times New Roman"/>
          <w:sz w:val="20"/>
          <w:szCs w:val="20"/>
          <w:lang w:val="es-ES"/>
        </w:rPr>
        <w:t xml:space="preserve"> en el marco de un estado de excepción, </w:t>
      </w:r>
      <w:r w:rsidR="00CE01D5" w:rsidRPr="008A7429">
        <w:rPr>
          <w:rFonts w:eastAsia="Times New Roman" w:cs="Times New Roman"/>
          <w:sz w:val="20"/>
          <w:szCs w:val="20"/>
          <w:lang w:val="es-ES"/>
        </w:rPr>
        <w:t>con el cual se</w:t>
      </w:r>
      <w:r w:rsidR="00CE01D5" w:rsidRPr="00AF3D64">
        <w:rPr>
          <w:rFonts w:eastAsia="Times New Roman" w:cs="Times New Roman"/>
          <w:sz w:val="20"/>
          <w:szCs w:val="20"/>
          <w:lang w:val="es-ES"/>
        </w:rPr>
        <w:t xml:space="preserve"> autoriza la intervención inmediata de empresas ante sospechas de </w:t>
      </w:r>
      <w:r w:rsidR="00CE01D5" w:rsidRPr="00AF3D64">
        <w:rPr>
          <w:color w:val="000000" w:themeColor="text1"/>
          <w:sz w:val="20"/>
          <w:szCs w:val="20"/>
          <w:lang w:val="es-ES"/>
        </w:rPr>
        <w:t>captación masiva de recursos público</w:t>
      </w:r>
      <w:r w:rsidR="00CE01D5" w:rsidRPr="008A7429">
        <w:rPr>
          <w:color w:val="000000" w:themeColor="text1"/>
          <w:sz w:val="20"/>
          <w:szCs w:val="20"/>
          <w:lang w:val="es-ES"/>
        </w:rPr>
        <w:t>s</w:t>
      </w:r>
      <w:r w:rsidR="00CE01D5" w:rsidRPr="00AF3D64">
        <w:rPr>
          <w:color w:val="000000" w:themeColor="text1"/>
          <w:sz w:val="20"/>
          <w:szCs w:val="20"/>
          <w:lang w:val="es-ES"/>
        </w:rPr>
        <w:t xml:space="preserve">. </w:t>
      </w:r>
    </w:p>
    <w:p w14:paraId="05AFD3E9" w14:textId="5EB653C7" w:rsidR="00CE01D5" w:rsidRPr="00AF3D64" w:rsidRDefault="005949B5" w:rsidP="00CE01D5">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 xml:space="preserve">Los </w:t>
      </w:r>
      <w:r w:rsidR="00073F6F">
        <w:rPr>
          <w:color w:val="000000" w:themeColor="text1"/>
          <w:sz w:val="20"/>
          <w:szCs w:val="20"/>
          <w:lang w:val="es-ES"/>
        </w:rPr>
        <w:t>peticionarios</w:t>
      </w:r>
      <w:r w:rsidR="00CE01D5" w:rsidRPr="008A7429">
        <w:rPr>
          <w:color w:val="000000" w:themeColor="text1"/>
          <w:sz w:val="20"/>
          <w:szCs w:val="20"/>
          <w:lang w:val="es-ES"/>
        </w:rPr>
        <w:t xml:space="preserve"> aduce</w:t>
      </w:r>
      <w:r>
        <w:rPr>
          <w:color w:val="000000" w:themeColor="text1"/>
          <w:sz w:val="20"/>
          <w:szCs w:val="20"/>
          <w:lang w:val="es-ES"/>
        </w:rPr>
        <w:t>n</w:t>
      </w:r>
      <w:r w:rsidR="00073F6F">
        <w:rPr>
          <w:color w:val="000000" w:themeColor="text1"/>
          <w:sz w:val="20"/>
          <w:szCs w:val="20"/>
          <w:lang w:val="es-ES"/>
        </w:rPr>
        <w:t xml:space="preserve"> que</w:t>
      </w:r>
      <w:r w:rsidR="00CE01D5" w:rsidRPr="00AF3D64">
        <w:rPr>
          <w:color w:val="000000" w:themeColor="text1"/>
          <w:sz w:val="20"/>
          <w:szCs w:val="20"/>
          <w:lang w:val="es-ES"/>
        </w:rPr>
        <w:t xml:space="preserve"> este instrumento fue aplicado de forma extensiva, sin control judicial previo ni posterior, permitiendo a las autoridades ordenar la incautación y remate de bienes, la inhabilitación para ejercer el comercio y la intervención de empresas familiares, sin audiencia, sin defensa efectiva y sin garantía</w:t>
      </w:r>
      <w:r w:rsidR="004144E2">
        <w:rPr>
          <w:color w:val="000000" w:themeColor="text1"/>
          <w:sz w:val="20"/>
          <w:szCs w:val="20"/>
          <w:lang w:val="es-ES"/>
        </w:rPr>
        <w:t>s</w:t>
      </w:r>
      <w:r w:rsidR="00CE01D5" w:rsidRPr="00AF3D64">
        <w:rPr>
          <w:color w:val="000000" w:themeColor="text1"/>
          <w:sz w:val="20"/>
          <w:szCs w:val="20"/>
          <w:lang w:val="es-ES"/>
        </w:rPr>
        <w:t xml:space="preserve"> de acceso a la justicia. Aducen que tales medidas se ejecutaron mediante resoluciones administrativas que no admitían recursos ni supervisión judicial suficiente.</w:t>
      </w:r>
    </w:p>
    <w:p w14:paraId="45613769" w14:textId="477EAC76" w:rsidR="00CE01D5" w:rsidRPr="00AF3D64" w:rsidRDefault="00CE01D5" w:rsidP="00CE01D5">
      <w:pPr>
        <w:pStyle w:val="ListParagraph"/>
        <w:numPr>
          <w:ilvl w:val="0"/>
          <w:numId w:val="56"/>
        </w:numPr>
        <w:spacing w:before="240" w:after="240"/>
        <w:ind w:left="0" w:firstLine="709"/>
        <w:jc w:val="both"/>
        <w:rPr>
          <w:color w:val="000000" w:themeColor="text1"/>
          <w:sz w:val="20"/>
          <w:szCs w:val="20"/>
          <w:lang w:val="es-ES"/>
        </w:rPr>
      </w:pPr>
      <w:r w:rsidRPr="00AF3D64">
        <w:rPr>
          <w:color w:val="000000" w:themeColor="text1"/>
          <w:sz w:val="20"/>
          <w:szCs w:val="20"/>
          <w:lang w:val="es-ES"/>
        </w:rPr>
        <w:t xml:space="preserve">La parte peticionaria sostiene que la aplicación de dicho </w:t>
      </w:r>
      <w:r w:rsidR="001423EC">
        <w:rPr>
          <w:color w:val="000000" w:themeColor="text1"/>
          <w:sz w:val="20"/>
          <w:szCs w:val="20"/>
          <w:lang w:val="es-ES"/>
        </w:rPr>
        <w:t>D</w:t>
      </w:r>
      <w:r w:rsidRPr="00AF3D64">
        <w:rPr>
          <w:color w:val="000000" w:themeColor="text1"/>
          <w:sz w:val="20"/>
          <w:szCs w:val="20"/>
          <w:lang w:val="es-ES"/>
        </w:rPr>
        <w:t>ecreto tuvo efectos especialmente lesivos sobre los miembros de la familia Maldonado, al extenderse las consecuencias administrativas a sus patrimonios personales, incluso en ausencia de pruebas de participación directa en los hechos investigados. Alegan que se utilizó de manera indebida la figura del levantamiento del velo corporativo para afectar a personas naturales con la incautación de bienes inmuebles, cuentas bancarias y participaciones accionarias, las cuales fueron posteriormente objeto de remate sin debido proceso. Añaden que las decisiones no permitieron contradicción ni ofrecimiento de pruebas, y que las solicitudes de exclusión de bienes fueron rechazadas de forma sumaria.</w:t>
      </w:r>
    </w:p>
    <w:p w14:paraId="57B4A55D" w14:textId="5DDE6943" w:rsidR="009E1754" w:rsidRPr="008A7429" w:rsidRDefault="007D0AB7" w:rsidP="009E1754">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Así, mediante</w:t>
      </w:r>
      <w:r w:rsidR="009E1754" w:rsidRPr="008A7429">
        <w:rPr>
          <w:color w:val="000000" w:themeColor="text1"/>
          <w:sz w:val="20"/>
          <w:szCs w:val="20"/>
          <w:lang w:val="es-ES"/>
        </w:rPr>
        <w:t xml:space="preserve"> auto No. 400-013267 de 29 de julio de 2013, la Superintendencia de Sociedades ordenó la intervención de varias sociedades vinculadas a la familia Maldonado, entre ellas Helados Modernos S.A.S., Las Tres Palmas, Malta S.A.S. y otras empresas de carácter productivo y comercial. En dicha resolución, la Superintendencia de Sociedades asumió funciones de administración, vigilancia, liquidación y disposición de </w:t>
      </w:r>
      <w:r w:rsidR="009E1754" w:rsidRPr="008A7429">
        <w:rPr>
          <w:color w:val="000000" w:themeColor="text1"/>
          <w:sz w:val="20"/>
          <w:szCs w:val="20"/>
          <w:lang w:val="es-ES"/>
        </w:rPr>
        <w:lastRenderedPageBreak/>
        <w:t xml:space="preserve">bienes, ordenando la inclusión en el inventario de intervención de inmuebles, cuentas bancarias, acciones y otros activos a nombre de dichas sociedades y también de personas naturales, incluyendo </w:t>
      </w:r>
      <w:r w:rsidR="006433BF">
        <w:rPr>
          <w:color w:val="000000" w:themeColor="text1"/>
          <w:sz w:val="20"/>
          <w:szCs w:val="20"/>
          <w:lang w:val="es-ES"/>
        </w:rPr>
        <w:t>los de las presuntas víctimas</w:t>
      </w:r>
      <w:r w:rsidR="009E1754" w:rsidRPr="008A7429">
        <w:rPr>
          <w:color w:val="000000" w:themeColor="text1"/>
          <w:sz w:val="20"/>
          <w:szCs w:val="20"/>
          <w:lang w:val="es-ES"/>
        </w:rPr>
        <w:t>.</w:t>
      </w:r>
      <w:r w:rsidR="006433BF">
        <w:rPr>
          <w:color w:val="000000" w:themeColor="text1"/>
          <w:sz w:val="20"/>
          <w:szCs w:val="20"/>
          <w:lang w:val="es-ES"/>
        </w:rPr>
        <w:t xml:space="preserve"> En dicho auto se estableció literalmente lo siguiente: </w:t>
      </w:r>
    </w:p>
    <w:p w14:paraId="11AE2C64" w14:textId="29A2A0A3" w:rsidR="00202295" w:rsidRPr="00147873" w:rsidRDefault="00202295" w:rsidP="0014787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20" w:right="720"/>
        <w:jc w:val="both"/>
        <w:rPr>
          <w:rFonts w:asciiTheme="majorHAnsi" w:hAnsiTheme="majorHAnsi"/>
          <w:sz w:val="18"/>
          <w:szCs w:val="18"/>
          <w:lang w:val="es-ES_tradnl"/>
        </w:rPr>
      </w:pPr>
      <w:r w:rsidRPr="00147873">
        <w:rPr>
          <w:rFonts w:asciiTheme="majorHAnsi" w:hAnsiTheme="majorHAnsi"/>
          <w:sz w:val="18"/>
          <w:szCs w:val="18"/>
          <w:lang w:val="es-ES_tradnl"/>
        </w:rPr>
        <w:t xml:space="preserve">ORDENAR la intervención que trata el Decreto 4334 de noviembre 1 de 2008, mediante la TOMA DE POSESIÓN de los bienes, haberes negocios y patrimonio y la suspensión inmediata de las actividades de las sociedades […] HELADOS MODERNOS S.A EN LIQUIDACIÓN, MALTA S.A […] LAS TRES PALMAS LTDA […] y las personas naturales VICTOR BENAJMÍN MALDONADO RODRIGUEZ </w:t>
      </w:r>
      <w:r w:rsidR="00655EBE" w:rsidRPr="00147873">
        <w:rPr>
          <w:rFonts w:asciiTheme="majorHAnsi" w:hAnsiTheme="majorHAnsi"/>
          <w:sz w:val="18"/>
          <w:szCs w:val="18"/>
          <w:lang w:val="es-ES_tradnl"/>
        </w:rPr>
        <w:t>[…],</w:t>
      </w:r>
      <w:r w:rsidRPr="00147873">
        <w:rPr>
          <w:rFonts w:asciiTheme="majorHAnsi" w:hAnsiTheme="majorHAnsi"/>
          <w:sz w:val="18"/>
          <w:szCs w:val="18"/>
          <w:lang w:val="es-ES_tradnl"/>
        </w:rPr>
        <w:t xml:space="preserve"> MARIA INÉS ESCOBAR DE MALDONADO </w:t>
      </w:r>
      <w:r w:rsidR="00655EBE" w:rsidRPr="00147873">
        <w:rPr>
          <w:rFonts w:asciiTheme="majorHAnsi" w:hAnsiTheme="majorHAnsi"/>
          <w:sz w:val="18"/>
          <w:szCs w:val="18"/>
          <w:lang w:val="es-ES_tradnl"/>
        </w:rPr>
        <w:t>[…]</w:t>
      </w:r>
      <w:r w:rsidRPr="00147873">
        <w:rPr>
          <w:rFonts w:asciiTheme="majorHAnsi" w:hAnsiTheme="majorHAnsi"/>
          <w:sz w:val="18"/>
          <w:szCs w:val="18"/>
          <w:lang w:val="es-ES_tradnl"/>
        </w:rPr>
        <w:t xml:space="preserve">, IGNACIO MALDONADO RODRIGUEZ </w:t>
      </w:r>
      <w:r w:rsidR="00F040B6" w:rsidRPr="00147873">
        <w:rPr>
          <w:rFonts w:asciiTheme="majorHAnsi" w:hAnsiTheme="majorHAnsi"/>
          <w:sz w:val="18"/>
          <w:szCs w:val="18"/>
          <w:lang w:val="es-ES_tradnl"/>
        </w:rPr>
        <w:t>[</w:t>
      </w:r>
      <w:r w:rsidRPr="00147873">
        <w:rPr>
          <w:rFonts w:asciiTheme="majorHAnsi" w:hAnsiTheme="majorHAnsi"/>
          <w:sz w:val="18"/>
          <w:szCs w:val="18"/>
          <w:lang w:val="es-ES_tradnl"/>
        </w:rPr>
        <w:t>…]</w:t>
      </w:r>
      <w:r w:rsidR="00F040B6" w:rsidRPr="00147873">
        <w:rPr>
          <w:rFonts w:asciiTheme="majorHAnsi" w:hAnsiTheme="majorHAnsi"/>
          <w:sz w:val="18"/>
          <w:szCs w:val="18"/>
          <w:lang w:val="es-ES_tradnl"/>
        </w:rPr>
        <w:t>,</w:t>
      </w:r>
      <w:r w:rsidRPr="00147873">
        <w:rPr>
          <w:rFonts w:asciiTheme="majorHAnsi" w:hAnsiTheme="majorHAnsi"/>
          <w:sz w:val="18"/>
          <w:szCs w:val="18"/>
          <w:lang w:val="es-ES_tradnl"/>
        </w:rPr>
        <w:t xml:space="preserve"> JUAN MANUEL MALDONADO</w:t>
      </w:r>
      <w:r w:rsidR="001D4DEC" w:rsidRPr="00147873">
        <w:rPr>
          <w:rFonts w:asciiTheme="majorHAnsi" w:hAnsiTheme="majorHAnsi"/>
          <w:sz w:val="18"/>
          <w:szCs w:val="18"/>
          <w:lang w:val="es-ES_tradnl"/>
        </w:rPr>
        <w:t xml:space="preserve"> […], </w:t>
      </w:r>
      <w:r w:rsidRPr="00147873">
        <w:rPr>
          <w:rFonts w:asciiTheme="majorHAnsi" w:hAnsiTheme="majorHAnsi"/>
          <w:sz w:val="18"/>
          <w:szCs w:val="18"/>
          <w:lang w:val="es-ES_tradnl"/>
        </w:rPr>
        <w:t xml:space="preserve">MARIA DEL PILAR MALDONADO DE BARAYA </w:t>
      </w:r>
      <w:r w:rsidR="001D4DEC" w:rsidRPr="00147873">
        <w:rPr>
          <w:rFonts w:asciiTheme="majorHAnsi" w:hAnsiTheme="majorHAnsi"/>
          <w:sz w:val="18"/>
          <w:szCs w:val="18"/>
          <w:lang w:val="es-ES_tradnl"/>
        </w:rPr>
        <w:t xml:space="preserve">[…] </w:t>
      </w:r>
      <w:r w:rsidRPr="00147873">
        <w:rPr>
          <w:rFonts w:asciiTheme="majorHAnsi" w:hAnsiTheme="majorHAnsi"/>
          <w:sz w:val="18"/>
          <w:szCs w:val="18"/>
          <w:lang w:val="es-ES_tradnl"/>
        </w:rPr>
        <w:t xml:space="preserve">y </w:t>
      </w:r>
      <w:r w:rsidR="00B1464E">
        <w:rPr>
          <w:rFonts w:asciiTheme="majorHAnsi" w:hAnsiTheme="majorHAnsi"/>
          <w:sz w:val="18"/>
          <w:szCs w:val="18"/>
          <w:lang w:val="es-ES_tradnl"/>
        </w:rPr>
        <w:t>TOMÁS</w:t>
      </w:r>
      <w:r w:rsidRPr="00147873">
        <w:rPr>
          <w:rFonts w:asciiTheme="majorHAnsi" w:hAnsiTheme="majorHAnsi"/>
          <w:sz w:val="18"/>
          <w:szCs w:val="18"/>
          <w:lang w:val="es-ES_tradnl"/>
        </w:rPr>
        <w:t xml:space="preserve"> MALDONADO ESCOBAR </w:t>
      </w:r>
      <w:r w:rsidR="001D4DEC" w:rsidRPr="00147873">
        <w:rPr>
          <w:rFonts w:asciiTheme="majorHAnsi" w:hAnsiTheme="majorHAnsi"/>
          <w:sz w:val="18"/>
          <w:szCs w:val="18"/>
          <w:lang w:val="es-ES_tradnl"/>
        </w:rPr>
        <w:t xml:space="preserve">[…]. </w:t>
      </w:r>
    </w:p>
    <w:p w14:paraId="7FC895C9" w14:textId="1E0DB720" w:rsidR="00EA169F" w:rsidRPr="008A7429" w:rsidRDefault="00EA169F" w:rsidP="00EA169F">
      <w:pPr>
        <w:pStyle w:val="ListParagraph"/>
        <w:spacing w:before="240" w:after="240"/>
        <w:ind w:left="709"/>
        <w:jc w:val="both"/>
        <w:rPr>
          <w:i/>
          <w:iCs/>
          <w:color w:val="000000" w:themeColor="text1"/>
          <w:sz w:val="20"/>
          <w:szCs w:val="20"/>
          <w:lang w:val="es-ES"/>
        </w:rPr>
      </w:pPr>
      <w:r w:rsidRPr="008A7429">
        <w:rPr>
          <w:i/>
          <w:iCs/>
          <w:color w:val="000000" w:themeColor="text1"/>
          <w:sz w:val="20"/>
          <w:szCs w:val="20"/>
          <w:lang w:val="es-ES"/>
        </w:rPr>
        <w:t xml:space="preserve">Acción de tutela interpuesta por el señor </w:t>
      </w:r>
      <w:r w:rsidR="00B1464E">
        <w:rPr>
          <w:i/>
          <w:iCs/>
          <w:color w:val="000000" w:themeColor="text1"/>
          <w:sz w:val="20"/>
          <w:szCs w:val="20"/>
          <w:lang w:val="es-ES"/>
        </w:rPr>
        <w:t>Tomás</w:t>
      </w:r>
      <w:r w:rsidRPr="008A7429">
        <w:rPr>
          <w:i/>
          <w:iCs/>
          <w:color w:val="000000" w:themeColor="text1"/>
          <w:sz w:val="20"/>
          <w:szCs w:val="20"/>
          <w:lang w:val="es-ES"/>
        </w:rPr>
        <w:t xml:space="preserve"> Maldonado Escobar y la señora María Inés Escobar</w:t>
      </w:r>
    </w:p>
    <w:p w14:paraId="61AD17E5" w14:textId="1AF64D90" w:rsidR="00202295" w:rsidRPr="008A7429" w:rsidRDefault="00202295" w:rsidP="009E1754">
      <w:pPr>
        <w:pStyle w:val="ListParagraph"/>
        <w:numPr>
          <w:ilvl w:val="0"/>
          <w:numId w:val="56"/>
        </w:numPr>
        <w:spacing w:before="240" w:after="240"/>
        <w:ind w:left="0" w:firstLine="709"/>
        <w:jc w:val="both"/>
        <w:rPr>
          <w:color w:val="000000" w:themeColor="text1"/>
          <w:sz w:val="20"/>
          <w:szCs w:val="20"/>
          <w:lang w:val="es-ES"/>
        </w:rPr>
      </w:pPr>
      <w:r w:rsidRPr="008A7429">
        <w:rPr>
          <w:color w:val="000000" w:themeColor="text1"/>
          <w:sz w:val="20"/>
          <w:szCs w:val="20"/>
          <w:lang w:val="es-ES"/>
        </w:rPr>
        <w:t xml:space="preserve">En contra de </w:t>
      </w:r>
      <w:r w:rsidR="00E0371F">
        <w:rPr>
          <w:color w:val="000000" w:themeColor="text1"/>
          <w:sz w:val="20"/>
          <w:szCs w:val="20"/>
          <w:lang w:val="es-ES"/>
        </w:rPr>
        <w:t>las medidas descritas</w:t>
      </w:r>
      <w:r w:rsidRPr="008A7429">
        <w:rPr>
          <w:color w:val="000000" w:themeColor="text1"/>
          <w:sz w:val="20"/>
          <w:szCs w:val="20"/>
          <w:lang w:val="es-ES"/>
        </w:rPr>
        <w:t>, el 23 de agosto de 201</w:t>
      </w:r>
      <w:r w:rsidR="00E1492C">
        <w:rPr>
          <w:color w:val="000000" w:themeColor="text1"/>
          <w:sz w:val="20"/>
          <w:szCs w:val="20"/>
          <w:lang w:val="es-ES"/>
        </w:rPr>
        <w:t>3</w:t>
      </w:r>
      <w:r w:rsidRPr="008A7429">
        <w:rPr>
          <w:color w:val="000000" w:themeColor="text1"/>
          <w:sz w:val="20"/>
          <w:szCs w:val="20"/>
          <w:lang w:val="es-ES"/>
        </w:rPr>
        <w:t xml:space="preserve"> </w:t>
      </w:r>
      <w:r w:rsidR="00DA052A" w:rsidRPr="008A7429">
        <w:rPr>
          <w:color w:val="000000" w:themeColor="text1"/>
          <w:sz w:val="20"/>
          <w:szCs w:val="20"/>
          <w:lang w:val="es-ES"/>
        </w:rPr>
        <w:t>el</w:t>
      </w:r>
      <w:r w:rsidRPr="008A7429">
        <w:rPr>
          <w:color w:val="000000" w:themeColor="text1"/>
          <w:sz w:val="20"/>
          <w:szCs w:val="20"/>
          <w:lang w:val="es-ES"/>
        </w:rPr>
        <w:t xml:space="preserve"> señor </w:t>
      </w:r>
      <w:r w:rsidR="00B1464E">
        <w:rPr>
          <w:color w:val="000000" w:themeColor="text1"/>
          <w:sz w:val="20"/>
          <w:szCs w:val="20"/>
          <w:lang w:val="es-ES"/>
        </w:rPr>
        <w:t>Tomás</w:t>
      </w:r>
      <w:r w:rsidRPr="008A7429">
        <w:rPr>
          <w:color w:val="000000" w:themeColor="text1"/>
          <w:sz w:val="20"/>
          <w:szCs w:val="20"/>
          <w:lang w:val="es-ES"/>
        </w:rPr>
        <w:t xml:space="preserve"> Maldonado Escobar y </w:t>
      </w:r>
      <w:r w:rsidR="00DA052A" w:rsidRPr="008A7429">
        <w:rPr>
          <w:color w:val="000000" w:themeColor="text1"/>
          <w:sz w:val="20"/>
          <w:szCs w:val="20"/>
          <w:lang w:val="es-ES"/>
        </w:rPr>
        <w:t xml:space="preserve">la señora </w:t>
      </w:r>
      <w:r w:rsidRPr="008A7429">
        <w:rPr>
          <w:color w:val="000000" w:themeColor="text1"/>
          <w:sz w:val="20"/>
          <w:szCs w:val="20"/>
          <w:lang w:val="es-ES"/>
        </w:rPr>
        <w:t>María Inés Escobar interpusieron una acción de tutela</w:t>
      </w:r>
      <w:r w:rsidR="00246B6D" w:rsidRPr="008A7429">
        <w:rPr>
          <w:color w:val="000000" w:themeColor="text1"/>
          <w:sz w:val="20"/>
          <w:szCs w:val="20"/>
          <w:lang w:val="es-ES"/>
        </w:rPr>
        <w:t xml:space="preserve">, alegando que: (i) no fueron citados, notificados, ni </w:t>
      </w:r>
      <w:r w:rsidR="00ED459E">
        <w:rPr>
          <w:color w:val="000000" w:themeColor="text1"/>
          <w:sz w:val="20"/>
          <w:szCs w:val="20"/>
          <w:lang w:val="es-ES"/>
        </w:rPr>
        <w:t>fueron</w:t>
      </w:r>
      <w:r w:rsidR="00246B6D" w:rsidRPr="008A7429">
        <w:rPr>
          <w:color w:val="000000" w:themeColor="text1"/>
          <w:sz w:val="20"/>
          <w:szCs w:val="20"/>
          <w:lang w:val="es-ES"/>
        </w:rPr>
        <w:t xml:space="preserve"> parte dentro del trámite previo a la imposición de la medida de toma de posesión; (ii) no existían hechos objetivos y notorios que dieran cuenta de que ellos habían incurrido en captación ilegal de dinero; (iii) no existía un nexo causal entre su patrimonio y </w:t>
      </w:r>
      <w:r w:rsidR="00D07516">
        <w:rPr>
          <w:color w:val="000000" w:themeColor="text1"/>
          <w:sz w:val="20"/>
          <w:szCs w:val="20"/>
          <w:lang w:val="es-ES"/>
        </w:rPr>
        <w:t>el</w:t>
      </w:r>
      <w:r w:rsidR="00246B6D" w:rsidRPr="008A7429">
        <w:rPr>
          <w:color w:val="000000" w:themeColor="text1"/>
          <w:sz w:val="20"/>
          <w:szCs w:val="20"/>
          <w:lang w:val="es-ES"/>
        </w:rPr>
        <w:t xml:space="preserve"> dinero presuntamente captado por las sociedades con las que ellos habían estado vinculados; (iv) el auto citado implicaba una confiscación de sus bienes contraria al artículo 34 de la Constitución</w:t>
      </w:r>
      <w:r w:rsidR="00C0521D">
        <w:rPr>
          <w:color w:val="000000" w:themeColor="text1"/>
          <w:sz w:val="20"/>
          <w:szCs w:val="20"/>
          <w:lang w:val="es-ES"/>
        </w:rPr>
        <w:t xml:space="preserve"> colombiana</w:t>
      </w:r>
      <w:r w:rsidR="00246B6D" w:rsidRPr="008A7429">
        <w:rPr>
          <w:color w:val="000000" w:themeColor="text1"/>
          <w:sz w:val="20"/>
          <w:szCs w:val="20"/>
          <w:lang w:val="es-ES"/>
        </w:rPr>
        <w:t>; y que (v) la Superintendencia de Sociedades profirió el auto sin exponer las razones y el sustento fáctico que justificaba la toma de posesión de sus bienes</w:t>
      </w:r>
      <w:r w:rsidR="00655EBE" w:rsidRPr="008A7429">
        <w:rPr>
          <w:color w:val="000000" w:themeColor="text1"/>
          <w:sz w:val="20"/>
          <w:szCs w:val="20"/>
          <w:lang w:val="es-ES"/>
        </w:rPr>
        <w:t xml:space="preserve">. </w:t>
      </w:r>
    </w:p>
    <w:p w14:paraId="6E439710" w14:textId="7C073EA6" w:rsidR="00655EBE" w:rsidRPr="0026435F" w:rsidRDefault="00655EBE" w:rsidP="009E1754">
      <w:pPr>
        <w:pStyle w:val="ListParagraph"/>
        <w:numPr>
          <w:ilvl w:val="0"/>
          <w:numId w:val="56"/>
        </w:numPr>
        <w:spacing w:before="240" w:after="240"/>
        <w:ind w:left="0" w:firstLine="709"/>
        <w:jc w:val="both"/>
        <w:rPr>
          <w:rFonts w:asciiTheme="majorHAnsi" w:hAnsiTheme="majorHAnsi"/>
          <w:color w:val="000000" w:themeColor="text1"/>
          <w:sz w:val="20"/>
          <w:szCs w:val="20"/>
          <w:lang w:val="es-ES"/>
        </w:rPr>
      </w:pPr>
      <w:r w:rsidRPr="008A7429">
        <w:rPr>
          <w:color w:val="000000" w:themeColor="text1"/>
          <w:sz w:val="20"/>
          <w:szCs w:val="20"/>
          <w:lang w:val="es-ES"/>
        </w:rPr>
        <w:t>El 20 de agosto de 2013 el Tribunal Superior del Distrito Judicial de Bogotá negó la acción de tutela por improcedente, debido a que los demandantes no habían agotado el trámite incidental de exclusión de bienes</w:t>
      </w:r>
      <w:r w:rsidR="00EA169F" w:rsidRPr="008A7429">
        <w:rPr>
          <w:color w:val="000000" w:themeColor="text1"/>
          <w:sz w:val="20"/>
          <w:szCs w:val="20"/>
          <w:lang w:val="es-ES"/>
        </w:rPr>
        <w:t xml:space="preserve">. En contra de ello, </w:t>
      </w:r>
      <w:r w:rsidR="00A24D4D">
        <w:rPr>
          <w:color w:val="000000" w:themeColor="text1"/>
          <w:sz w:val="20"/>
          <w:szCs w:val="20"/>
          <w:lang w:val="es-ES"/>
        </w:rPr>
        <w:t xml:space="preserve">los afectados </w:t>
      </w:r>
      <w:r w:rsidR="00EA169F" w:rsidRPr="008A7429">
        <w:rPr>
          <w:color w:val="000000" w:themeColor="text1"/>
          <w:sz w:val="20"/>
          <w:szCs w:val="20"/>
          <w:lang w:val="es-ES"/>
        </w:rPr>
        <w:t>interpusieron un recurso de apelación ante la Corte Suprema de Justicia</w:t>
      </w:r>
      <w:r w:rsidR="004E5D40">
        <w:rPr>
          <w:color w:val="000000" w:themeColor="text1"/>
          <w:sz w:val="20"/>
          <w:szCs w:val="20"/>
          <w:lang w:val="es-ES"/>
        </w:rPr>
        <w:t xml:space="preserve"> y el</w:t>
      </w:r>
      <w:r w:rsidR="00EA169F" w:rsidRPr="008A7429">
        <w:rPr>
          <w:color w:val="000000" w:themeColor="text1"/>
          <w:sz w:val="20"/>
          <w:szCs w:val="20"/>
          <w:lang w:val="es-ES"/>
        </w:rPr>
        <w:t xml:space="preserve"> 25 de septiembre de 2013 </w:t>
      </w:r>
      <w:r w:rsidR="001B2479">
        <w:rPr>
          <w:color w:val="000000" w:themeColor="text1"/>
          <w:sz w:val="20"/>
          <w:szCs w:val="20"/>
          <w:lang w:val="es-ES"/>
        </w:rPr>
        <w:t>su</w:t>
      </w:r>
      <w:r w:rsidR="00EA169F" w:rsidRPr="008A7429">
        <w:rPr>
          <w:color w:val="000000" w:themeColor="text1"/>
          <w:sz w:val="20"/>
          <w:szCs w:val="20"/>
          <w:lang w:val="es-ES"/>
        </w:rPr>
        <w:t xml:space="preserve"> Sala de Casación Civil confirmó la sentencia de primera instancia, </w:t>
      </w:r>
      <w:r w:rsidR="00EA169F" w:rsidRPr="0026435F">
        <w:rPr>
          <w:rFonts w:asciiTheme="majorHAnsi" w:hAnsiTheme="majorHAnsi"/>
          <w:color w:val="000000" w:themeColor="text1"/>
          <w:sz w:val="20"/>
          <w:szCs w:val="20"/>
          <w:lang w:val="es-ES"/>
        </w:rPr>
        <w:t xml:space="preserve">reiterando que los accionantes debieron agotar el trámite incidental de exclusión de bienes. </w:t>
      </w:r>
    </w:p>
    <w:p w14:paraId="1804A28C" w14:textId="6990F9B6" w:rsidR="005A54A3" w:rsidRPr="0026435F" w:rsidRDefault="005A54A3" w:rsidP="007F3405">
      <w:pPr>
        <w:spacing w:before="240" w:after="240"/>
        <w:ind w:firstLine="709"/>
        <w:jc w:val="both"/>
        <w:rPr>
          <w:rFonts w:asciiTheme="majorHAnsi" w:hAnsiTheme="majorHAnsi"/>
          <w:i/>
          <w:iCs/>
          <w:color w:val="000000" w:themeColor="text1"/>
          <w:sz w:val="20"/>
          <w:szCs w:val="20"/>
          <w:lang w:val="es-ES"/>
        </w:rPr>
      </w:pPr>
      <w:r w:rsidRPr="0026435F">
        <w:rPr>
          <w:rFonts w:asciiTheme="majorHAnsi" w:hAnsiTheme="majorHAnsi"/>
          <w:i/>
          <w:iCs/>
          <w:color w:val="000000" w:themeColor="text1"/>
          <w:sz w:val="20"/>
          <w:szCs w:val="20"/>
          <w:lang w:val="es-ES"/>
        </w:rPr>
        <w:t xml:space="preserve">Acción de tutela </w:t>
      </w:r>
      <w:r w:rsidR="00573A9A" w:rsidRPr="0026435F">
        <w:rPr>
          <w:rFonts w:asciiTheme="majorHAnsi" w:hAnsiTheme="majorHAnsi"/>
          <w:i/>
          <w:iCs/>
          <w:color w:val="000000" w:themeColor="text1"/>
          <w:sz w:val="20"/>
          <w:szCs w:val="20"/>
          <w:lang w:val="es-ES"/>
        </w:rPr>
        <w:t>instaurada</w:t>
      </w:r>
      <w:r w:rsidRPr="0026435F">
        <w:rPr>
          <w:rFonts w:asciiTheme="majorHAnsi" w:hAnsiTheme="majorHAnsi"/>
          <w:i/>
          <w:iCs/>
          <w:color w:val="000000" w:themeColor="text1"/>
          <w:sz w:val="20"/>
          <w:szCs w:val="20"/>
          <w:lang w:val="es-ES"/>
        </w:rPr>
        <w:t xml:space="preserve"> por </w:t>
      </w:r>
      <w:r w:rsidR="003F5703" w:rsidRPr="0026435F">
        <w:rPr>
          <w:rFonts w:asciiTheme="majorHAnsi" w:hAnsiTheme="majorHAnsi"/>
          <w:i/>
          <w:iCs/>
          <w:color w:val="000000" w:themeColor="text1"/>
          <w:sz w:val="20"/>
          <w:szCs w:val="20"/>
          <w:lang w:val="es-ES"/>
        </w:rPr>
        <w:t>los señores</w:t>
      </w:r>
      <w:r w:rsidRPr="0026435F">
        <w:rPr>
          <w:rFonts w:asciiTheme="majorHAnsi" w:hAnsiTheme="majorHAnsi"/>
          <w:i/>
          <w:iCs/>
          <w:color w:val="000000" w:themeColor="text1"/>
          <w:sz w:val="20"/>
          <w:szCs w:val="20"/>
          <w:lang w:val="es-ES"/>
        </w:rPr>
        <w:t xml:space="preserve"> </w:t>
      </w:r>
      <w:r w:rsidR="003F5703" w:rsidRPr="0026435F">
        <w:rPr>
          <w:rFonts w:asciiTheme="majorHAnsi" w:hAnsiTheme="majorHAnsi"/>
          <w:i/>
          <w:iCs/>
          <w:color w:val="000000" w:themeColor="text1"/>
          <w:sz w:val="20"/>
          <w:szCs w:val="20"/>
          <w:lang w:val="es-ES"/>
        </w:rPr>
        <w:t xml:space="preserve">Juan Manuel Maldonado, Ignacio Maldonado </w:t>
      </w:r>
      <w:r w:rsidRPr="0026435F">
        <w:rPr>
          <w:rFonts w:asciiTheme="majorHAnsi" w:hAnsiTheme="majorHAnsi"/>
          <w:i/>
          <w:iCs/>
          <w:color w:val="000000" w:themeColor="text1"/>
          <w:sz w:val="20"/>
          <w:szCs w:val="20"/>
          <w:lang w:val="es-ES"/>
        </w:rPr>
        <w:t xml:space="preserve">y la señora </w:t>
      </w:r>
      <w:r w:rsidR="003F5703" w:rsidRPr="0026435F">
        <w:rPr>
          <w:rFonts w:asciiTheme="majorHAnsi" w:hAnsiTheme="majorHAnsi"/>
          <w:i/>
          <w:iCs/>
          <w:color w:val="000000" w:themeColor="text1"/>
          <w:sz w:val="20"/>
          <w:szCs w:val="20"/>
          <w:lang w:val="es-ES"/>
        </w:rPr>
        <w:t>María del Pilar Maldonado</w:t>
      </w:r>
    </w:p>
    <w:p w14:paraId="39AF8126" w14:textId="6C100E3E" w:rsidR="009E6365" w:rsidRPr="008A7429" w:rsidRDefault="009E6365" w:rsidP="009E6365">
      <w:pPr>
        <w:pStyle w:val="ListParagraph"/>
        <w:numPr>
          <w:ilvl w:val="0"/>
          <w:numId w:val="56"/>
        </w:numPr>
        <w:spacing w:before="240" w:after="240"/>
        <w:ind w:left="0" w:firstLine="709"/>
        <w:jc w:val="both"/>
        <w:rPr>
          <w:color w:val="000000" w:themeColor="text1"/>
          <w:sz w:val="20"/>
          <w:szCs w:val="20"/>
          <w:lang w:val="es-ES"/>
        </w:rPr>
      </w:pPr>
      <w:r w:rsidRPr="0026435F">
        <w:rPr>
          <w:rFonts w:asciiTheme="majorHAnsi" w:hAnsiTheme="majorHAnsi"/>
          <w:color w:val="000000" w:themeColor="text1"/>
          <w:sz w:val="20"/>
          <w:szCs w:val="20"/>
          <w:lang w:val="es-ES"/>
        </w:rPr>
        <w:t>El 13 de agosto de 2013 Juan Manuel Maldonado</w:t>
      </w:r>
      <w:r w:rsidR="00A231A8">
        <w:rPr>
          <w:rFonts w:asciiTheme="majorHAnsi" w:hAnsiTheme="majorHAnsi"/>
          <w:color w:val="000000" w:themeColor="text1"/>
          <w:sz w:val="20"/>
          <w:szCs w:val="20"/>
          <w:lang w:val="es-ES"/>
        </w:rPr>
        <w:t>,</w:t>
      </w:r>
      <w:r w:rsidRPr="0026435F">
        <w:rPr>
          <w:rFonts w:asciiTheme="majorHAnsi" w:hAnsiTheme="majorHAnsi"/>
          <w:color w:val="000000" w:themeColor="text1"/>
          <w:sz w:val="20"/>
          <w:szCs w:val="20"/>
          <w:lang w:val="es-ES"/>
        </w:rPr>
        <w:t xml:space="preserve"> Ignacio Maldonado y María del Pilar Maldonado presentaron </w:t>
      </w:r>
      <w:r w:rsidR="00A231A8">
        <w:rPr>
          <w:rFonts w:asciiTheme="majorHAnsi" w:hAnsiTheme="majorHAnsi"/>
          <w:color w:val="000000" w:themeColor="text1"/>
          <w:sz w:val="20"/>
          <w:szCs w:val="20"/>
          <w:lang w:val="es-ES"/>
        </w:rPr>
        <w:t xml:space="preserve">una </w:t>
      </w:r>
      <w:r w:rsidRPr="0026435F">
        <w:rPr>
          <w:rFonts w:asciiTheme="majorHAnsi" w:hAnsiTheme="majorHAnsi"/>
          <w:color w:val="000000" w:themeColor="text1"/>
          <w:sz w:val="20"/>
          <w:szCs w:val="20"/>
          <w:lang w:val="es-ES"/>
        </w:rPr>
        <w:t xml:space="preserve">acción de tutela contra el auto </w:t>
      </w:r>
      <w:r w:rsidR="003A6121" w:rsidRPr="0026435F">
        <w:rPr>
          <w:rFonts w:asciiTheme="majorHAnsi" w:hAnsiTheme="majorHAnsi"/>
          <w:color w:val="000000" w:themeColor="text1"/>
          <w:sz w:val="20"/>
          <w:szCs w:val="20"/>
          <w:lang w:val="es-ES"/>
        </w:rPr>
        <w:t>No.</w:t>
      </w:r>
      <w:r w:rsidRPr="0026435F">
        <w:rPr>
          <w:rFonts w:asciiTheme="majorHAnsi" w:hAnsiTheme="majorHAnsi"/>
          <w:color w:val="000000" w:themeColor="text1"/>
          <w:sz w:val="20"/>
          <w:szCs w:val="20"/>
          <w:lang w:val="es-ES"/>
        </w:rPr>
        <w:t xml:space="preserve"> 400-013267 de 29 de julio de 2013, alegando vulneraciones</w:t>
      </w:r>
      <w:r w:rsidRPr="008A7429">
        <w:rPr>
          <w:color w:val="000000" w:themeColor="text1"/>
          <w:sz w:val="20"/>
          <w:szCs w:val="20"/>
          <w:lang w:val="es-ES"/>
        </w:rPr>
        <w:t xml:space="preserve"> al debido proceso</w:t>
      </w:r>
      <w:r w:rsidR="00A41166">
        <w:rPr>
          <w:color w:val="000000" w:themeColor="text1"/>
          <w:sz w:val="20"/>
          <w:szCs w:val="20"/>
          <w:lang w:val="es-ES"/>
        </w:rPr>
        <w:t>;</w:t>
      </w:r>
      <w:r w:rsidRPr="008A7429">
        <w:rPr>
          <w:color w:val="000000" w:themeColor="text1"/>
          <w:sz w:val="20"/>
          <w:szCs w:val="20"/>
          <w:lang w:val="es-ES"/>
        </w:rPr>
        <w:t xml:space="preserve"> que no se les notificó adecuadamente</w:t>
      </w:r>
      <w:r w:rsidR="00A41166">
        <w:rPr>
          <w:color w:val="000000" w:themeColor="text1"/>
          <w:sz w:val="20"/>
          <w:szCs w:val="20"/>
          <w:lang w:val="es-ES"/>
        </w:rPr>
        <w:t>;</w:t>
      </w:r>
      <w:r w:rsidRPr="008A7429">
        <w:rPr>
          <w:color w:val="000000" w:themeColor="text1"/>
          <w:sz w:val="20"/>
          <w:szCs w:val="20"/>
          <w:lang w:val="es-ES"/>
        </w:rPr>
        <w:t xml:space="preserve"> y que se les vinculó a un trámite de toma de posesión a pesar de que no existían pruebas de que hubieran captado ilegalmente recursos del público</w:t>
      </w:r>
      <w:r w:rsidR="00D26F73" w:rsidRPr="008A7429">
        <w:rPr>
          <w:color w:val="000000" w:themeColor="text1"/>
          <w:sz w:val="20"/>
          <w:szCs w:val="20"/>
          <w:lang w:val="es-ES"/>
        </w:rPr>
        <w:t xml:space="preserve">. </w:t>
      </w:r>
    </w:p>
    <w:p w14:paraId="00B4133D" w14:textId="65C9325B" w:rsidR="00D26F73" w:rsidRPr="008A7429" w:rsidRDefault="00D26F73" w:rsidP="009E6365">
      <w:pPr>
        <w:pStyle w:val="ListParagraph"/>
        <w:numPr>
          <w:ilvl w:val="0"/>
          <w:numId w:val="56"/>
        </w:numPr>
        <w:spacing w:before="240" w:after="240"/>
        <w:ind w:left="0" w:firstLine="709"/>
        <w:jc w:val="both"/>
        <w:rPr>
          <w:color w:val="000000" w:themeColor="text1"/>
          <w:sz w:val="20"/>
          <w:szCs w:val="20"/>
          <w:lang w:val="es-ES"/>
        </w:rPr>
      </w:pPr>
      <w:r w:rsidRPr="008A7429">
        <w:rPr>
          <w:color w:val="000000" w:themeColor="text1"/>
          <w:sz w:val="20"/>
          <w:szCs w:val="20"/>
          <w:lang w:val="es-ES"/>
        </w:rPr>
        <w:t xml:space="preserve">El 21 de enero de 2014 el Tribunal Superior del Distrito Judicial de Bogotá, negó la acción de tutela, estableciendo textualmente que: “[…] </w:t>
      </w:r>
      <w:r w:rsidRPr="008A7429">
        <w:rPr>
          <w:i/>
          <w:iCs/>
          <w:sz w:val="20"/>
          <w:szCs w:val="20"/>
          <w:lang w:val="es-ES"/>
        </w:rPr>
        <w:t>En el evento bajo estudio, el amparo no se concederá habida cuenta que la providencia objeto de ataque no es muestra de un razonamiento arbitrario marginado de cualquier aplicación sensata de la ley; antes bien, en ella la autoridad cuestionada expuso en detalle las razones que dieron lugar a adoptar las medidas reprochadas</w:t>
      </w:r>
      <w:r w:rsidRPr="008A7429">
        <w:rPr>
          <w:sz w:val="20"/>
          <w:szCs w:val="20"/>
          <w:lang w:val="es-ES"/>
        </w:rPr>
        <w:t xml:space="preserve"> […]”</w:t>
      </w:r>
      <w:r w:rsidR="00802112">
        <w:rPr>
          <w:sz w:val="20"/>
          <w:szCs w:val="20"/>
          <w:lang w:val="es-ES"/>
        </w:rPr>
        <w:t>.</w:t>
      </w:r>
    </w:p>
    <w:p w14:paraId="539EBAC5" w14:textId="51ED16B0" w:rsidR="00A200CB" w:rsidRDefault="00B9164D" w:rsidP="00A200CB">
      <w:pPr>
        <w:pStyle w:val="ListParagraph"/>
        <w:spacing w:before="240" w:after="240"/>
        <w:ind w:left="709"/>
        <w:jc w:val="both"/>
        <w:rPr>
          <w:i/>
          <w:iCs/>
          <w:sz w:val="20"/>
          <w:szCs w:val="20"/>
          <w:lang w:val="es-ES"/>
        </w:rPr>
      </w:pPr>
      <w:r w:rsidRPr="008A7429">
        <w:rPr>
          <w:i/>
          <w:iCs/>
          <w:sz w:val="20"/>
          <w:szCs w:val="20"/>
          <w:lang w:val="es-ES"/>
        </w:rPr>
        <w:t xml:space="preserve">Incidentes de nulidad y exclusión de bienes </w:t>
      </w:r>
    </w:p>
    <w:p w14:paraId="15E2996F" w14:textId="6CCB21A2" w:rsidR="00A200CB" w:rsidRPr="00A200CB" w:rsidRDefault="00573A9A" w:rsidP="001C32A1">
      <w:pPr>
        <w:pStyle w:val="ListParagraph"/>
        <w:numPr>
          <w:ilvl w:val="0"/>
          <w:numId w:val="57"/>
        </w:numPr>
        <w:spacing w:before="240" w:after="240"/>
        <w:jc w:val="both"/>
        <w:rPr>
          <w:i/>
          <w:iCs/>
          <w:sz w:val="20"/>
          <w:szCs w:val="20"/>
          <w:lang w:val="es-ES"/>
        </w:rPr>
      </w:pPr>
      <w:r>
        <w:rPr>
          <w:i/>
          <w:iCs/>
          <w:sz w:val="20"/>
          <w:szCs w:val="20"/>
          <w:lang w:val="es-ES"/>
        </w:rPr>
        <w:t>I</w:t>
      </w:r>
      <w:r w:rsidR="00A200CB">
        <w:rPr>
          <w:i/>
          <w:iCs/>
          <w:sz w:val="20"/>
          <w:szCs w:val="20"/>
          <w:lang w:val="es-ES"/>
        </w:rPr>
        <w:t>ncidente de nulidad</w:t>
      </w:r>
    </w:p>
    <w:p w14:paraId="2FA00961" w14:textId="62745090" w:rsidR="0079758E" w:rsidRPr="0050563E" w:rsidRDefault="0079758E" w:rsidP="0050563E">
      <w:pPr>
        <w:pStyle w:val="ListParagraph"/>
        <w:numPr>
          <w:ilvl w:val="0"/>
          <w:numId w:val="56"/>
        </w:numPr>
        <w:spacing w:before="240" w:after="240"/>
        <w:ind w:left="0" w:firstLine="709"/>
        <w:jc w:val="both"/>
        <w:rPr>
          <w:color w:val="000000" w:themeColor="text1"/>
          <w:sz w:val="20"/>
          <w:szCs w:val="20"/>
          <w:lang w:val="es-ES"/>
        </w:rPr>
      </w:pPr>
      <w:r w:rsidRPr="008A7429">
        <w:rPr>
          <w:color w:val="000000" w:themeColor="text1"/>
          <w:sz w:val="20"/>
          <w:szCs w:val="20"/>
          <w:lang w:val="es-ES"/>
        </w:rPr>
        <w:t>El 24 de octubre de 2013 María del Pilar Maldonado</w:t>
      </w:r>
      <w:r w:rsidR="00466BF8">
        <w:rPr>
          <w:color w:val="000000" w:themeColor="text1"/>
          <w:sz w:val="20"/>
          <w:szCs w:val="20"/>
          <w:lang w:val="es-ES"/>
        </w:rPr>
        <w:t>,</w:t>
      </w:r>
      <w:r w:rsidRPr="008A7429">
        <w:rPr>
          <w:color w:val="000000" w:themeColor="text1"/>
          <w:sz w:val="20"/>
          <w:szCs w:val="20"/>
          <w:lang w:val="es-ES"/>
        </w:rPr>
        <w:t xml:space="preserve"> </w:t>
      </w:r>
      <w:r w:rsidR="00DA436B" w:rsidRPr="008A7429">
        <w:rPr>
          <w:color w:val="000000" w:themeColor="text1"/>
          <w:sz w:val="20"/>
          <w:szCs w:val="20"/>
          <w:lang w:val="es-ES"/>
        </w:rPr>
        <w:t>Ignacio Maldonado</w:t>
      </w:r>
      <w:r w:rsidR="00ED2487">
        <w:rPr>
          <w:color w:val="000000" w:themeColor="text1"/>
          <w:sz w:val="20"/>
          <w:szCs w:val="20"/>
          <w:lang w:val="es-ES"/>
        </w:rPr>
        <w:t>,</w:t>
      </w:r>
      <w:r w:rsidR="00DA436B" w:rsidRPr="008A7429">
        <w:rPr>
          <w:color w:val="000000" w:themeColor="text1"/>
          <w:sz w:val="20"/>
          <w:szCs w:val="20"/>
          <w:lang w:val="es-ES"/>
        </w:rPr>
        <w:t xml:space="preserve"> Víctor Maldonado y Juan Manuel Maldonado</w:t>
      </w:r>
      <w:r w:rsidR="008A7429" w:rsidRPr="008A7429">
        <w:rPr>
          <w:color w:val="000000" w:themeColor="text1"/>
          <w:sz w:val="20"/>
          <w:szCs w:val="20"/>
          <w:lang w:val="es-ES"/>
        </w:rPr>
        <w:t xml:space="preserve"> presentaron un incidente de</w:t>
      </w:r>
      <w:r w:rsidR="007124FA">
        <w:rPr>
          <w:color w:val="000000" w:themeColor="text1"/>
          <w:sz w:val="20"/>
          <w:szCs w:val="20"/>
          <w:lang w:val="es-ES"/>
        </w:rPr>
        <w:t xml:space="preserve"> nulidad</w:t>
      </w:r>
      <w:r w:rsidR="008A7429" w:rsidRPr="008A7429">
        <w:rPr>
          <w:color w:val="000000" w:themeColor="text1"/>
          <w:sz w:val="20"/>
          <w:szCs w:val="20"/>
          <w:lang w:val="es-ES"/>
        </w:rPr>
        <w:t xml:space="preserve">. </w:t>
      </w:r>
      <w:r w:rsidR="00EF2B28">
        <w:rPr>
          <w:color w:val="000000" w:themeColor="text1"/>
          <w:sz w:val="20"/>
          <w:szCs w:val="20"/>
          <w:lang w:val="es-ES"/>
        </w:rPr>
        <w:t>Sin embargo, mediante</w:t>
      </w:r>
      <w:r w:rsidR="00471E1B">
        <w:rPr>
          <w:color w:val="000000" w:themeColor="text1"/>
          <w:sz w:val="20"/>
          <w:szCs w:val="20"/>
          <w:lang w:val="es-ES"/>
        </w:rPr>
        <w:t xml:space="preserve"> auto </w:t>
      </w:r>
      <w:r w:rsidR="003A6121">
        <w:rPr>
          <w:color w:val="000000" w:themeColor="text1"/>
          <w:sz w:val="20"/>
          <w:szCs w:val="20"/>
          <w:lang w:val="es-ES"/>
        </w:rPr>
        <w:t>No.</w:t>
      </w:r>
      <w:r w:rsidR="00471E1B">
        <w:rPr>
          <w:color w:val="000000" w:themeColor="text1"/>
          <w:sz w:val="20"/>
          <w:szCs w:val="20"/>
          <w:lang w:val="es-ES"/>
        </w:rPr>
        <w:t xml:space="preserve"> </w:t>
      </w:r>
      <w:r w:rsidR="00471E1B" w:rsidRPr="00471E1B">
        <w:rPr>
          <w:color w:val="000000" w:themeColor="text1"/>
          <w:sz w:val="20"/>
          <w:szCs w:val="20"/>
          <w:lang w:val="es-ES"/>
        </w:rPr>
        <w:t>400-021359</w:t>
      </w:r>
      <w:r w:rsidR="008A7429" w:rsidRPr="008A7429">
        <w:rPr>
          <w:color w:val="000000" w:themeColor="text1"/>
          <w:sz w:val="20"/>
          <w:szCs w:val="20"/>
          <w:lang w:val="es-ES"/>
        </w:rPr>
        <w:t xml:space="preserve"> </w:t>
      </w:r>
      <w:r w:rsidR="00EF2B28">
        <w:rPr>
          <w:color w:val="000000" w:themeColor="text1"/>
          <w:sz w:val="20"/>
          <w:szCs w:val="20"/>
          <w:lang w:val="es-ES"/>
        </w:rPr>
        <w:t xml:space="preserve">del </w:t>
      </w:r>
      <w:r w:rsidR="008A7429" w:rsidRPr="008A7429">
        <w:rPr>
          <w:color w:val="000000" w:themeColor="text1"/>
          <w:sz w:val="20"/>
          <w:szCs w:val="20"/>
          <w:lang w:val="es-ES"/>
        </w:rPr>
        <w:t>20 de diciembre de 2013 la Superintendencia de Sociedades negó la solicitud</w:t>
      </w:r>
      <w:r w:rsidR="00471E1B">
        <w:rPr>
          <w:color w:val="000000" w:themeColor="text1"/>
          <w:sz w:val="20"/>
          <w:szCs w:val="20"/>
          <w:lang w:val="es-ES"/>
        </w:rPr>
        <w:t>. Ante ello, interpusieron un recurso de reposición</w:t>
      </w:r>
      <w:r w:rsidR="00A200CB">
        <w:rPr>
          <w:color w:val="000000" w:themeColor="text1"/>
          <w:sz w:val="20"/>
          <w:szCs w:val="20"/>
          <w:lang w:val="es-ES"/>
        </w:rPr>
        <w:t xml:space="preserve">; no obstante, </w:t>
      </w:r>
      <w:r w:rsidR="0050563E">
        <w:rPr>
          <w:color w:val="000000" w:themeColor="text1"/>
          <w:sz w:val="20"/>
          <w:szCs w:val="20"/>
          <w:lang w:val="es-ES"/>
        </w:rPr>
        <w:t xml:space="preserve">mediante auto </w:t>
      </w:r>
      <w:r w:rsidR="003A6121">
        <w:rPr>
          <w:color w:val="000000" w:themeColor="text1"/>
          <w:sz w:val="20"/>
          <w:szCs w:val="20"/>
          <w:lang w:val="es-ES"/>
        </w:rPr>
        <w:t>No.</w:t>
      </w:r>
      <w:r w:rsidR="0050563E" w:rsidRPr="005F6812">
        <w:rPr>
          <w:color w:val="000000" w:themeColor="text1"/>
          <w:sz w:val="20"/>
          <w:szCs w:val="20"/>
          <w:lang w:val="es-ES"/>
        </w:rPr>
        <w:t xml:space="preserve"> 400-001455</w:t>
      </w:r>
      <w:r w:rsidR="0050563E">
        <w:rPr>
          <w:color w:val="000000" w:themeColor="text1"/>
          <w:sz w:val="20"/>
          <w:szCs w:val="20"/>
          <w:lang w:val="es-ES"/>
        </w:rPr>
        <w:t xml:space="preserve"> </w:t>
      </w:r>
      <w:r w:rsidR="0056383B">
        <w:rPr>
          <w:color w:val="000000" w:themeColor="text1"/>
          <w:sz w:val="20"/>
          <w:szCs w:val="20"/>
          <w:lang w:val="es-ES"/>
        </w:rPr>
        <w:t>de</w:t>
      </w:r>
      <w:r w:rsidR="00A200CB">
        <w:rPr>
          <w:color w:val="000000" w:themeColor="text1"/>
          <w:sz w:val="20"/>
          <w:szCs w:val="20"/>
          <w:lang w:val="es-ES"/>
        </w:rPr>
        <w:t xml:space="preserve"> 4 de febrero de 2014 </w:t>
      </w:r>
      <w:r w:rsidR="007124FA">
        <w:rPr>
          <w:color w:val="000000" w:themeColor="text1"/>
          <w:sz w:val="20"/>
          <w:szCs w:val="20"/>
          <w:lang w:val="es-ES"/>
        </w:rPr>
        <w:t>fue negado</w:t>
      </w:r>
      <w:r w:rsidR="00A200CB" w:rsidRPr="00A200CB">
        <w:rPr>
          <w:color w:val="000000" w:themeColor="text1"/>
          <w:sz w:val="20"/>
          <w:szCs w:val="20"/>
          <w:lang w:val="es-ES"/>
        </w:rPr>
        <w:t>.</w:t>
      </w:r>
      <w:r w:rsidR="0050563E">
        <w:rPr>
          <w:color w:val="000000" w:themeColor="text1"/>
          <w:sz w:val="20"/>
          <w:szCs w:val="20"/>
          <w:lang w:val="es-ES"/>
        </w:rPr>
        <w:t xml:space="preserve"> Sobre esto último</w:t>
      </w:r>
      <w:r w:rsidR="00A200CB" w:rsidRPr="0050563E">
        <w:rPr>
          <w:color w:val="000000" w:themeColor="text1"/>
          <w:sz w:val="20"/>
          <w:szCs w:val="20"/>
          <w:lang w:val="es-ES"/>
        </w:rPr>
        <w:t xml:space="preserve">, dicha entidad indicó que: (i) el artículo 3 del Decreto 4334 de 2008 y el precedente del Consejo de Estado son claros en afirmar que el proceso de intervención mediante toma de posesión es de naturaleza jurisdiccional; (ii) el artículo 24 de la Ley 1564 de 2012, no derogó el procedimiento de intervención dispuesto en el Decreto 4334 de 2008; </w:t>
      </w:r>
      <w:r w:rsidR="006910BA">
        <w:rPr>
          <w:color w:val="000000" w:themeColor="text1"/>
          <w:sz w:val="20"/>
          <w:szCs w:val="20"/>
          <w:lang w:val="es-ES"/>
        </w:rPr>
        <w:t xml:space="preserve">y </w:t>
      </w:r>
      <w:r w:rsidR="00A200CB" w:rsidRPr="0050563E">
        <w:rPr>
          <w:color w:val="000000" w:themeColor="text1"/>
          <w:sz w:val="20"/>
          <w:szCs w:val="20"/>
          <w:lang w:val="es-ES"/>
        </w:rPr>
        <w:t>(iii) por lo anterior, la notificación por aviso del auto mediante el cual se ordenó la intervención se ajusta a derecho y no era necesaria la notificación personal.</w:t>
      </w:r>
    </w:p>
    <w:p w14:paraId="7AED0180" w14:textId="01B00DCB" w:rsidR="00A200CB" w:rsidRPr="00A200CB" w:rsidRDefault="00573A9A" w:rsidP="001C32A1">
      <w:pPr>
        <w:pStyle w:val="ListParagraph"/>
        <w:numPr>
          <w:ilvl w:val="0"/>
          <w:numId w:val="57"/>
        </w:numPr>
        <w:spacing w:before="240" w:after="240"/>
        <w:jc w:val="both"/>
        <w:rPr>
          <w:i/>
          <w:iCs/>
          <w:sz w:val="20"/>
          <w:szCs w:val="20"/>
          <w:lang w:val="es-ES"/>
        </w:rPr>
      </w:pPr>
      <w:r>
        <w:rPr>
          <w:i/>
          <w:iCs/>
          <w:sz w:val="20"/>
          <w:szCs w:val="20"/>
          <w:lang w:val="es-ES"/>
        </w:rPr>
        <w:lastRenderedPageBreak/>
        <w:t>I</w:t>
      </w:r>
      <w:r w:rsidR="00A200CB">
        <w:rPr>
          <w:i/>
          <w:iCs/>
          <w:sz w:val="20"/>
          <w:szCs w:val="20"/>
          <w:lang w:val="es-ES"/>
        </w:rPr>
        <w:t>ncidente de exclusión de bienes</w:t>
      </w:r>
    </w:p>
    <w:p w14:paraId="1ACD8572" w14:textId="04FC02BB" w:rsidR="00577E68" w:rsidRDefault="00A9670F" w:rsidP="00A200CB">
      <w:pPr>
        <w:pStyle w:val="ListParagraph"/>
        <w:numPr>
          <w:ilvl w:val="0"/>
          <w:numId w:val="56"/>
        </w:numPr>
        <w:spacing w:before="240" w:after="240"/>
        <w:ind w:left="0" w:firstLine="709"/>
        <w:jc w:val="both"/>
        <w:rPr>
          <w:color w:val="000000" w:themeColor="text1"/>
          <w:sz w:val="20"/>
          <w:szCs w:val="20"/>
          <w:lang w:val="es-ES"/>
        </w:rPr>
      </w:pPr>
      <w:r w:rsidRPr="008A7429">
        <w:rPr>
          <w:color w:val="000000" w:themeColor="text1"/>
          <w:sz w:val="20"/>
          <w:szCs w:val="20"/>
          <w:lang w:val="es-ES"/>
        </w:rPr>
        <w:t>El 24 de octubre de 2013 María del Pilar Maldonado</w:t>
      </w:r>
      <w:r w:rsidR="003C4137">
        <w:rPr>
          <w:color w:val="000000" w:themeColor="text1"/>
          <w:sz w:val="20"/>
          <w:szCs w:val="20"/>
          <w:lang w:val="es-ES"/>
        </w:rPr>
        <w:t>,</w:t>
      </w:r>
      <w:r w:rsidRPr="008A7429">
        <w:rPr>
          <w:color w:val="000000" w:themeColor="text1"/>
          <w:sz w:val="20"/>
          <w:szCs w:val="20"/>
          <w:lang w:val="es-ES"/>
        </w:rPr>
        <w:t xml:space="preserve"> Ignacio Maldonado, Víctor Maldonado y Juan Manuel Maldonado</w:t>
      </w:r>
      <w:r>
        <w:rPr>
          <w:color w:val="000000" w:themeColor="text1"/>
          <w:sz w:val="20"/>
          <w:szCs w:val="20"/>
          <w:lang w:val="es-ES"/>
        </w:rPr>
        <w:t xml:space="preserve"> también</w:t>
      </w:r>
      <w:r w:rsidRPr="008A7429">
        <w:rPr>
          <w:color w:val="000000" w:themeColor="text1"/>
          <w:sz w:val="20"/>
          <w:szCs w:val="20"/>
          <w:lang w:val="es-ES"/>
        </w:rPr>
        <w:t xml:space="preserve"> presentaron un incidente de exclusión de bienes</w:t>
      </w:r>
      <w:r w:rsidR="00713BB7">
        <w:rPr>
          <w:color w:val="000000" w:themeColor="text1"/>
          <w:sz w:val="20"/>
          <w:szCs w:val="20"/>
          <w:lang w:val="es-ES"/>
        </w:rPr>
        <w:t>; pero e</w:t>
      </w:r>
      <w:r w:rsidR="0050563E">
        <w:rPr>
          <w:color w:val="000000" w:themeColor="text1"/>
          <w:sz w:val="20"/>
          <w:szCs w:val="20"/>
          <w:lang w:val="es-ES"/>
        </w:rPr>
        <w:t xml:space="preserve">l 27 de </w:t>
      </w:r>
      <w:r w:rsidR="0050563E" w:rsidRPr="00A200CB">
        <w:rPr>
          <w:color w:val="000000" w:themeColor="text1"/>
          <w:sz w:val="20"/>
          <w:szCs w:val="20"/>
          <w:lang w:val="es-ES"/>
        </w:rPr>
        <w:t>enero de 2014</w:t>
      </w:r>
      <w:r w:rsidR="00713BB7">
        <w:rPr>
          <w:color w:val="000000" w:themeColor="text1"/>
          <w:sz w:val="20"/>
          <w:szCs w:val="20"/>
          <w:lang w:val="es-ES"/>
        </w:rPr>
        <w:t>,</w:t>
      </w:r>
      <w:r w:rsidR="0050563E">
        <w:rPr>
          <w:color w:val="000000" w:themeColor="text1"/>
          <w:sz w:val="20"/>
          <w:szCs w:val="20"/>
          <w:lang w:val="es-ES"/>
        </w:rPr>
        <w:t xml:space="preserve"> m</w:t>
      </w:r>
      <w:r w:rsidR="00BF589A" w:rsidRPr="00A200CB">
        <w:rPr>
          <w:color w:val="000000" w:themeColor="text1"/>
          <w:sz w:val="20"/>
          <w:szCs w:val="20"/>
          <w:lang w:val="es-ES"/>
        </w:rPr>
        <w:t xml:space="preserve">ediante </w:t>
      </w:r>
      <w:r w:rsidR="00BF589A">
        <w:rPr>
          <w:color w:val="000000" w:themeColor="text1"/>
          <w:sz w:val="20"/>
          <w:szCs w:val="20"/>
          <w:lang w:val="es-ES"/>
        </w:rPr>
        <w:t>a</w:t>
      </w:r>
      <w:r w:rsidR="00BF589A" w:rsidRPr="00A200CB">
        <w:rPr>
          <w:color w:val="000000" w:themeColor="text1"/>
          <w:sz w:val="20"/>
          <w:szCs w:val="20"/>
          <w:lang w:val="es-ES"/>
        </w:rPr>
        <w:t xml:space="preserve">uto </w:t>
      </w:r>
      <w:r w:rsidR="003A6121">
        <w:rPr>
          <w:color w:val="000000" w:themeColor="text1"/>
          <w:sz w:val="20"/>
          <w:szCs w:val="20"/>
          <w:lang w:val="es-ES"/>
        </w:rPr>
        <w:t xml:space="preserve">No. </w:t>
      </w:r>
      <w:r w:rsidR="00BF589A" w:rsidRPr="00A200CB">
        <w:rPr>
          <w:color w:val="000000" w:themeColor="text1"/>
          <w:sz w:val="20"/>
          <w:szCs w:val="20"/>
          <w:lang w:val="es-ES"/>
        </w:rPr>
        <w:t>400-00104</w:t>
      </w:r>
      <w:r w:rsidR="00DA3C9B">
        <w:rPr>
          <w:color w:val="000000" w:themeColor="text1"/>
          <w:sz w:val="20"/>
          <w:szCs w:val="20"/>
          <w:lang w:val="es-ES"/>
        </w:rPr>
        <w:t xml:space="preserve">, </w:t>
      </w:r>
      <w:r w:rsidR="00A200CB" w:rsidRPr="00A200CB">
        <w:rPr>
          <w:color w:val="000000" w:themeColor="text1"/>
          <w:sz w:val="20"/>
          <w:szCs w:val="20"/>
          <w:lang w:val="es-ES"/>
        </w:rPr>
        <w:t>la Superintendencia de Sociedades rechazó las pruebas solicitadas</w:t>
      </w:r>
      <w:r w:rsidR="003C3629">
        <w:rPr>
          <w:color w:val="000000" w:themeColor="text1"/>
          <w:sz w:val="20"/>
          <w:szCs w:val="20"/>
          <w:lang w:val="es-ES"/>
        </w:rPr>
        <w:t xml:space="preserve">. </w:t>
      </w:r>
    </w:p>
    <w:p w14:paraId="17157177" w14:textId="25ACBFC3" w:rsidR="005F6812" w:rsidRDefault="003C3629" w:rsidP="00577E68">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Inconformes, el 31 de enero de 2014 presentaron un recurso de reposició</w:t>
      </w:r>
      <w:r w:rsidR="00577E68">
        <w:rPr>
          <w:color w:val="000000" w:themeColor="text1"/>
          <w:sz w:val="20"/>
          <w:szCs w:val="20"/>
          <w:lang w:val="es-ES"/>
        </w:rPr>
        <w:t xml:space="preserve">n; </w:t>
      </w:r>
      <w:r w:rsidR="00277E28">
        <w:rPr>
          <w:color w:val="000000" w:themeColor="text1"/>
          <w:sz w:val="20"/>
          <w:szCs w:val="20"/>
          <w:lang w:val="es-ES"/>
        </w:rPr>
        <w:t xml:space="preserve">recurso que </w:t>
      </w:r>
      <w:r w:rsidR="00213864">
        <w:rPr>
          <w:color w:val="000000" w:themeColor="text1"/>
          <w:sz w:val="20"/>
          <w:szCs w:val="20"/>
          <w:lang w:val="es-ES"/>
        </w:rPr>
        <w:t xml:space="preserve">la </w:t>
      </w:r>
      <w:r w:rsidR="00213864" w:rsidRPr="00577E68">
        <w:rPr>
          <w:color w:val="000000" w:themeColor="text1"/>
          <w:sz w:val="20"/>
          <w:szCs w:val="20"/>
          <w:lang w:val="es-ES"/>
        </w:rPr>
        <w:t xml:space="preserve">Superintendencia de Sociedades negó </w:t>
      </w:r>
      <w:r w:rsidR="00577E68">
        <w:rPr>
          <w:color w:val="000000" w:themeColor="text1"/>
          <w:sz w:val="20"/>
          <w:szCs w:val="20"/>
          <w:lang w:val="es-ES"/>
        </w:rPr>
        <w:t>mediante</w:t>
      </w:r>
      <w:r w:rsidR="005F6812" w:rsidRPr="00577E68">
        <w:rPr>
          <w:color w:val="000000" w:themeColor="text1"/>
          <w:sz w:val="20"/>
          <w:szCs w:val="20"/>
          <w:lang w:val="es-ES"/>
        </w:rPr>
        <w:t xml:space="preserve"> </w:t>
      </w:r>
      <w:r w:rsidR="00D12993" w:rsidRPr="00577E68">
        <w:rPr>
          <w:color w:val="000000" w:themeColor="text1"/>
          <w:sz w:val="20"/>
          <w:szCs w:val="20"/>
          <w:lang w:val="es-ES"/>
        </w:rPr>
        <w:t>auto</w:t>
      </w:r>
      <w:r w:rsidR="00C9403C" w:rsidRPr="00577E68">
        <w:rPr>
          <w:color w:val="000000" w:themeColor="text1"/>
          <w:sz w:val="20"/>
          <w:szCs w:val="20"/>
          <w:lang w:val="es-ES"/>
        </w:rPr>
        <w:t>s</w:t>
      </w:r>
      <w:r w:rsidR="005F6812" w:rsidRPr="00577E68">
        <w:rPr>
          <w:color w:val="000000" w:themeColor="text1"/>
          <w:sz w:val="20"/>
          <w:szCs w:val="20"/>
          <w:lang w:val="es-ES"/>
        </w:rPr>
        <w:t xml:space="preserve"> </w:t>
      </w:r>
      <w:r w:rsidR="003A6121" w:rsidRPr="00577E68">
        <w:rPr>
          <w:color w:val="000000" w:themeColor="text1"/>
          <w:sz w:val="20"/>
          <w:szCs w:val="20"/>
          <w:lang w:val="es-ES"/>
        </w:rPr>
        <w:t xml:space="preserve">No. </w:t>
      </w:r>
      <w:r w:rsidR="005F6812" w:rsidRPr="00577E68">
        <w:rPr>
          <w:color w:val="000000" w:themeColor="text1"/>
          <w:sz w:val="20"/>
          <w:szCs w:val="20"/>
          <w:lang w:val="es-ES"/>
        </w:rPr>
        <w:t>400-001455 de 4 de febrero 2014</w:t>
      </w:r>
      <w:r w:rsidR="00C761B5">
        <w:rPr>
          <w:color w:val="000000" w:themeColor="text1"/>
          <w:sz w:val="20"/>
          <w:szCs w:val="20"/>
          <w:lang w:val="es-ES"/>
        </w:rPr>
        <w:t>,</w:t>
      </w:r>
      <w:r w:rsidR="005F6812" w:rsidRPr="00577E68">
        <w:rPr>
          <w:color w:val="000000" w:themeColor="text1"/>
          <w:sz w:val="20"/>
          <w:szCs w:val="20"/>
          <w:lang w:val="es-ES"/>
        </w:rPr>
        <w:t xml:space="preserve"> </w:t>
      </w:r>
      <w:r w:rsidR="00C9403C" w:rsidRPr="00577E68">
        <w:rPr>
          <w:color w:val="000000" w:themeColor="text1"/>
          <w:sz w:val="20"/>
          <w:szCs w:val="20"/>
          <w:lang w:val="es-ES"/>
        </w:rPr>
        <w:t xml:space="preserve">y </w:t>
      </w:r>
      <w:r w:rsidR="00CD769A" w:rsidRPr="00577E68">
        <w:rPr>
          <w:color w:val="000000" w:themeColor="text1"/>
          <w:sz w:val="20"/>
          <w:szCs w:val="20"/>
          <w:lang w:val="es-ES"/>
        </w:rPr>
        <w:t>No.</w:t>
      </w:r>
      <w:r w:rsidR="00435681" w:rsidRPr="00577E68">
        <w:rPr>
          <w:color w:val="000000" w:themeColor="text1"/>
          <w:sz w:val="20"/>
          <w:szCs w:val="20"/>
          <w:lang w:val="es-ES"/>
        </w:rPr>
        <w:t xml:space="preserve"> </w:t>
      </w:r>
      <w:r w:rsidR="00C9403C" w:rsidRPr="00577E68">
        <w:rPr>
          <w:color w:val="000000" w:themeColor="text1"/>
          <w:sz w:val="20"/>
          <w:szCs w:val="20"/>
          <w:lang w:val="es-ES"/>
        </w:rPr>
        <w:t>400-004274 de 21 de marzo de 2014</w:t>
      </w:r>
      <w:r w:rsidR="00C761B5">
        <w:rPr>
          <w:color w:val="000000" w:themeColor="text1"/>
          <w:sz w:val="20"/>
          <w:szCs w:val="20"/>
          <w:lang w:val="es-ES"/>
        </w:rPr>
        <w:t>.</w:t>
      </w:r>
      <w:r w:rsidR="00C9403C" w:rsidRPr="00577E68">
        <w:rPr>
          <w:b/>
          <w:bCs/>
          <w:color w:val="000000" w:themeColor="text1"/>
          <w:sz w:val="20"/>
          <w:szCs w:val="20"/>
          <w:lang w:val="es-ES"/>
        </w:rPr>
        <w:t xml:space="preserve"> </w:t>
      </w:r>
      <w:r w:rsidR="00C761B5">
        <w:rPr>
          <w:color w:val="000000" w:themeColor="text1"/>
          <w:sz w:val="20"/>
          <w:szCs w:val="20"/>
          <w:lang w:val="es-ES"/>
        </w:rPr>
        <w:t xml:space="preserve">Esta autoridad </w:t>
      </w:r>
      <w:r w:rsidR="00E5410B">
        <w:rPr>
          <w:color w:val="000000" w:themeColor="text1"/>
          <w:sz w:val="20"/>
          <w:szCs w:val="20"/>
          <w:lang w:val="es-ES"/>
        </w:rPr>
        <w:t>decidió</w:t>
      </w:r>
      <w:r w:rsidR="005F6812" w:rsidRPr="00577E68">
        <w:rPr>
          <w:color w:val="000000" w:themeColor="text1"/>
          <w:sz w:val="20"/>
          <w:szCs w:val="20"/>
          <w:lang w:val="es-ES"/>
        </w:rPr>
        <w:t xml:space="preserve"> que </w:t>
      </w:r>
      <w:r w:rsidR="00D12993" w:rsidRPr="00577E68">
        <w:rPr>
          <w:color w:val="000000" w:themeColor="text1"/>
          <w:sz w:val="20"/>
          <w:szCs w:val="20"/>
          <w:lang w:val="es-ES"/>
        </w:rPr>
        <w:t>el</w:t>
      </w:r>
      <w:r w:rsidR="005F6812" w:rsidRPr="00577E68">
        <w:rPr>
          <w:color w:val="000000" w:themeColor="text1"/>
          <w:sz w:val="20"/>
          <w:szCs w:val="20"/>
          <w:lang w:val="es-ES"/>
        </w:rPr>
        <w:t xml:space="preserve"> art. 24 de la Ley 1564 no derogó el procedimiento contemplado en el Decreto 4334 de 2008</w:t>
      </w:r>
      <w:r w:rsidR="00992382">
        <w:rPr>
          <w:color w:val="000000" w:themeColor="text1"/>
          <w:sz w:val="20"/>
          <w:szCs w:val="20"/>
          <w:lang w:val="es-ES"/>
        </w:rPr>
        <w:t>, p</w:t>
      </w:r>
      <w:r w:rsidR="005F6812" w:rsidRPr="00577E68">
        <w:rPr>
          <w:color w:val="000000" w:themeColor="text1"/>
          <w:sz w:val="20"/>
          <w:szCs w:val="20"/>
          <w:lang w:val="es-ES"/>
        </w:rPr>
        <w:t xml:space="preserve">or lo tanto, las actuaciones del procedimiento de intervención deben estar exclusivamente sujetas a las reglas especiales </w:t>
      </w:r>
      <w:r w:rsidR="00D12993" w:rsidRPr="00577E68">
        <w:rPr>
          <w:color w:val="000000" w:themeColor="text1"/>
          <w:sz w:val="20"/>
          <w:szCs w:val="20"/>
          <w:lang w:val="es-ES"/>
        </w:rPr>
        <w:t xml:space="preserve">establecidas en </w:t>
      </w:r>
      <w:r w:rsidR="004A5026">
        <w:rPr>
          <w:color w:val="000000" w:themeColor="text1"/>
          <w:sz w:val="20"/>
          <w:szCs w:val="20"/>
          <w:lang w:val="es-ES"/>
        </w:rPr>
        <w:t>ese</w:t>
      </w:r>
      <w:r w:rsidR="00D12993" w:rsidRPr="00577E68">
        <w:rPr>
          <w:color w:val="000000" w:themeColor="text1"/>
          <w:sz w:val="20"/>
          <w:szCs w:val="20"/>
          <w:lang w:val="es-ES"/>
        </w:rPr>
        <w:t xml:space="preserve"> </w:t>
      </w:r>
      <w:r w:rsidR="004A5026">
        <w:rPr>
          <w:color w:val="000000" w:themeColor="text1"/>
          <w:sz w:val="20"/>
          <w:szCs w:val="20"/>
          <w:lang w:val="es-ES"/>
        </w:rPr>
        <w:t>d</w:t>
      </w:r>
      <w:r w:rsidR="00D12993" w:rsidRPr="00577E68">
        <w:rPr>
          <w:color w:val="000000" w:themeColor="text1"/>
          <w:sz w:val="20"/>
          <w:szCs w:val="20"/>
          <w:lang w:val="es-ES"/>
        </w:rPr>
        <w:t>ecreto</w:t>
      </w:r>
      <w:r w:rsidR="004A5026">
        <w:rPr>
          <w:color w:val="000000" w:themeColor="text1"/>
          <w:sz w:val="20"/>
          <w:szCs w:val="20"/>
          <w:lang w:val="es-ES"/>
        </w:rPr>
        <w:t>; por lo cual</w:t>
      </w:r>
      <w:r w:rsidR="007355BA" w:rsidRPr="00577E68">
        <w:rPr>
          <w:color w:val="000000" w:themeColor="text1"/>
          <w:sz w:val="20"/>
          <w:szCs w:val="20"/>
          <w:lang w:val="es-ES"/>
        </w:rPr>
        <w:t xml:space="preserve"> no era necesaria la notificación personal de intervención. </w:t>
      </w:r>
      <w:r w:rsidR="00070D6B" w:rsidRPr="00577E68">
        <w:rPr>
          <w:color w:val="000000" w:themeColor="text1"/>
          <w:sz w:val="20"/>
          <w:szCs w:val="20"/>
          <w:lang w:val="es-ES"/>
        </w:rPr>
        <w:t>Asimismo</w:t>
      </w:r>
      <w:r w:rsidR="00C9403C" w:rsidRPr="00577E68">
        <w:rPr>
          <w:color w:val="000000" w:themeColor="text1"/>
          <w:sz w:val="20"/>
          <w:szCs w:val="20"/>
          <w:lang w:val="es-ES"/>
        </w:rPr>
        <w:t xml:space="preserve">, precisó que el recurso de apelación no era procedente, </w:t>
      </w:r>
      <w:r w:rsidR="008A3F06" w:rsidRPr="00577E68">
        <w:rPr>
          <w:color w:val="000000" w:themeColor="text1"/>
          <w:sz w:val="20"/>
          <w:szCs w:val="20"/>
          <w:lang w:val="es-ES"/>
        </w:rPr>
        <w:t>debido a que</w:t>
      </w:r>
      <w:r w:rsidR="00C9403C" w:rsidRPr="00577E68">
        <w:rPr>
          <w:color w:val="000000" w:themeColor="text1"/>
          <w:sz w:val="20"/>
          <w:szCs w:val="20"/>
          <w:lang w:val="es-ES"/>
        </w:rPr>
        <w:t xml:space="preserve"> el proceso de intervención era de única instancia. </w:t>
      </w:r>
    </w:p>
    <w:p w14:paraId="36027721" w14:textId="6974F950" w:rsidR="00C6776C" w:rsidRPr="000577B2" w:rsidRDefault="00C6776C" w:rsidP="001C32A1">
      <w:pPr>
        <w:pStyle w:val="ListParagraph"/>
        <w:numPr>
          <w:ilvl w:val="0"/>
          <w:numId w:val="57"/>
        </w:numPr>
        <w:spacing w:before="240" w:after="240"/>
        <w:jc w:val="both"/>
        <w:rPr>
          <w:i/>
          <w:iCs/>
          <w:color w:val="000000" w:themeColor="text1"/>
          <w:sz w:val="20"/>
          <w:szCs w:val="20"/>
          <w:lang w:val="es-ES"/>
        </w:rPr>
      </w:pPr>
      <w:r w:rsidRPr="000577B2">
        <w:rPr>
          <w:i/>
          <w:iCs/>
          <w:color w:val="000000" w:themeColor="text1"/>
          <w:sz w:val="20"/>
          <w:szCs w:val="20"/>
          <w:lang w:val="es-ES"/>
        </w:rPr>
        <w:t>Acciones de tutela</w:t>
      </w:r>
    </w:p>
    <w:p w14:paraId="048F771C" w14:textId="59D016AB" w:rsidR="00690775" w:rsidRPr="00151139" w:rsidRDefault="00690775" w:rsidP="00151139">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 xml:space="preserve">El 24 de agosto de 2014 el Sr. Víctor Maldonado interpuso acción de tutela contra el auto </w:t>
      </w:r>
      <w:r w:rsidR="00CD769A">
        <w:rPr>
          <w:color w:val="000000" w:themeColor="text1"/>
          <w:sz w:val="20"/>
          <w:szCs w:val="20"/>
          <w:lang w:val="es-ES"/>
        </w:rPr>
        <w:t xml:space="preserve">No. </w:t>
      </w:r>
      <w:r w:rsidRPr="005F6812">
        <w:rPr>
          <w:color w:val="000000" w:themeColor="text1"/>
          <w:sz w:val="20"/>
          <w:szCs w:val="20"/>
          <w:lang w:val="es-ES"/>
        </w:rPr>
        <w:t>400-001455</w:t>
      </w:r>
      <w:r w:rsidR="00DD134C">
        <w:rPr>
          <w:color w:val="000000" w:themeColor="text1"/>
          <w:sz w:val="20"/>
          <w:szCs w:val="20"/>
          <w:lang w:val="es-ES"/>
        </w:rPr>
        <w:t>; la cual fue negada</w:t>
      </w:r>
      <w:r>
        <w:rPr>
          <w:color w:val="000000" w:themeColor="text1"/>
          <w:sz w:val="20"/>
          <w:szCs w:val="20"/>
          <w:lang w:val="es-ES"/>
        </w:rPr>
        <w:t xml:space="preserve"> </w:t>
      </w:r>
      <w:r w:rsidR="00DD134C">
        <w:rPr>
          <w:color w:val="000000" w:themeColor="text1"/>
          <w:sz w:val="20"/>
          <w:szCs w:val="20"/>
          <w:lang w:val="es-ES"/>
        </w:rPr>
        <w:t>e</w:t>
      </w:r>
      <w:r>
        <w:rPr>
          <w:color w:val="000000" w:themeColor="text1"/>
          <w:sz w:val="20"/>
          <w:szCs w:val="20"/>
          <w:lang w:val="es-ES"/>
        </w:rPr>
        <w:t xml:space="preserve">l 28 de agosto de 2014 </w:t>
      </w:r>
      <w:r w:rsidR="00DD134C">
        <w:rPr>
          <w:color w:val="000000" w:themeColor="text1"/>
          <w:sz w:val="20"/>
          <w:szCs w:val="20"/>
          <w:lang w:val="es-ES"/>
        </w:rPr>
        <w:t xml:space="preserve">por </w:t>
      </w:r>
      <w:r>
        <w:rPr>
          <w:color w:val="000000" w:themeColor="text1"/>
          <w:sz w:val="20"/>
          <w:szCs w:val="20"/>
          <w:lang w:val="es-ES"/>
        </w:rPr>
        <w:t>el Tribunal Superior del Distrito Judicial de Bogotá. Apela</w:t>
      </w:r>
      <w:r w:rsidR="00151139">
        <w:rPr>
          <w:color w:val="000000" w:themeColor="text1"/>
          <w:sz w:val="20"/>
          <w:szCs w:val="20"/>
          <w:lang w:val="es-ES"/>
        </w:rPr>
        <w:t>da</w:t>
      </w:r>
      <w:r>
        <w:rPr>
          <w:color w:val="000000" w:themeColor="text1"/>
          <w:sz w:val="20"/>
          <w:szCs w:val="20"/>
          <w:lang w:val="es-ES"/>
        </w:rPr>
        <w:t xml:space="preserve"> dicha decisión, el 26 de septiembre de 2014 la Sala de Casación Civil de la Corte Suprema de Justicia negó la impugnación, estableciendo textualmente que: </w:t>
      </w:r>
    </w:p>
    <w:p w14:paraId="7C50AD3A" w14:textId="17F31383" w:rsidR="00690775" w:rsidRDefault="00690775" w:rsidP="0069077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20" w:right="720"/>
        <w:jc w:val="both"/>
        <w:rPr>
          <w:rFonts w:asciiTheme="majorHAnsi" w:hAnsiTheme="majorHAnsi"/>
          <w:sz w:val="18"/>
          <w:szCs w:val="18"/>
          <w:lang w:val="es-ES_tradnl"/>
        </w:rPr>
      </w:pPr>
      <w:r w:rsidRPr="00690775">
        <w:rPr>
          <w:rFonts w:asciiTheme="majorHAnsi" w:hAnsiTheme="majorHAnsi"/>
          <w:sz w:val="18"/>
          <w:szCs w:val="18"/>
          <w:lang w:val="es-ES_tradnl"/>
        </w:rPr>
        <w:t xml:space="preserve">En efecto, la Superintendencia Delegada para Procesos de Insolvencia, en las providencias reprochadas del 21 de marzo de 2014, tras explicar los motivos por los cuales no revoca la decisión de negar la prueba pericial reclamada, tema que no es objeto de debate en esta acción de tutela, precisó frente al controvertido medio de impugnación ‘Para finalizar, el auto aquí recurrido no es susceptible de ser apelado de conformidad con el Artículo 3 del Decreto 4334 de 2008, el proceso de toma de posesión como medida de intervención es un proceso de única instancia y con carácter jurisdiccional, significa que en esta materia, la norma especial citada previó la improcedencia de la concesión el recurso de apelación. </w:t>
      </w:r>
    </w:p>
    <w:p w14:paraId="0B0CE3F2" w14:textId="7F5AC5E6" w:rsidR="00057901" w:rsidRDefault="00057901" w:rsidP="00057901">
      <w:pPr>
        <w:pStyle w:val="ListParagraph"/>
        <w:numPr>
          <w:ilvl w:val="0"/>
          <w:numId w:val="56"/>
        </w:numPr>
        <w:spacing w:before="240" w:after="240"/>
        <w:ind w:left="0" w:firstLine="709"/>
        <w:jc w:val="both"/>
        <w:rPr>
          <w:color w:val="000000" w:themeColor="text1"/>
          <w:sz w:val="20"/>
          <w:szCs w:val="20"/>
          <w:lang w:val="es-ES"/>
        </w:rPr>
      </w:pPr>
      <w:r w:rsidRPr="00057901">
        <w:rPr>
          <w:color w:val="000000" w:themeColor="text1"/>
          <w:sz w:val="20"/>
          <w:szCs w:val="20"/>
          <w:lang w:val="es-ES"/>
        </w:rPr>
        <w:t>Por su parte, el Sr</w:t>
      </w:r>
      <w:r w:rsidR="006174F8">
        <w:rPr>
          <w:color w:val="000000" w:themeColor="text1"/>
          <w:sz w:val="20"/>
          <w:szCs w:val="20"/>
          <w:lang w:val="es-ES"/>
        </w:rPr>
        <w:t xml:space="preserve">. Ignacio Maldonado promovió una acción de tutela contra el auto </w:t>
      </w:r>
      <w:r w:rsidR="00FB4F32">
        <w:rPr>
          <w:color w:val="000000" w:themeColor="text1"/>
          <w:sz w:val="20"/>
          <w:szCs w:val="20"/>
          <w:lang w:val="es-ES"/>
        </w:rPr>
        <w:t xml:space="preserve">No. </w:t>
      </w:r>
      <w:r w:rsidR="006174F8" w:rsidRPr="00C9403C">
        <w:rPr>
          <w:color w:val="000000" w:themeColor="text1"/>
          <w:sz w:val="20"/>
          <w:szCs w:val="20"/>
          <w:lang w:val="es-ES"/>
        </w:rPr>
        <w:t xml:space="preserve">400-004274 </w:t>
      </w:r>
      <w:r w:rsidR="006174F8">
        <w:rPr>
          <w:color w:val="000000" w:themeColor="text1"/>
          <w:sz w:val="20"/>
          <w:szCs w:val="20"/>
          <w:lang w:val="es-ES"/>
        </w:rPr>
        <w:t>de</w:t>
      </w:r>
      <w:r w:rsidR="006174F8" w:rsidRPr="00C9403C">
        <w:rPr>
          <w:color w:val="000000" w:themeColor="text1"/>
          <w:sz w:val="20"/>
          <w:szCs w:val="20"/>
          <w:lang w:val="es-ES"/>
        </w:rPr>
        <w:t xml:space="preserve"> 21 de marzo de 2014</w:t>
      </w:r>
      <w:r w:rsidR="00D06AFC">
        <w:rPr>
          <w:color w:val="000000" w:themeColor="text1"/>
          <w:sz w:val="20"/>
          <w:szCs w:val="20"/>
          <w:lang w:val="es-ES"/>
        </w:rPr>
        <w:t xml:space="preserve"> (ver </w:t>
      </w:r>
      <w:r w:rsidR="00D06AFC" w:rsidRPr="00A702CF">
        <w:rPr>
          <w:i/>
          <w:iCs/>
          <w:color w:val="000000" w:themeColor="text1"/>
          <w:sz w:val="20"/>
          <w:szCs w:val="20"/>
          <w:lang w:val="es-ES"/>
        </w:rPr>
        <w:t>supra</w:t>
      </w:r>
      <w:r w:rsidR="00D06AFC">
        <w:rPr>
          <w:color w:val="000000" w:themeColor="text1"/>
          <w:sz w:val="20"/>
          <w:szCs w:val="20"/>
          <w:lang w:val="es-ES"/>
        </w:rPr>
        <w:t xml:space="preserve"> para. </w:t>
      </w:r>
      <w:r w:rsidR="00A702CF">
        <w:rPr>
          <w:color w:val="000000" w:themeColor="text1"/>
          <w:sz w:val="20"/>
          <w:szCs w:val="20"/>
          <w:lang w:val="es-ES"/>
        </w:rPr>
        <w:t>14)</w:t>
      </w:r>
      <w:r w:rsidR="00DA721C">
        <w:rPr>
          <w:color w:val="000000" w:themeColor="text1"/>
          <w:sz w:val="20"/>
          <w:szCs w:val="20"/>
          <w:lang w:val="es-ES"/>
        </w:rPr>
        <w:t>; pero e</w:t>
      </w:r>
      <w:r w:rsidR="001153FD" w:rsidRPr="001153FD">
        <w:rPr>
          <w:color w:val="000000" w:themeColor="text1"/>
          <w:sz w:val="20"/>
          <w:szCs w:val="20"/>
          <w:lang w:val="es-ES"/>
        </w:rPr>
        <w:t xml:space="preserve">l 9 de septiembre de 2014 el Tribunal Superior del Distrito Judicial de Bogotá desestimó </w:t>
      </w:r>
      <w:r w:rsidR="00DA721C">
        <w:rPr>
          <w:color w:val="000000" w:themeColor="text1"/>
          <w:sz w:val="20"/>
          <w:szCs w:val="20"/>
          <w:lang w:val="es-ES"/>
        </w:rPr>
        <w:t>esta</w:t>
      </w:r>
      <w:r w:rsidR="001153FD" w:rsidRPr="001153FD">
        <w:rPr>
          <w:color w:val="000000" w:themeColor="text1"/>
          <w:sz w:val="20"/>
          <w:szCs w:val="20"/>
          <w:lang w:val="es-ES"/>
        </w:rPr>
        <w:t xml:space="preserve"> solicitud de amparo en primera instancia. </w:t>
      </w:r>
      <w:r w:rsidR="00E67C9C">
        <w:rPr>
          <w:color w:val="000000" w:themeColor="text1"/>
          <w:sz w:val="20"/>
          <w:szCs w:val="20"/>
          <w:lang w:val="es-ES"/>
        </w:rPr>
        <w:t xml:space="preserve">El accionante </w:t>
      </w:r>
      <w:r w:rsidR="0045166A">
        <w:rPr>
          <w:color w:val="000000" w:themeColor="text1"/>
          <w:sz w:val="20"/>
          <w:szCs w:val="20"/>
          <w:lang w:val="es-ES"/>
        </w:rPr>
        <w:t>apeló</w:t>
      </w:r>
      <w:r w:rsidR="00E67C9C">
        <w:rPr>
          <w:color w:val="000000" w:themeColor="text1"/>
          <w:sz w:val="20"/>
          <w:szCs w:val="20"/>
          <w:lang w:val="es-ES"/>
        </w:rPr>
        <w:t xml:space="preserve"> esta decisión</w:t>
      </w:r>
      <w:r w:rsidR="001153FD" w:rsidRPr="001153FD">
        <w:rPr>
          <w:color w:val="000000" w:themeColor="text1"/>
          <w:sz w:val="20"/>
          <w:szCs w:val="20"/>
          <w:lang w:val="es-ES"/>
        </w:rPr>
        <w:t xml:space="preserve"> ante la Corte Suprema de Justicia</w:t>
      </w:r>
      <w:r w:rsidR="0045166A">
        <w:rPr>
          <w:color w:val="000000" w:themeColor="text1"/>
          <w:sz w:val="20"/>
          <w:szCs w:val="20"/>
          <w:lang w:val="es-ES"/>
        </w:rPr>
        <w:t>;</w:t>
      </w:r>
      <w:r w:rsidR="001153FD">
        <w:rPr>
          <w:color w:val="000000" w:themeColor="text1"/>
          <w:sz w:val="20"/>
          <w:szCs w:val="20"/>
          <w:lang w:val="es-ES"/>
        </w:rPr>
        <w:t xml:space="preserve"> </w:t>
      </w:r>
      <w:r w:rsidR="0045166A">
        <w:rPr>
          <w:color w:val="000000" w:themeColor="text1"/>
          <w:sz w:val="20"/>
          <w:szCs w:val="20"/>
          <w:lang w:val="es-ES"/>
        </w:rPr>
        <w:t>a lo que</w:t>
      </w:r>
      <w:r w:rsidR="001153FD">
        <w:rPr>
          <w:color w:val="000000" w:themeColor="text1"/>
          <w:sz w:val="20"/>
          <w:szCs w:val="20"/>
          <w:lang w:val="es-ES"/>
        </w:rPr>
        <w:t xml:space="preserve"> el </w:t>
      </w:r>
      <w:r w:rsidR="001153FD" w:rsidRPr="001153FD">
        <w:rPr>
          <w:color w:val="000000" w:themeColor="text1"/>
          <w:sz w:val="20"/>
          <w:szCs w:val="20"/>
          <w:lang w:val="es-ES"/>
        </w:rPr>
        <w:t>7 de octubre de 2014</w:t>
      </w:r>
      <w:r w:rsidR="001153FD">
        <w:rPr>
          <w:color w:val="000000" w:themeColor="text1"/>
          <w:sz w:val="20"/>
          <w:szCs w:val="20"/>
          <w:lang w:val="es-ES"/>
        </w:rPr>
        <w:t xml:space="preserve"> la Sala de Casación Civil de </w:t>
      </w:r>
      <w:r w:rsidR="00667090">
        <w:rPr>
          <w:color w:val="000000" w:themeColor="text1"/>
          <w:sz w:val="20"/>
          <w:szCs w:val="20"/>
          <w:lang w:val="es-ES"/>
        </w:rPr>
        <w:t>esa Corte</w:t>
      </w:r>
      <w:r w:rsidR="001153FD">
        <w:rPr>
          <w:color w:val="000000" w:themeColor="text1"/>
          <w:sz w:val="20"/>
          <w:szCs w:val="20"/>
          <w:lang w:val="es-ES"/>
        </w:rPr>
        <w:t xml:space="preserve"> rechazó el recurso. </w:t>
      </w:r>
    </w:p>
    <w:p w14:paraId="3D1EA12E" w14:textId="250B8FC6" w:rsidR="0096695E" w:rsidRPr="00CE345F" w:rsidRDefault="0096695E" w:rsidP="00057901">
      <w:pPr>
        <w:pStyle w:val="ListParagraph"/>
        <w:numPr>
          <w:ilvl w:val="0"/>
          <w:numId w:val="56"/>
        </w:numPr>
        <w:spacing w:before="240" w:after="240"/>
        <w:ind w:left="0" w:firstLine="709"/>
        <w:jc w:val="both"/>
        <w:rPr>
          <w:color w:val="000000" w:themeColor="text1"/>
          <w:sz w:val="20"/>
          <w:szCs w:val="20"/>
          <w:lang w:val="es-ES"/>
        </w:rPr>
      </w:pPr>
      <w:r>
        <w:rPr>
          <w:color w:val="000000" w:themeColor="text1"/>
          <w:sz w:val="20"/>
          <w:szCs w:val="20"/>
          <w:lang w:val="es-ES"/>
        </w:rPr>
        <w:t xml:space="preserve">El 9 de octubre de 2014 el Sr. </w:t>
      </w:r>
      <w:r w:rsidRPr="0096695E">
        <w:rPr>
          <w:color w:val="000000" w:themeColor="text1"/>
          <w:sz w:val="20"/>
          <w:szCs w:val="20"/>
          <w:lang w:val="es-ES"/>
        </w:rPr>
        <w:t xml:space="preserve">Juan Manuel Maldonado </w:t>
      </w:r>
      <w:r w:rsidR="00E4467D" w:rsidRPr="00CE345F">
        <w:rPr>
          <w:color w:val="000000" w:themeColor="text1"/>
          <w:sz w:val="20"/>
          <w:szCs w:val="20"/>
          <w:lang w:val="es-ES"/>
        </w:rPr>
        <w:t xml:space="preserve">también </w:t>
      </w:r>
      <w:r w:rsidRPr="00CE345F">
        <w:rPr>
          <w:color w:val="000000" w:themeColor="text1"/>
          <w:sz w:val="20"/>
          <w:szCs w:val="20"/>
          <w:lang w:val="es-ES"/>
        </w:rPr>
        <w:t xml:space="preserve">presentó una acción de tutela </w:t>
      </w:r>
      <w:r w:rsidR="00C07EE6" w:rsidRPr="00CE345F">
        <w:rPr>
          <w:color w:val="000000" w:themeColor="text1"/>
          <w:sz w:val="20"/>
          <w:szCs w:val="20"/>
          <w:lang w:val="es-ES"/>
        </w:rPr>
        <w:t>contra</w:t>
      </w:r>
      <w:r w:rsidRPr="00CE345F">
        <w:rPr>
          <w:color w:val="000000" w:themeColor="text1"/>
          <w:sz w:val="20"/>
          <w:szCs w:val="20"/>
          <w:lang w:val="es-ES"/>
        </w:rPr>
        <w:t xml:space="preserve"> el aludido auto </w:t>
      </w:r>
      <w:r w:rsidR="00FB4F32" w:rsidRPr="00CE345F">
        <w:rPr>
          <w:color w:val="000000" w:themeColor="text1"/>
          <w:sz w:val="20"/>
          <w:szCs w:val="20"/>
          <w:lang w:val="es-ES"/>
        </w:rPr>
        <w:t xml:space="preserve">No. </w:t>
      </w:r>
      <w:r w:rsidRPr="00CE345F">
        <w:rPr>
          <w:color w:val="000000" w:themeColor="text1"/>
          <w:sz w:val="20"/>
          <w:szCs w:val="20"/>
          <w:lang w:val="es-ES"/>
        </w:rPr>
        <w:t xml:space="preserve">400-004274 </w:t>
      </w:r>
      <w:r w:rsidR="00C07EE6" w:rsidRPr="00CE345F">
        <w:rPr>
          <w:color w:val="000000" w:themeColor="text1"/>
          <w:sz w:val="20"/>
          <w:szCs w:val="20"/>
          <w:lang w:val="es-ES"/>
        </w:rPr>
        <w:t>emitido por la Superinten</w:t>
      </w:r>
      <w:r w:rsidR="004E657C" w:rsidRPr="00CE345F">
        <w:rPr>
          <w:color w:val="000000" w:themeColor="text1"/>
          <w:sz w:val="20"/>
          <w:szCs w:val="20"/>
          <w:lang w:val="es-ES"/>
        </w:rPr>
        <w:t>den</w:t>
      </w:r>
      <w:r w:rsidR="00C07EE6" w:rsidRPr="00CE345F">
        <w:rPr>
          <w:color w:val="000000" w:themeColor="text1"/>
          <w:sz w:val="20"/>
          <w:szCs w:val="20"/>
          <w:lang w:val="es-ES"/>
        </w:rPr>
        <w:t>cia de Sociedades</w:t>
      </w:r>
      <w:r w:rsidR="0093284C" w:rsidRPr="00CE345F">
        <w:rPr>
          <w:color w:val="000000" w:themeColor="text1"/>
          <w:sz w:val="20"/>
          <w:szCs w:val="20"/>
          <w:lang w:val="es-ES"/>
        </w:rPr>
        <w:t>;</w:t>
      </w:r>
      <w:r w:rsidR="004E657C" w:rsidRPr="00CE345F">
        <w:rPr>
          <w:color w:val="000000" w:themeColor="text1"/>
          <w:sz w:val="20"/>
          <w:szCs w:val="20"/>
          <w:lang w:val="es-ES"/>
        </w:rPr>
        <w:t xml:space="preserve"> </w:t>
      </w:r>
      <w:r w:rsidR="0093284C" w:rsidRPr="00CE345F">
        <w:rPr>
          <w:color w:val="000000" w:themeColor="text1"/>
          <w:sz w:val="20"/>
          <w:szCs w:val="20"/>
          <w:lang w:val="es-ES"/>
        </w:rPr>
        <w:t>pero</w:t>
      </w:r>
      <w:r w:rsidR="004E657C" w:rsidRPr="00CE345F">
        <w:rPr>
          <w:color w:val="000000" w:themeColor="text1"/>
          <w:sz w:val="20"/>
          <w:szCs w:val="20"/>
          <w:lang w:val="es-ES"/>
        </w:rPr>
        <w:t xml:space="preserve"> el 16 de octubre de 2014 </w:t>
      </w:r>
      <w:r w:rsidR="0093284C" w:rsidRPr="00CE345F">
        <w:rPr>
          <w:color w:val="000000" w:themeColor="text1"/>
          <w:sz w:val="20"/>
          <w:szCs w:val="20"/>
          <w:lang w:val="es-ES"/>
        </w:rPr>
        <w:t xml:space="preserve">esta </w:t>
      </w:r>
      <w:r w:rsidR="004E657C" w:rsidRPr="00CE345F">
        <w:rPr>
          <w:color w:val="000000" w:themeColor="text1"/>
          <w:sz w:val="20"/>
          <w:szCs w:val="20"/>
          <w:lang w:val="es-ES"/>
        </w:rPr>
        <w:t>fue negada por el Tribunal Superior del Distrito Judicial de Bogotá. Impugn</w:t>
      </w:r>
      <w:r w:rsidR="00DD18C1" w:rsidRPr="00CE345F">
        <w:rPr>
          <w:color w:val="000000" w:themeColor="text1"/>
          <w:sz w:val="20"/>
          <w:szCs w:val="20"/>
          <w:lang w:val="es-ES"/>
        </w:rPr>
        <w:t>ada</w:t>
      </w:r>
      <w:r w:rsidR="004E657C" w:rsidRPr="00CE345F">
        <w:rPr>
          <w:color w:val="000000" w:themeColor="text1"/>
          <w:sz w:val="20"/>
          <w:szCs w:val="20"/>
          <w:lang w:val="es-ES"/>
        </w:rPr>
        <w:t xml:space="preserve"> </w:t>
      </w:r>
      <w:r w:rsidR="00DD18C1" w:rsidRPr="00CE345F">
        <w:rPr>
          <w:color w:val="000000" w:themeColor="text1"/>
          <w:sz w:val="20"/>
          <w:szCs w:val="20"/>
          <w:lang w:val="es-ES"/>
        </w:rPr>
        <w:t>esta</w:t>
      </w:r>
      <w:r w:rsidR="004E657C" w:rsidRPr="00CE345F">
        <w:rPr>
          <w:color w:val="000000" w:themeColor="text1"/>
          <w:sz w:val="20"/>
          <w:szCs w:val="20"/>
          <w:lang w:val="es-ES"/>
        </w:rPr>
        <w:t xml:space="preserve"> resolución</w:t>
      </w:r>
      <w:r w:rsidR="00DD18C1" w:rsidRPr="00CE345F">
        <w:rPr>
          <w:color w:val="000000" w:themeColor="text1"/>
          <w:sz w:val="20"/>
          <w:szCs w:val="20"/>
          <w:lang w:val="es-ES"/>
        </w:rPr>
        <w:t>,</w:t>
      </w:r>
      <w:r w:rsidR="004E657C" w:rsidRPr="00CE345F">
        <w:rPr>
          <w:color w:val="000000" w:themeColor="text1"/>
          <w:sz w:val="20"/>
          <w:szCs w:val="20"/>
          <w:lang w:val="es-ES"/>
        </w:rPr>
        <w:t xml:space="preserve"> el 23 de enero de 2015 la Sala de Casación Civil de </w:t>
      </w:r>
      <w:r w:rsidR="00131E9A" w:rsidRPr="00CE345F">
        <w:rPr>
          <w:color w:val="000000" w:themeColor="text1"/>
          <w:sz w:val="20"/>
          <w:szCs w:val="20"/>
          <w:lang w:val="es-ES"/>
        </w:rPr>
        <w:t>la Corte Suprema de Justicia</w:t>
      </w:r>
      <w:r w:rsidR="004E657C" w:rsidRPr="00CE345F">
        <w:rPr>
          <w:color w:val="000000" w:themeColor="text1"/>
          <w:sz w:val="20"/>
          <w:szCs w:val="20"/>
          <w:lang w:val="es-ES"/>
        </w:rPr>
        <w:t xml:space="preserve"> rechazó el recurso por extemporáneo. </w:t>
      </w:r>
    </w:p>
    <w:p w14:paraId="0A05FD27" w14:textId="4E7331BC" w:rsidR="00701440" w:rsidRPr="00CE345F" w:rsidRDefault="00701440" w:rsidP="00057901">
      <w:pPr>
        <w:pStyle w:val="ListParagraph"/>
        <w:numPr>
          <w:ilvl w:val="0"/>
          <w:numId w:val="56"/>
        </w:numPr>
        <w:spacing w:before="240" w:after="240"/>
        <w:ind w:left="0" w:firstLine="709"/>
        <w:jc w:val="both"/>
        <w:rPr>
          <w:color w:val="000000" w:themeColor="text1"/>
          <w:sz w:val="20"/>
          <w:szCs w:val="20"/>
          <w:lang w:val="es-ES"/>
        </w:rPr>
      </w:pPr>
      <w:r w:rsidRPr="00CE345F">
        <w:rPr>
          <w:color w:val="000000" w:themeColor="text1"/>
          <w:sz w:val="20"/>
          <w:szCs w:val="20"/>
          <w:lang w:val="es-ES"/>
        </w:rPr>
        <w:t xml:space="preserve">Sobre la resolución del incidente de exclusión de bienes, el 8 de octubre de 2014, mediante auto </w:t>
      </w:r>
      <w:r w:rsidR="00FB4F32" w:rsidRPr="00CE345F">
        <w:rPr>
          <w:color w:val="000000" w:themeColor="text1"/>
          <w:sz w:val="20"/>
          <w:szCs w:val="20"/>
          <w:lang w:val="es-ES"/>
        </w:rPr>
        <w:t xml:space="preserve">No. </w:t>
      </w:r>
      <w:r w:rsidRPr="00CE345F">
        <w:rPr>
          <w:color w:val="000000" w:themeColor="text1"/>
          <w:sz w:val="20"/>
          <w:szCs w:val="20"/>
          <w:lang w:val="es-ES"/>
        </w:rPr>
        <w:t>400-014571, la Superintendencia de Sociedades rechazó la solicitud</w:t>
      </w:r>
      <w:r w:rsidR="00131E9A" w:rsidRPr="00CE345F">
        <w:rPr>
          <w:color w:val="000000" w:themeColor="text1"/>
          <w:sz w:val="20"/>
          <w:szCs w:val="20"/>
          <w:lang w:val="es-ES"/>
        </w:rPr>
        <w:t xml:space="preserve"> de exclusión de bienes</w:t>
      </w:r>
      <w:r w:rsidRPr="00CE345F">
        <w:rPr>
          <w:color w:val="000000" w:themeColor="text1"/>
          <w:sz w:val="20"/>
          <w:szCs w:val="20"/>
          <w:lang w:val="es-ES"/>
        </w:rPr>
        <w:t xml:space="preserve"> al considerar que: </w:t>
      </w:r>
    </w:p>
    <w:p w14:paraId="3251481F" w14:textId="77777777" w:rsidR="00701440" w:rsidRPr="00701440" w:rsidRDefault="00701440" w:rsidP="007014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20" w:right="720"/>
        <w:jc w:val="both"/>
        <w:rPr>
          <w:rFonts w:asciiTheme="majorHAnsi" w:hAnsiTheme="majorHAnsi"/>
          <w:sz w:val="18"/>
          <w:szCs w:val="18"/>
          <w:lang w:val="es-ES_tradnl"/>
        </w:rPr>
      </w:pPr>
      <w:r w:rsidRPr="00701440">
        <w:rPr>
          <w:rFonts w:asciiTheme="majorHAnsi" w:hAnsiTheme="majorHAnsi"/>
          <w:sz w:val="18"/>
          <w:szCs w:val="18"/>
          <w:lang w:val="es-ES_tradnl"/>
        </w:rPr>
        <w:t>Ante la existencia de conductas ilícitas, no se evidencia que los accionantes en las calidades de socios, accionistas, miembros de junta directiva y/o representantes legales, las hubiesen denunciado, eso sí, omitieron ejercer el deber legal que les asiste. No hay constancia de censura frente a las actuaciones que configuran la captación masiva e ilegal de recursos, incumpliendo con sus obligaciones legales y estatutarias para con la sociedad y terceros de buena fe.</w:t>
      </w:r>
    </w:p>
    <w:p w14:paraId="050496BA" w14:textId="763D69CE" w:rsidR="00701440" w:rsidRDefault="00701440" w:rsidP="007014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720" w:right="720"/>
        <w:jc w:val="both"/>
        <w:rPr>
          <w:rFonts w:asciiTheme="majorHAnsi" w:hAnsiTheme="majorHAnsi"/>
          <w:sz w:val="18"/>
          <w:szCs w:val="18"/>
          <w:lang w:val="es-ES_tradnl"/>
        </w:rPr>
      </w:pPr>
      <w:r w:rsidRPr="00701440">
        <w:rPr>
          <w:rFonts w:asciiTheme="majorHAnsi" w:hAnsiTheme="majorHAnsi"/>
          <w:sz w:val="18"/>
          <w:szCs w:val="18"/>
          <w:lang w:val="es-ES_tradnl"/>
        </w:rPr>
        <w:t xml:space="preserve">La responsabilidad derivada de la </w:t>
      </w:r>
      <w:r w:rsidR="00737564" w:rsidRPr="00701440">
        <w:rPr>
          <w:rFonts w:asciiTheme="majorHAnsi" w:hAnsiTheme="majorHAnsi"/>
          <w:sz w:val="18"/>
          <w:szCs w:val="18"/>
          <w:lang w:val="es-ES_tradnl"/>
        </w:rPr>
        <w:t>ley</w:t>
      </w:r>
      <w:r w:rsidRPr="00701440">
        <w:rPr>
          <w:rFonts w:asciiTheme="majorHAnsi" w:hAnsiTheme="majorHAnsi"/>
          <w:sz w:val="18"/>
          <w:szCs w:val="18"/>
          <w:lang w:val="es-ES_tradnl"/>
        </w:rPr>
        <w:t xml:space="preserve"> deberá ser desvirtuada por los aquí accionantes, evento que no sucede en el presente caso, debido a la ausencia de elementos probatorios que le demuestren a este Despacho, que no tuvieron ninguna participación en las operaciones de captación ilegal de dineros del público desplegada por las sociedades intervenidas</w:t>
      </w:r>
      <w:r>
        <w:rPr>
          <w:rFonts w:asciiTheme="majorHAnsi" w:hAnsiTheme="majorHAnsi"/>
          <w:sz w:val="18"/>
          <w:szCs w:val="18"/>
          <w:lang w:val="es-ES_tradnl"/>
        </w:rPr>
        <w:t xml:space="preserve">. </w:t>
      </w:r>
    </w:p>
    <w:p w14:paraId="19A26692" w14:textId="29D4FEBA" w:rsidR="00701440" w:rsidRDefault="00701440" w:rsidP="00701440">
      <w:pPr>
        <w:pStyle w:val="ListParagraph"/>
        <w:numPr>
          <w:ilvl w:val="0"/>
          <w:numId w:val="56"/>
        </w:numPr>
        <w:spacing w:before="240" w:after="240"/>
        <w:ind w:left="0" w:firstLine="709"/>
        <w:jc w:val="both"/>
        <w:rPr>
          <w:rFonts w:asciiTheme="majorHAnsi" w:hAnsiTheme="majorHAnsi"/>
          <w:color w:val="auto"/>
          <w:sz w:val="20"/>
          <w:szCs w:val="20"/>
          <w:lang w:val="es-ES_tradnl"/>
        </w:rPr>
      </w:pPr>
      <w:r>
        <w:rPr>
          <w:rFonts w:asciiTheme="majorHAnsi" w:hAnsiTheme="majorHAnsi"/>
          <w:color w:val="auto"/>
          <w:sz w:val="20"/>
          <w:szCs w:val="20"/>
          <w:lang w:val="es-ES_tradnl"/>
        </w:rPr>
        <w:lastRenderedPageBreak/>
        <w:t xml:space="preserve">En contra de </w:t>
      </w:r>
      <w:r w:rsidR="00804B75">
        <w:rPr>
          <w:rFonts w:asciiTheme="majorHAnsi" w:hAnsiTheme="majorHAnsi"/>
          <w:color w:val="auto"/>
          <w:sz w:val="20"/>
          <w:szCs w:val="20"/>
          <w:lang w:val="es-ES_tradnl"/>
        </w:rPr>
        <w:t xml:space="preserve">esta decisión </w:t>
      </w:r>
      <w:r w:rsidR="00B01488">
        <w:rPr>
          <w:rFonts w:asciiTheme="majorHAnsi" w:hAnsiTheme="majorHAnsi"/>
          <w:color w:val="auto"/>
          <w:sz w:val="20"/>
          <w:szCs w:val="20"/>
          <w:lang w:val="es-ES_tradnl"/>
        </w:rPr>
        <w:t>los recurrentes</w:t>
      </w:r>
      <w:r>
        <w:rPr>
          <w:rFonts w:asciiTheme="majorHAnsi" w:hAnsiTheme="majorHAnsi"/>
          <w:color w:val="auto"/>
          <w:sz w:val="20"/>
          <w:szCs w:val="20"/>
          <w:lang w:val="es-ES_tradnl"/>
        </w:rPr>
        <w:t xml:space="preserve"> interpusieron un recurso de reposición </w:t>
      </w:r>
      <w:r w:rsidR="00D82448">
        <w:rPr>
          <w:rFonts w:asciiTheme="majorHAnsi" w:hAnsiTheme="majorHAnsi"/>
          <w:color w:val="auto"/>
          <w:sz w:val="20"/>
          <w:szCs w:val="20"/>
          <w:lang w:val="es-ES_tradnl"/>
        </w:rPr>
        <w:t xml:space="preserve">y en subsidio de apelación. </w:t>
      </w:r>
      <w:r w:rsidR="00B01488">
        <w:rPr>
          <w:rFonts w:asciiTheme="majorHAnsi" w:hAnsiTheme="majorHAnsi"/>
          <w:color w:val="auto"/>
          <w:sz w:val="20"/>
          <w:szCs w:val="20"/>
          <w:lang w:val="es-ES_tradnl"/>
        </w:rPr>
        <w:t xml:space="preserve">Sin embargo, la </w:t>
      </w:r>
      <w:r w:rsidR="00B01488" w:rsidRPr="00D82448">
        <w:rPr>
          <w:rFonts w:asciiTheme="majorHAnsi" w:hAnsiTheme="majorHAnsi"/>
          <w:color w:val="auto"/>
          <w:sz w:val="20"/>
          <w:szCs w:val="20"/>
          <w:lang w:val="es-ES_tradnl"/>
        </w:rPr>
        <w:t xml:space="preserve">Superintendencia de Sociedades </w:t>
      </w:r>
      <w:r w:rsidR="00B01488">
        <w:rPr>
          <w:rFonts w:asciiTheme="majorHAnsi" w:hAnsiTheme="majorHAnsi"/>
          <w:color w:val="auto"/>
          <w:sz w:val="20"/>
          <w:szCs w:val="20"/>
          <w:lang w:val="es-ES_tradnl"/>
        </w:rPr>
        <w:t>lo negó e</w:t>
      </w:r>
      <w:r w:rsidR="00D82448" w:rsidRPr="00D82448">
        <w:rPr>
          <w:rFonts w:asciiTheme="majorHAnsi" w:hAnsiTheme="majorHAnsi"/>
          <w:color w:val="auto"/>
          <w:sz w:val="20"/>
          <w:szCs w:val="20"/>
          <w:lang w:val="es-ES_tradnl"/>
        </w:rPr>
        <w:t xml:space="preserve">l 26 de diciembre de 2014 mediante </w:t>
      </w:r>
      <w:r w:rsidR="00D82448">
        <w:rPr>
          <w:rFonts w:asciiTheme="majorHAnsi" w:hAnsiTheme="majorHAnsi"/>
          <w:color w:val="auto"/>
          <w:sz w:val="20"/>
          <w:szCs w:val="20"/>
          <w:lang w:val="es-ES_tradnl"/>
        </w:rPr>
        <w:t>auto</w:t>
      </w:r>
      <w:r w:rsidR="00D82448" w:rsidRPr="00D82448">
        <w:rPr>
          <w:rFonts w:asciiTheme="majorHAnsi" w:hAnsiTheme="majorHAnsi"/>
          <w:color w:val="auto"/>
          <w:sz w:val="20"/>
          <w:szCs w:val="20"/>
          <w:lang w:val="es-ES_tradnl"/>
        </w:rPr>
        <w:t xml:space="preserve"> </w:t>
      </w:r>
      <w:r w:rsidR="00D82448">
        <w:rPr>
          <w:rFonts w:asciiTheme="majorHAnsi" w:hAnsiTheme="majorHAnsi"/>
          <w:color w:val="auto"/>
          <w:sz w:val="20"/>
          <w:szCs w:val="20"/>
          <w:lang w:val="es-ES_tradnl"/>
        </w:rPr>
        <w:t>nr</w:t>
      </w:r>
      <w:r w:rsidR="00D82448" w:rsidRPr="00D82448">
        <w:rPr>
          <w:rFonts w:asciiTheme="majorHAnsi" w:hAnsiTheme="majorHAnsi"/>
          <w:color w:val="auto"/>
          <w:sz w:val="20"/>
          <w:szCs w:val="20"/>
          <w:lang w:val="es-ES_tradnl"/>
        </w:rPr>
        <w:t>o. 400-019221</w:t>
      </w:r>
      <w:r w:rsidR="00D06CAB">
        <w:rPr>
          <w:rFonts w:asciiTheme="majorHAnsi" w:hAnsiTheme="majorHAnsi"/>
          <w:color w:val="auto"/>
          <w:sz w:val="20"/>
          <w:szCs w:val="20"/>
          <w:lang w:val="es-ES_tradnl"/>
        </w:rPr>
        <w:t xml:space="preserve">. </w:t>
      </w:r>
    </w:p>
    <w:p w14:paraId="1ACA3970" w14:textId="1D1E30E8" w:rsidR="00494B13" w:rsidRPr="00494B13" w:rsidRDefault="000C392D" w:rsidP="00494B13">
      <w:pPr>
        <w:pStyle w:val="ListParagraph"/>
        <w:spacing w:before="240" w:after="240"/>
        <w:ind w:left="709"/>
        <w:jc w:val="both"/>
        <w:rPr>
          <w:rFonts w:asciiTheme="majorHAnsi" w:hAnsiTheme="majorHAnsi"/>
          <w:i/>
          <w:iCs/>
          <w:color w:val="auto"/>
          <w:sz w:val="20"/>
          <w:szCs w:val="20"/>
          <w:lang w:val="es-ES_tradnl"/>
        </w:rPr>
      </w:pPr>
      <w:r w:rsidRPr="008411FD">
        <w:rPr>
          <w:rFonts w:asciiTheme="majorHAnsi" w:hAnsiTheme="majorHAnsi"/>
          <w:i/>
          <w:iCs/>
          <w:color w:val="auto"/>
          <w:sz w:val="20"/>
          <w:szCs w:val="20"/>
          <w:lang w:val="es-ES_tradnl"/>
        </w:rPr>
        <w:t>L</w:t>
      </w:r>
      <w:r w:rsidR="00737564" w:rsidRPr="008411FD">
        <w:rPr>
          <w:rFonts w:asciiTheme="majorHAnsi" w:hAnsiTheme="majorHAnsi"/>
          <w:i/>
          <w:iCs/>
          <w:color w:val="auto"/>
          <w:sz w:val="20"/>
          <w:szCs w:val="20"/>
          <w:lang w:val="es-ES_tradnl"/>
        </w:rPr>
        <w:t xml:space="preserve">iquidación </w:t>
      </w:r>
      <w:r w:rsidR="00737564" w:rsidRPr="00737564">
        <w:rPr>
          <w:rFonts w:asciiTheme="majorHAnsi" w:hAnsiTheme="majorHAnsi"/>
          <w:i/>
          <w:iCs/>
          <w:color w:val="auto"/>
          <w:sz w:val="20"/>
          <w:szCs w:val="20"/>
          <w:lang w:val="es-ES_tradnl"/>
        </w:rPr>
        <w:t xml:space="preserve">de empresas y bienes </w:t>
      </w:r>
      <w:r w:rsidR="00737564">
        <w:rPr>
          <w:rFonts w:asciiTheme="majorHAnsi" w:hAnsiTheme="majorHAnsi"/>
          <w:i/>
          <w:iCs/>
          <w:color w:val="auto"/>
          <w:sz w:val="20"/>
          <w:szCs w:val="20"/>
          <w:lang w:val="es-ES_tradnl"/>
        </w:rPr>
        <w:t>personales</w:t>
      </w:r>
    </w:p>
    <w:p w14:paraId="4D93E18C" w14:textId="1D2DE7BB" w:rsidR="00737564" w:rsidRDefault="00737564" w:rsidP="00737564">
      <w:pPr>
        <w:pStyle w:val="ListParagraph"/>
        <w:numPr>
          <w:ilvl w:val="0"/>
          <w:numId w:val="56"/>
        </w:numPr>
        <w:spacing w:before="240" w:after="240"/>
        <w:ind w:left="0" w:firstLine="709"/>
        <w:jc w:val="both"/>
        <w:rPr>
          <w:rFonts w:asciiTheme="majorHAnsi" w:hAnsiTheme="majorHAnsi"/>
          <w:color w:val="auto"/>
          <w:sz w:val="20"/>
          <w:szCs w:val="20"/>
          <w:lang w:val="es-ES_tradnl"/>
        </w:rPr>
      </w:pPr>
      <w:r>
        <w:rPr>
          <w:rFonts w:asciiTheme="majorHAnsi" w:hAnsiTheme="majorHAnsi"/>
          <w:color w:val="auto"/>
          <w:sz w:val="20"/>
          <w:szCs w:val="20"/>
          <w:lang w:val="es-ES_tradnl"/>
        </w:rPr>
        <w:t xml:space="preserve">El 16 de febrero de 2015 la Superintendencia de Sociedades emitió el auto </w:t>
      </w:r>
      <w:r w:rsidR="00B1464E">
        <w:rPr>
          <w:color w:val="000000" w:themeColor="text1"/>
          <w:sz w:val="20"/>
          <w:szCs w:val="20"/>
          <w:lang w:val="es-ES"/>
        </w:rPr>
        <w:t xml:space="preserve">No. </w:t>
      </w:r>
      <w:r w:rsidR="003E2E7F" w:rsidRPr="00543867">
        <w:rPr>
          <w:rFonts w:asciiTheme="majorHAnsi" w:hAnsiTheme="majorHAnsi"/>
          <w:color w:val="auto"/>
          <w:sz w:val="20"/>
          <w:szCs w:val="20"/>
          <w:lang w:val="es-ES_tradnl"/>
        </w:rPr>
        <w:t>400-</w:t>
      </w:r>
      <w:r w:rsidRPr="00737564">
        <w:rPr>
          <w:rFonts w:asciiTheme="majorHAnsi" w:hAnsiTheme="majorHAnsi"/>
          <w:color w:val="auto"/>
          <w:sz w:val="20"/>
          <w:szCs w:val="20"/>
          <w:lang w:val="es-ES_tradnl"/>
        </w:rPr>
        <w:t xml:space="preserve">002649, mediante el cual ordenó abrir el proceso de liquidación de Helados Modernos, Malta, Las Tres Palmas y los bienes de las presuntas víctimas. Adicionalmente, se dispuso su embargo y secuestro. Contra dicha decisión, las presuntas víctimas interpusieron </w:t>
      </w:r>
      <w:r>
        <w:rPr>
          <w:rFonts w:asciiTheme="majorHAnsi" w:hAnsiTheme="majorHAnsi"/>
          <w:color w:val="auto"/>
          <w:sz w:val="20"/>
          <w:szCs w:val="20"/>
          <w:lang w:val="es-ES_tradnl"/>
        </w:rPr>
        <w:t>tres</w:t>
      </w:r>
      <w:r w:rsidRPr="00737564">
        <w:rPr>
          <w:rFonts w:asciiTheme="majorHAnsi" w:hAnsiTheme="majorHAnsi"/>
          <w:color w:val="auto"/>
          <w:sz w:val="20"/>
          <w:szCs w:val="20"/>
          <w:lang w:val="es-ES_tradnl"/>
        </w:rPr>
        <w:t xml:space="preserve"> acciones de tutela</w:t>
      </w:r>
      <w:r w:rsidR="000C392D">
        <w:rPr>
          <w:rFonts w:asciiTheme="majorHAnsi" w:hAnsiTheme="majorHAnsi"/>
          <w:color w:val="auto"/>
          <w:sz w:val="20"/>
          <w:szCs w:val="20"/>
          <w:lang w:val="es-ES_tradnl"/>
        </w:rPr>
        <w:t>.</w:t>
      </w:r>
      <w:r>
        <w:rPr>
          <w:rFonts w:asciiTheme="majorHAnsi" w:hAnsiTheme="majorHAnsi"/>
          <w:color w:val="auto"/>
          <w:sz w:val="20"/>
          <w:szCs w:val="20"/>
          <w:lang w:val="es-ES_tradnl"/>
        </w:rPr>
        <w:t xml:space="preserve"> </w:t>
      </w:r>
    </w:p>
    <w:p w14:paraId="4AFDE14C" w14:textId="3CF2EA72" w:rsidR="00543867" w:rsidRPr="00543867" w:rsidRDefault="00543867" w:rsidP="00543867">
      <w:pPr>
        <w:pStyle w:val="ListParagraph"/>
        <w:numPr>
          <w:ilvl w:val="0"/>
          <w:numId w:val="56"/>
        </w:numPr>
        <w:spacing w:before="240" w:after="240"/>
        <w:ind w:left="0" w:firstLine="709"/>
        <w:jc w:val="both"/>
        <w:rPr>
          <w:rFonts w:asciiTheme="majorHAnsi" w:hAnsiTheme="majorHAnsi"/>
          <w:color w:val="auto"/>
          <w:sz w:val="20"/>
          <w:szCs w:val="20"/>
          <w:lang w:val="es-ES_tradnl"/>
        </w:rPr>
      </w:pPr>
      <w:r>
        <w:rPr>
          <w:rFonts w:asciiTheme="majorHAnsi" w:hAnsiTheme="majorHAnsi"/>
          <w:color w:val="auto"/>
          <w:sz w:val="20"/>
          <w:szCs w:val="20"/>
          <w:lang w:val="es-ES_tradnl"/>
        </w:rPr>
        <w:t xml:space="preserve">El 10 de agosto de 2015 el Sr. Víctor Maldonado promovió una acción de tutela contra el auto </w:t>
      </w:r>
      <w:r w:rsidR="00B1464E">
        <w:rPr>
          <w:color w:val="000000" w:themeColor="text1"/>
          <w:sz w:val="20"/>
          <w:szCs w:val="20"/>
          <w:lang w:val="es-ES"/>
        </w:rPr>
        <w:t>No.</w:t>
      </w:r>
      <w:r>
        <w:rPr>
          <w:rFonts w:asciiTheme="majorHAnsi" w:hAnsiTheme="majorHAnsi"/>
          <w:color w:val="auto"/>
          <w:sz w:val="20"/>
          <w:szCs w:val="20"/>
          <w:lang w:val="es-ES_tradnl"/>
        </w:rPr>
        <w:t xml:space="preserve"> </w:t>
      </w:r>
      <w:r w:rsidRPr="00543867">
        <w:rPr>
          <w:rFonts w:asciiTheme="majorHAnsi" w:hAnsiTheme="majorHAnsi"/>
          <w:color w:val="auto"/>
          <w:sz w:val="20"/>
          <w:szCs w:val="20"/>
          <w:lang w:val="es-ES_tradnl"/>
        </w:rPr>
        <w:t>400-013267 de</w:t>
      </w:r>
      <w:r>
        <w:rPr>
          <w:rFonts w:asciiTheme="majorHAnsi" w:hAnsiTheme="majorHAnsi"/>
          <w:color w:val="auto"/>
          <w:sz w:val="20"/>
          <w:szCs w:val="20"/>
          <w:lang w:val="es-ES_tradnl"/>
        </w:rPr>
        <w:t xml:space="preserve"> </w:t>
      </w:r>
      <w:r w:rsidRPr="00543867">
        <w:rPr>
          <w:rFonts w:asciiTheme="majorHAnsi" w:hAnsiTheme="majorHAnsi"/>
          <w:color w:val="auto"/>
          <w:sz w:val="20"/>
          <w:szCs w:val="20"/>
          <w:lang w:val="es-ES_tradnl"/>
        </w:rPr>
        <w:t xml:space="preserve">29 de julio de 2013, mediante el cual se ordenó la toma de posesión; </w:t>
      </w:r>
      <w:r>
        <w:rPr>
          <w:rFonts w:asciiTheme="majorHAnsi" w:hAnsiTheme="majorHAnsi"/>
          <w:color w:val="auto"/>
          <w:sz w:val="20"/>
          <w:szCs w:val="20"/>
          <w:lang w:val="es-ES_tradnl"/>
        </w:rPr>
        <w:t>a</w:t>
      </w:r>
      <w:r w:rsidRPr="00543867">
        <w:rPr>
          <w:rFonts w:asciiTheme="majorHAnsi" w:hAnsiTheme="majorHAnsi"/>
          <w:color w:val="auto"/>
          <w:sz w:val="20"/>
          <w:szCs w:val="20"/>
          <w:lang w:val="es-ES_tradnl"/>
        </w:rPr>
        <w:t xml:space="preserve">uto </w:t>
      </w:r>
      <w:r w:rsidR="00B1464E">
        <w:rPr>
          <w:color w:val="000000" w:themeColor="text1"/>
          <w:sz w:val="20"/>
          <w:szCs w:val="20"/>
          <w:lang w:val="es-ES"/>
        </w:rPr>
        <w:t>No.</w:t>
      </w:r>
      <w:r w:rsidRPr="00543867">
        <w:rPr>
          <w:rFonts w:asciiTheme="majorHAnsi" w:hAnsiTheme="majorHAnsi"/>
          <w:color w:val="auto"/>
          <w:sz w:val="20"/>
          <w:szCs w:val="20"/>
          <w:lang w:val="es-ES_tradnl"/>
        </w:rPr>
        <w:t xml:space="preserve"> 400-019221 del 26 de diciembre de 2014, </w:t>
      </w:r>
      <w:r>
        <w:rPr>
          <w:rFonts w:asciiTheme="majorHAnsi" w:hAnsiTheme="majorHAnsi"/>
          <w:color w:val="auto"/>
          <w:sz w:val="20"/>
          <w:szCs w:val="20"/>
          <w:lang w:val="es-ES_tradnl"/>
        </w:rPr>
        <w:t>a través del</w:t>
      </w:r>
      <w:r w:rsidRPr="00543867">
        <w:rPr>
          <w:rFonts w:asciiTheme="majorHAnsi" w:hAnsiTheme="majorHAnsi"/>
          <w:color w:val="auto"/>
          <w:sz w:val="20"/>
          <w:szCs w:val="20"/>
          <w:lang w:val="es-ES_tradnl"/>
        </w:rPr>
        <w:t xml:space="preserve"> cual se negó la solicitud de exclusión de bienes; y el </w:t>
      </w:r>
      <w:r>
        <w:rPr>
          <w:rFonts w:asciiTheme="majorHAnsi" w:hAnsiTheme="majorHAnsi"/>
          <w:color w:val="auto"/>
          <w:sz w:val="20"/>
          <w:szCs w:val="20"/>
          <w:lang w:val="es-ES_tradnl"/>
        </w:rPr>
        <w:t>auto</w:t>
      </w:r>
      <w:r w:rsidRPr="00543867">
        <w:rPr>
          <w:rFonts w:asciiTheme="majorHAnsi" w:hAnsiTheme="majorHAnsi"/>
          <w:color w:val="auto"/>
          <w:sz w:val="20"/>
          <w:szCs w:val="20"/>
          <w:lang w:val="es-ES_tradnl"/>
        </w:rPr>
        <w:t xml:space="preserve"> </w:t>
      </w:r>
      <w:r w:rsidR="00B1464E">
        <w:rPr>
          <w:color w:val="000000" w:themeColor="text1"/>
          <w:sz w:val="20"/>
          <w:szCs w:val="20"/>
          <w:lang w:val="es-ES"/>
        </w:rPr>
        <w:t>No.</w:t>
      </w:r>
      <w:r w:rsidRPr="00543867">
        <w:rPr>
          <w:rFonts w:asciiTheme="majorHAnsi" w:hAnsiTheme="majorHAnsi"/>
          <w:color w:val="auto"/>
          <w:sz w:val="20"/>
          <w:szCs w:val="20"/>
          <w:lang w:val="es-ES_tradnl"/>
        </w:rPr>
        <w:t xml:space="preserve"> 400-002649 de 16 de febrero de 2015, mediante el cual se ordenó la liquidación </w:t>
      </w:r>
      <w:r>
        <w:rPr>
          <w:rFonts w:asciiTheme="majorHAnsi" w:hAnsiTheme="majorHAnsi"/>
          <w:color w:val="auto"/>
          <w:sz w:val="20"/>
          <w:szCs w:val="20"/>
          <w:lang w:val="es-ES_tradnl"/>
        </w:rPr>
        <w:t>de bienes. Dicha acción fue negada en primera instancia</w:t>
      </w:r>
      <w:r w:rsidR="0089642B">
        <w:rPr>
          <w:rFonts w:asciiTheme="majorHAnsi" w:hAnsiTheme="majorHAnsi"/>
          <w:color w:val="auto"/>
          <w:sz w:val="20"/>
          <w:szCs w:val="20"/>
          <w:lang w:val="es-ES_tradnl"/>
        </w:rPr>
        <w:t>;</w:t>
      </w:r>
      <w:r>
        <w:rPr>
          <w:rFonts w:asciiTheme="majorHAnsi" w:hAnsiTheme="majorHAnsi"/>
          <w:color w:val="auto"/>
          <w:sz w:val="20"/>
          <w:szCs w:val="20"/>
          <w:lang w:val="es-ES_tradnl"/>
        </w:rPr>
        <w:t xml:space="preserve"> y</w:t>
      </w:r>
      <w:r w:rsidR="003E08E7">
        <w:rPr>
          <w:rFonts w:asciiTheme="majorHAnsi" w:hAnsiTheme="majorHAnsi"/>
          <w:color w:val="auto"/>
          <w:sz w:val="20"/>
          <w:szCs w:val="20"/>
          <w:lang w:val="es-ES_tradnl"/>
        </w:rPr>
        <w:t xml:space="preserve"> </w:t>
      </w:r>
      <w:r w:rsidR="0089642B">
        <w:rPr>
          <w:rFonts w:asciiTheme="majorHAnsi" w:hAnsiTheme="majorHAnsi"/>
          <w:color w:val="auto"/>
          <w:sz w:val="20"/>
          <w:szCs w:val="20"/>
          <w:lang w:val="es-ES_tradnl"/>
        </w:rPr>
        <w:t>tras apelar</w:t>
      </w:r>
      <w:r w:rsidR="003E08E7">
        <w:rPr>
          <w:rFonts w:asciiTheme="majorHAnsi" w:hAnsiTheme="majorHAnsi"/>
          <w:color w:val="auto"/>
          <w:sz w:val="20"/>
          <w:szCs w:val="20"/>
          <w:lang w:val="es-ES_tradnl"/>
        </w:rPr>
        <w:t xml:space="preserve"> tal decisión, el 24 de septiembre de 2015 la Sala de Casación Civil de la Corte Suprema de Justicia rechazó nuevamente la acción. </w:t>
      </w:r>
    </w:p>
    <w:p w14:paraId="1282EE9C" w14:textId="1B57CEDD" w:rsidR="00543867" w:rsidRPr="00543867" w:rsidRDefault="003E08E7" w:rsidP="00543867">
      <w:pPr>
        <w:pStyle w:val="ListParagraph"/>
        <w:numPr>
          <w:ilvl w:val="0"/>
          <w:numId w:val="56"/>
        </w:numPr>
        <w:spacing w:before="240" w:after="240"/>
        <w:ind w:left="0" w:firstLine="709"/>
        <w:jc w:val="both"/>
        <w:rPr>
          <w:rFonts w:asciiTheme="majorHAnsi" w:hAnsiTheme="majorHAnsi"/>
          <w:color w:val="auto"/>
          <w:sz w:val="20"/>
          <w:szCs w:val="20"/>
          <w:lang w:val="es-ES_tradnl"/>
        </w:rPr>
      </w:pPr>
      <w:r>
        <w:rPr>
          <w:rFonts w:asciiTheme="majorHAnsi" w:hAnsiTheme="majorHAnsi"/>
          <w:color w:val="auto"/>
          <w:sz w:val="20"/>
          <w:szCs w:val="20"/>
          <w:lang w:val="es-ES_tradnl"/>
        </w:rPr>
        <w:t xml:space="preserve">Por su parte, el 12 de agosto de 2015 </w:t>
      </w:r>
      <w:r w:rsidR="00F517DA">
        <w:rPr>
          <w:rFonts w:asciiTheme="majorHAnsi" w:hAnsiTheme="majorHAnsi"/>
          <w:color w:val="auto"/>
          <w:sz w:val="20"/>
          <w:szCs w:val="20"/>
          <w:lang w:val="es-ES_tradnl"/>
        </w:rPr>
        <w:t>la Sra.</w:t>
      </w:r>
      <w:r>
        <w:rPr>
          <w:rFonts w:asciiTheme="majorHAnsi" w:hAnsiTheme="majorHAnsi"/>
          <w:color w:val="auto"/>
          <w:sz w:val="20"/>
          <w:szCs w:val="20"/>
          <w:lang w:val="es-ES_tradnl"/>
        </w:rPr>
        <w:t xml:space="preserve"> </w:t>
      </w:r>
      <w:r w:rsidR="00F517DA" w:rsidRPr="00F517DA">
        <w:rPr>
          <w:rFonts w:asciiTheme="majorHAnsi" w:hAnsiTheme="majorHAnsi"/>
          <w:color w:val="auto"/>
          <w:sz w:val="20"/>
          <w:szCs w:val="20"/>
          <w:lang w:val="es-ES_tradnl"/>
        </w:rPr>
        <w:t xml:space="preserve">María del Pilar Maldonado </w:t>
      </w:r>
      <w:r w:rsidR="00F517DA">
        <w:rPr>
          <w:rFonts w:asciiTheme="majorHAnsi" w:hAnsiTheme="majorHAnsi"/>
          <w:color w:val="auto"/>
          <w:sz w:val="20"/>
          <w:szCs w:val="20"/>
          <w:lang w:val="es-ES_tradnl"/>
        </w:rPr>
        <w:t>presentó</w:t>
      </w:r>
      <w:r>
        <w:rPr>
          <w:rFonts w:asciiTheme="majorHAnsi" w:hAnsiTheme="majorHAnsi"/>
          <w:color w:val="auto"/>
          <w:sz w:val="20"/>
          <w:szCs w:val="20"/>
          <w:lang w:val="es-ES_tradnl"/>
        </w:rPr>
        <w:t xml:space="preserve"> una acción de tutela contra </w:t>
      </w:r>
      <w:r w:rsidR="00F517DA">
        <w:rPr>
          <w:rFonts w:asciiTheme="majorHAnsi" w:hAnsiTheme="majorHAnsi"/>
          <w:color w:val="auto"/>
          <w:sz w:val="20"/>
          <w:szCs w:val="20"/>
          <w:lang w:val="es-ES_tradnl"/>
        </w:rPr>
        <w:t>los mismos autos emitidos por la Superintendencia de Sociedades</w:t>
      </w:r>
      <w:r>
        <w:rPr>
          <w:rFonts w:asciiTheme="majorHAnsi" w:hAnsiTheme="majorHAnsi"/>
          <w:color w:val="auto"/>
          <w:sz w:val="20"/>
          <w:szCs w:val="20"/>
          <w:lang w:val="es-ES_tradnl"/>
        </w:rPr>
        <w:t>. Dicha acción fue negada en primera instancia</w:t>
      </w:r>
      <w:r w:rsidR="00571C33">
        <w:rPr>
          <w:rFonts w:asciiTheme="majorHAnsi" w:hAnsiTheme="majorHAnsi"/>
          <w:color w:val="auto"/>
          <w:sz w:val="20"/>
          <w:szCs w:val="20"/>
          <w:lang w:val="es-ES_tradnl"/>
        </w:rPr>
        <w:t>,</w:t>
      </w:r>
      <w:r>
        <w:rPr>
          <w:rFonts w:asciiTheme="majorHAnsi" w:hAnsiTheme="majorHAnsi"/>
          <w:color w:val="auto"/>
          <w:sz w:val="20"/>
          <w:szCs w:val="20"/>
          <w:lang w:val="es-ES_tradnl"/>
        </w:rPr>
        <w:t xml:space="preserve"> y</w:t>
      </w:r>
      <w:r w:rsidR="00571C33">
        <w:rPr>
          <w:rFonts w:asciiTheme="majorHAnsi" w:hAnsiTheme="majorHAnsi"/>
          <w:color w:val="auto"/>
          <w:sz w:val="20"/>
          <w:szCs w:val="20"/>
          <w:lang w:val="es-ES_tradnl"/>
        </w:rPr>
        <w:t xml:space="preserve"> tras ser impugnada esta decisión</w:t>
      </w:r>
      <w:r>
        <w:rPr>
          <w:rFonts w:asciiTheme="majorHAnsi" w:hAnsiTheme="majorHAnsi"/>
          <w:color w:val="auto"/>
          <w:sz w:val="20"/>
          <w:szCs w:val="20"/>
          <w:lang w:val="es-ES_tradnl"/>
        </w:rPr>
        <w:t xml:space="preserve">, el </w:t>
      </w:r>
      <w:r w:rsidR="00F517DA">
        <w:rPr>
          <w:rFonts w:asciiTheme="majorHAnsi" w:hAnsiTheme="majorHAnsi"/>
          <w:color w:val="auto"/>
          <w:sz w:val="20"/>
          <w:szCs w:val="20"/>
          <w:lang w:val="es-ES_tradnl"/>
        </w:rPr>
        <w:t>2 de octubre de</w:t>
      </w:r>
      <w:r>
        <w:rPr>
          <w:rFonts w:asciiTheme="majorHAnsi" w:hAnsiTheme="majorHAnsi"/>
          <w:color w:val="auto"/>
          <w:sz w:val="20"/>
          <w:szCs w:val="20"/>
          <w:lang w:val="es-ES_tradnl"/>
        </w:rPr>
        <w:t xml:space="preserve"> 2015 la Sala de Casación Civil de la Corte Suprema de Justicia rechazó nuevamente la </w:t>
      </w:r>
      <w:r w:rsidR="00252C5E">
        <w:rPr>
          <w:rFonts w:asciiTheme="majorHAnsi" w:hAnsiTheme="majorHAnsi"/>
          <w:color w:val="auto"/>
          <w:sz w:val="20"/>
          <w:szCs w:val="20"/>
          <w:lang w:val="es-ES_tradnl"/>
        </w:rPr>
        <w:t>tutela solicitada.</w:t>
      </w:r>
    </w:p>
    <w:p w14:paraId="60A945B3" w14:textId="14A6DC5D" w:rsidR="00543867" w:rsidRPr="00543867" w:rsidRDefault="000C392D" w:rsidP="00543867">
      <w:pPr>
        <w:pStyle w:val="ListParagraph"/>
        <w:numPr>
          <w:ilvl w:val="0"/>
          <w:numId w:val="56"/>
        </w:numPr>
        <w:spacing w:before="240" w:after="240"/>
        <w:ind w:left="0" w:firstLine="709"/>
        <w:jc w:val="both"/>
        <w:rPr>
          <w:rFonts w:asciiTheme="majorHAnsi" w:hAnsiTheme="majorHAnsi"/>
          <w:color w:val="auto"/>
          <w:sz w:val="20"/>
          <w:szCs w:val="20"/>
          <w:lang w:val="es-ES_tradnl"/>
        </w:rPr>
      </w:pPr>
      <w:r>
        <w:rPr>
          <w:rFonts w:asciiTheme="majorHAnsi" w:hAnsiTheme="majorHAnsi"/>
          <w:color w:val="auto"/>
          <w:sz w:val="20"/>
          <w:szCs w:val="20"/>
          <w:lang w:val="es-ES_tradnl"/>
        </w:rPr>
        <w:t>Respectivamente, el 18 de agosto de 2015 el Sr. Juan Manuel</w:t>
      </w:r>
      <w:r w:rsidRPr="00F517DA">
        <w:rPr>
          <w:rFonts w:asciiTheme="majorHAnsi" w:hAnsiTheme="majorHAnsi"/>
          <w:color w:val="auto"/>
          <w:sz w:val="20"/>
          <w:szCs w:val="20"/>
          <w:lang w:val="es-ES_tradnl"/>
        </w:rPr>
        <w:t xml:space="preserve"> Maldonado </w:t>
      </w:r>
      <w:r>
        <w:rPr>
          <w:rFonts w:asciiTheme="majorHAnsi" w:hAnsiTheme="majorHAnsi"/>
          <w:color w:val="auto"/>
          <w:sz w:val="20"/>
          <w:szCs w:val="20"/>
          <w:lang w:val="es-ES_tradnl"/>
        </w:rPr>
        <w:t>presentó una acción de tutela contra los mismos autos emitidos por la Superintendencia de Sociedades. Dicha acción fue negada en primera instancia</w:t>
      </w:r>
      <w:r w:rsidR="009B6ED9">
        <w:rPr>
          <w:rFonts w:asciiTheme="majorHAnsi" w:hAnsiTheme="majorHAnsi"/>
          <w:color w:val="auto"/>
          <w:sz w:val="20"/>
          <w:szCs w:val="20"/>
          <w:lang w:val="es-ES_tradnl"/>
        </w:rPr>
        <w:t>,</w:t>
      </w:r>
      <w:r>
        <w:rPr>
          <w:rFonts w:asciiTheme="majorHAnsi" w:hAnsiTheme="majorHAnsi"/>
          <w:color w:val="auto"/>
          <w:sz w:val="20"/>
          <w:szCs w:val="20"/>
          <w:lang w:val="es-ES_tradnl"/>
        </w:rPr>
        <w:t xml:space="preserve"> y</w:t>
      </w:r>
      <w:r w:rsidR="009B6ED9">
        <w:rPr>
          <w:rFonts w:asciiTheme="majorHAnsi" w:hAnsiTheme="majorHAnsi"/>
          <w:color w:val="auto"/>
          <w:sz w:val="20"/>
          <w:szCs w:val="20"/>
          <w:lang w:val="es-ES_tradnl"/>
        </w:rPr>
        <w:t xml:space="preserve"> tras ser impugnada</w:t>
      </w:r>
      <w:r>
        <w:rPr>
          <w:rFonts w:asciiTheme="majorHAnsi" w:hAnsiTheme="majorHAnsi"/>
          <w:color w:val="auto"/>
          <w:sz w:val="20"/>
          <w:szCs w:val="20"/>
          <w:lang w:val="es-ES_tradnl"/>
        </w:rPr>
        <w:t xml:space="preserve"> tal decisión, el 2 de octubre de 2015 la Sala de Casación Civil de la Corte Suprema de Justicia rechazó nuevamente la acción</w:t>
      </w:r>
      <w:r w:rsidR="00252C5E">
        <w:rPr>
          <w:rFonts w:asciiTheme="majorHAnsi" w:hAnsiTheme="majorHAnsi"/>
          <w:color w:val="auto"/>
          <w:sz w:val="20"/>
          <w:szCs w:val="20"/>
          <w:lang w:val="es-ES_tradnl"/>
        </w:rPr>
        <w:t xml:space="preserve"> de tutela. </w:t>
      </w:r>
    </w:p>
    <w:p w14:paraId="77706487" w14:textId="246DBA75" w:rsidR="00D12993" w:rsidRDefault="00D12993" w:rsidP="005F6812">
      <w:pPr>
        <w:pStyle w:val="ListParagraph"/>
        <w:spacing w:before="240" w:after="240"/>
        <w:ind w:left="709"/>
        <w:jc w:val="both"/>
        <w:rPr>
          <w:i/>
          <w:iCs/>
          <w:color w:val="000000" w:themeColor="text1"/>
          <w:sz w:val="20"/>
          <w:szCs w:val="20"/>
          <w:lang w:val="es-ES"/>
        </w:rPr>
      </w:pPr>
      <w:r w:rsidRPr="000F3A84">
        <w:rPr>
          <w:i/>
          <w:iCs/>
          <w:color w:val="000000" w:themeColor="text1"/>
          <w:sz w:val="20"/>
          <w:szCs w:val="20"/>
          <w:lang w:val="es-ES"/>
        </w:rPr>
        <w:t>Proceso penal seguido vs. el Sr. Víctor Maldonado</w:t>
      </w:r>
    </w:p>
    <w:p w14:paraId="557C456A" w14:textId="727A802E" w:rsidR="00D12993" w:rsidRPr="00D12993" w:rsidRDefault="00D12993" w:rsidP="00D12993">
      <w:pPr>
        <w:pStyle w:val="ListParagraph"/>
        <w:numPr>
          <w:ilvl w:val="0"/>
          <w:numId w:val="56"/>
        </w:numPr>
        <w:spacing w:before="240" w:after="240"/>
        <w:ind w:left="0" w:firstLine="709"/>
        <w:jc w:val="both"/>
        <w:rPr>
          <w:color w:val="000000" w:themeColor="text1"/>
          <w:sz w:val="20"/>
          <w:szCs w:val="20"/>
          <w:lang w:val="es-ES"/>
        </w:rPr>
      </w:pPr>
      <w:r w:rsidRPr="00D12993">
        <w:rPr>
          <w:color w:val="000000" w:themeColor="text1"/>
          <w:sz w:val="20"/>
          <w:szCs w:val="20"/>
          <w:lang w:val="es-ES"/>
        </w:rPr>
        <w:t xml:space="preserve">La parte peticionaria indica que como parte de la respuesta estatal a la crisis financiera generada por la cesación de pagos del Grupo Interbolsa, se inició un proceso penal contra el Sr. Víctor Maldonado, uno de sus principales accionistas. Según lo informado, el proceso fue impulsado bajo acusaciones de captación masiva e ilegal de dinero del público, estafa agravada y concierto para delinquir. Las investigaciones penales formalmente iniciaron en Colombia en 2013, tras la toma de posesión de Interbolsa SCB por parte de la Superintendencia Financiera, y dieron lugar a una orden de captura nacional e internacional en contra del Sr. </w:t>
      </w:r>
      <w:r w:rsidR="00164399">
        <w:rPr>
          <w:color w:val="000000" w:themeColor="text1"/>
          <w:sz w:val="20"/>
          <w:szCs w:val="20"/>
          <w:lang w:val="es-ES"/>
        </w:rPr>
        <w:t xml:space="preserve">Víctor </w:t>
      </w:r>
      <w:r w:rsidRPr="00D12993">
        <w:rPr>
          <w:color w:val="000000" w:themeColor="text1"/>
          <w:sz w:val="20"/>
          <w:szCs w:val="20"/>
          <w:lang w:val="es-ES"/>
        </w:rPr>
        <w:t>Maldonado.</w:t>
      </w:r>
    </w:p>
    <w:p w14:paraId="1B7FDDD6" w14:textId="359342FE" w:rsidR="00D12993" w:rsidRPr="00CE345F" w:rsidRDefault="00D12993" w:rsidP="00D12993">
      <w:pPr>
        <w:pStyle w:val="ListParagraph"/>
        <w:numPr>
          <w:ilvl w:val="0"/>
          <w:numId w:val="56"/>
        </w:numPr>
        <w:spacing w:before="240" w:after="240"/>
        <w:ind w:left="0" w:firstLine="709"/>
        <w:jc w:val="both"/>
        <w:rPr>
          <w:color w:val="000000" w:themeColor="text1"/>
          <w:sz w:val="20"/>
          <w:szCs w:val="20"/>
          <w:lang w:val="es-ES"/>
        </w:rPr>
      </w:pPr>
      <w:r w:rsidRPr="00D12993">
        <w:rPr>
          <w:color w:val="000000" w:themeColor="text1"/>
          <w:sz w:val="20"/>
          <w:szCs w:val="20"/>
          <w:lang w:val="es-ES"/>
        </w:rPr>
        <w:t>Como consecuencia de ello,</w:t>
      </w:r>
      <w:r w:rsidR="00BF46C3">
        <w:rPr>
          <w:color w:val="000000" w:themeColor="text1"/>
          <w:sz w:val="20"/>
          <w:szCs w:val="20"/>
          <w:lang w:val="es-ES"/>
        </w:rPr>
        <w:t xml:space="preserve"> en 2015</w:t>
      </w:r>
      <w:r w:rsidRPr="00D12993">
        <w:rPr>
          <w:color w:val="000000" w:themeColor="text1"/>
          <w:sz w:val="20"/>
          <w:szCs w:val="20"/>
          <w:lang w:val="es-ES"/>
        </w:rPr>
        <w:t xml:space="preserve"> el Sr. </w:t>
      </w:r>
      <w:r w:rsidR="00164399">
        <w:rPr>
          <w:color w:val="000000" w:themeColor="text1"/>
          <w:sz w:val="20"/>
          <w:szCs w:val="20"/>
          <w:lang w:val="es-ES"/>
        </w:rPr>
        <w:t xml:space="preserve">Víctor </w:t>
      </w:r>
      <w:r w:rsidRPr="00D12993">
        <w:rPr>
          <w:color w:val="000000" w:themeColor="text1"/>
          <w:sz w:val="20"/>
          <w:szCs w:val="20"/>
          <w:lang w:val="es-ES"/>
        </w:rPr>
        <w:t xml:space="preserve">Maldonado fue detenido en Madrid, España, en virtud de una solicitud de extradición presentada por el Estado colombiano. Durante su estancia en territorio español, </w:t>
      </w:r>
      <w:r w:rsidRPr="00CE345F">
        <w:rPr>
          <w:color w:val="000000" w:themeColor="text1"/>
          <w:sz w:val="20"/>
          <w:szCs w:val="20"/>
          <w:lang w:val="es-ES"/>
        </w:rPr>
        <w:t xml:space="preserve">permaneció </w:t>
      </w:r>
      <w:r w:rsidR="00E07432" w:rsidRPr="00CE345F">
        <w:rPr>
          <w:color w:val="000000" w:themeColor="text1"/>
          <w:sz w:val="20"/>
          <w:szCs w:val="20"/>
          <w:lang w:val="es-ES"/>
        </w:rPr>
        <w:t>detenido</w:t>
      </w:r>
      <w:r w:rsidRPr="00CE345F">
        <w:rPr>
          <w:color w:val="000000" w:themeColor="text1"/>
          <w:sz w:val="20"/>
          <w:szCs w:val="20"/>
          <w:lang w:val="es-ES"/>
        </w:rPr>
        <w:t xml:space="preserve"> en espera del proceso de extradición. Finalmente, fue extraditado a Colombia el 7 de abril de 2017, donde fue recluido en un centro de detención provisional mientras </w:t>
      </w:r>
      <w:r w:rsidR="00BF46C3" w:rsidRPr="00CE345F">
        <w:rPr>
          <w:color w:val="000000" w:themeColor="text1"/>
          <w:sz w:val="20"/>
          <w:szCs w:val="20"/>
          <w:lang w:val="es-ES"/>
        </w:rPr>
        <w:t>seguía</w:t>
      </w:r>
      <w:r w:rsidRPr="00CE345F">
        <w:rPr>
          <w:color w:val="000000" w:themeColor="text1"/>
          <w:sz w:val="20"/>
          <w:szCs w:val="20"/>
          <w:lang w:val="es-ES"/>
        </w:rPr>
        <w:t xml:space="preserve"> el juicio penal en su contra. La parte peticionaria sostiene que este proceso no respetó las garantías básicas del debido proceso y se desarrolló en un entorno de presión mediática y política.</w:t>
      </w:r>
    </w:p>
    <w:p w14:paraId="6845D139" w14:textId="0BC8EDAD" w:rsidR="00BB76B4" w:rsidRPr="00CE345F" w:rsidRDefault="00BB76B4" w:rsidP="00D12993">
      <w:pPr>
        <w:pStyle w:val="ListParagraph"/>
        <w:numPr>
          <w:ilvl w:val="0"/>
          <w:numId w:val="56"/>
        </w:numPr>
        <w:spacing w:before="240" w:after="240"/>
        <w:ind w:left="0" w:firstLine="709"/>
        <w:jc w:val="both"/>
        <w:rPr>
          <w:color w:val="000000" w:themeColor="text1"/>
          <w:sz w:val="20"/>
          <w:szCs w:val="20"/>
          <w:lang w:val="es-ES"/>
        </w:rPr>
      </w:pPr>
      <w:r w:rsidRPr="00CE345F">
        <w:rPr>
          <w:color w:val="000000" w:themeColor="text1"/>
          <w:sz w:val="20"/>
          <w:szCs w:val="20"/>
          <w:lang w:val="es-ES"/>
        </w:rPr>
        <w:t xml:space="preserve">No obstante lo anterior, la Comisión advierte, tras un análisis exhaustivo del expediente, que ni la parte peticionaria ni el Estado han proporcionado información actualizada sobre el curso del proceso penal seguido en contra del señor Víctor Maldonado Rodríguez, en particular, si se dictó sentencia de primera instancia y si esta fue objeto de apelación. Por su parte, la Comisión realizó una búsqueda independiente y encontró una nota periodística que indica que, en enero de 2017, el señor Maldonado fue puesto en libertad </w:t>
      </w:r>
      <w:r w:rsidRPr="00CE345F">
        <w:rPr>
          <w:color w:val="000000" w:themeColor="text1"/>
          <w:sz w:val="20"/>
          <w:szCs w:val="20"/>
          <w:lang w:val="es-ES"/>
        </w:rPr>
        <w:lastRenderedPageBreak/>
        <w:t>como consecuencia de una solicitud presentada por su defensa, en atención al vencimiento del plazo máximo de prisión preventiva previsto en la legislación colombiana</w:t>
      </w:r>
      <w:r w:rsidRPr="00CE345F">
        <w:rPr>
          <w:rStyle w:val="FootnoteReference"/>
          <w:color w:val="000000" w:themeColor="text1"/>
          <w:sz w:val="20"/>
          <w:szCs w:val="20"/>
          <w:lang w:val="es-ES"/>
        </w:rPr>
        <w:footnoteReference w:id="7"/>
      </w:r>
      <w:r w:rsidRPr="00CE345F">
        <w:rPr>
          <w:color w:val="000000" w:themeColor="text1"/>
          <w:sz w:val="20"/>
          <w:szCs w:val="20"/>
          <w:lang w:val="es-ES"/>
        </w:rPr>
        <w:t>.</w:t>
      </w:r>
    </w:p>
    <w:p w14:paraId="6FF5CD5D" w14:textId="2B44295A" w:rsidR="003F3EF0" w:rsidRPr="00CE345F" w:rsidRDefault="003F3EF0" w:rsidP="003F3EF0">
      <w:pPr>
        <w:pStyle w:val="ListParagraph"/>
        <w:spacing w:before="240" w:after="240"/>
        <w:ind w:left="709"/>
        <w:jc w:val="both"/>
        <w:rPr>
          <w:rFonts w:asciiTheme="majorHAnsi" w:hAnsiTheme="majorHAnsi"/>
          <w:i/>
          <w:iCs/>
          <w:color w:val="auto"/>
          <w:sz w:val="20"/>
          <w:szCs w:val="20"/>
          <w:lang w:val="es-ES_tradnl"/>
        </w:rPr>
      </w:pPr>
      <w:r w:rsidRPr="00CE345F">
        <w:rPr>
          <w:rFonts w:asciiTheme="majorHAnsi" w:hAnsiTheme="majorHAnsi"/>
          <w:i/>
          <w:iCs/>
          <w:color w:val="auto"/>
          <w:sz w:val="20"/>
          <w:szCs w:val="20"/>
          <w:lang w:val="es-ES_tradnl"/>
        </w:rPr>
        <w:t xml:space="preserve">Incidente de inhabilidad vs. </w:t>
      </w:r>
      <w:r w:rsidR="000F3A84" w:rsidRPr="00CE345F">
        <w:rPr>
          <w:rFonts w:asciiTheme="majorHAnsi" w:hAnsiTheme="majorHAnsi"/>
          <w:i/>
          <w:iCs/>
          <w:color w:val="auto"/>
          <w:sz w:val="20"/>
          <w:szCs w:val="20"/>
          <w:lang w:val="es-ES_tradnl"/>
        </w:rPr>
        <w:t xml:space="preserve">el Sr. </w:t>
      </w:r>
      <w:r w:rsidRPr="00CE345F">
        <w:rPr>
          <w:rFonts w:asciiTheme="majorHAnsi" w:hAnsiTheme="majorHAnsi"/>
          <w:i/>
          <w:iCs/>
          <w:color w:val="auto"/>
          <w:sz w:val="20"/>
          <w:szCs w:val="20"/>
          <w:lang w:val="es-ES_tradnl"/>
        </w:rPr>
        <w:t>Víctor Maldonado</w:t>
      </w:r>
    </w:p>
    <w:p w14:paraId="3F070B45" w14:textId="2306E072" w:rsidR="0093273B" w:rsidRPr="007F4BA9" w:rsidRDefault="003F3EF0" w:rsidP="0093273B">
      <w:pPr>
        <w:pStyle w:val="ListParagraph"/>
        <w:numPr>
          <w:ilvl w:val="0"/>
          <w:numId w:val="56"/>
        </w:numPr>
        <w:spacing w:before="240" w:after="240"/>
        <w:ind w:left="0" w:firstLine="709"/>
        <w:jc w:val="both"/>
        <w:rPr>
          <w:rFonts w:asciiTheme="majorHAnsi" w:hAnsiTheme="majorHAnsi"/>
          <w:color w:val="auto"/>
          <w:sz w:val="20"/>
          <w:szCs w:val="20"/>
          <w:lang w:val="es-ES"/>
        </w:rPr>
      </w:pPr>
      <w:r w:rsidRPr="00CE345F">
        <w:rPr>
          <w:rFonts w:asciiTheme="majorHAnsi" w:hAnsiTheme="majorHAnsi"/>
          <w:color w:val="auto"/>
          <w:sz w:val="20"/>
          <w:szCs w:val="20"/>
          <w:lang w:val="es-ES_tradnl"/>
        </w:rPr>
        <w:t>La parte peticionaria indica que, además de las medidas de intervención y del proceso penal, el Sr. Víctor Maldonado fue objeto de un incidente de</w:t>
      </w:r>
      <w:r w:rsidRPr="006D2129">
        <w:rPr>
          <w:rFonts w:asciiTheme="majorHAnsi" w:hAnsiTheme="majorHAnsi"/>
          <w:color w:val="auto"/>
          <w:sz w:val="20"/>
          <w:szCs w:val="20"/>
          <w:lang w:val="es-ES_tradnl"/>
        </w:rPr>
        <w:t xml:space="preserve"> inhabilidad administrativa promovido por la Superintendencia de Sociedades, en el marco del proceso de intervención ordenado con fundamento en el Decreto 4334 de 2008. </w:t>
      </w:r>
      <w:r w:rsidR="005C748F">
        <w:rPr>
          <w:rFonts w:asciiTheme="majorHAnsi" w:hAnsiTheme="majorHAnsi"/>
          <w:color w:val="auto"/>
          <w:sz w:val="20"/>
          <w:szCs w:val="20"/>
          <w:lang w:val="es-ES_tradnl"/>
        </w:rPr>
        <w:t xml:space="preserve">Así, </w:t>
      </w:r>
      <w:r w:rsidR="005C748F">
        <w:rPr>
          <w:rFonts w:asciiTheme="majorHAnsi" w:hAnsiTheme="majorHAnsi"/>
          <w:sz w:val="20"/>
          <w:szCs w:val="20"/>
          <w:lang w:val="es-ES_tradnl"/>
        </w:rPr>
        <w:t>mediante</w:t>
      </w:r>
      <w:r w:rsidRPr="0093273B">
        <w:rPr>
          <w:rFonts w:asciiTheme="majorHAnsi" w:hAnsiTheme="majorHAnsi"/>
          <w:sz w:val="20"/>
          <w:szCs w:val="20"/>
          <w:lang w:val="es-ES_tradnl"/>
        </w:rPr>
        <w:t xml:space="preserve"> auto </w:t>
      </w:r>
      <w:r w:rsidR="00B1464E">
        <w:rPr>
          <w:color w:val="000000" w:themeColor="text1"/>
          <w:sz w:val="20"/>
          <w:szCs w:val="20"/>
          <w:lang w:val="es-ES"/>
        </w:rPr>
        <w:t>No.</w:t>
      </w:r>
      <w:r w:rsidR="00435681" w:rsidRPr="0093273B">
        <w:rPr>
          <w:rFonts w:asciiTheme="majorHAnsi" w:hAnsiTheme="majorHAnsi"/>
          <w:sz w:val="20"/>
          <w:szCs w:val="20"/>
          <w:lang w:val="es-ES_tradnl"/>
        </w:rPr>
        <w:t xml:space="preserve"> </w:t>
      </w:r>
      <w:r w:rsidRPr="0093273B">
        <w:rPr>
          <w:rFonts w:asciiTheme="majorHAnsi" w:hAnsiTheme="majorHAnsi"/>
          <w:sz w:val="20"/>
          <w:szCs w:val="20"/>
          <w:lang w:val="es-ES_tradnl"/>
        </w:rPr>
        <w:t xml:space="preserve">400-008169 de 4 de junio de 2014 la Superintendencia de Sociedades inhabilitó al Sr. Víctor Maldonado para ejercer el comercio por 10 años. De acuerdo con dicha entidad, estaba probado que había contribuido a la crisis de Interbolsa S.A, avalando la sobrexposición al riesgo a través de la compra de repos. </w:t>
      </w:r>
    </w:p>
    <w:p w14:paraId="47F07CF0" w14:textId="1A88D2EC" w:rsidR="003F3EF0" w:rsidRPr="003B7614" w:rsidRDefault="003F3EF0" w:rsidP="003F3EF0">
      <w:pPr>
        <w:pStyle w:val="ListParagraph"/>
        <w:numPr>
          <w:ilvl w:val="0"/>
          <w:numId w:val="56"/>
        </w:numPr>
        <w:spacing w:before="240" w:after="240"/>
        <w:ind w:left="0" w:firstLine="709"/>
        <w:jc w:val="both"/>
        <w:rPr>
          <w:rFonts w:asciiTheme="majorHAnsi" w:hAnsiTheme="majorHAnsi"/>
          <w:color w:val="auto"/>
          <w:sz w:val="20"/>
          <w:szCs w:val="20"/>
          <w:lang w:val="es-ES_tradnl"/>
        </w:rPr>
      </w:pPr>
      <w:r w:rsidRPr="00313EB5">
        <w:rPr>
          <w:rFonts w:asciiTheme="majorHAnsi" w:hAnsiTheme="majorHAnsi"/>
          <w:color w:val="auto"/>
          <w:sz w:val="20"/>
          <w:szCs w:val="20"/>
          <w:lang w:val="es-ES_tradnl"/>
        </w:rPr>
        <w:t>El 11 de junio de 2014</w:t>
      </w:r>
      <w:r>
        <w:rPr>
          <w:rFonts w:asciiTheme="majorHAnsi" w:hAnsiTheme="majorHAnsi"/>
          <w:color w:val="auto"/>
          <w:sz w:val="20"/>
          <w:szCs w:val="20"/>
          <w:lang w:val="es-ES_tradnl"/>
        </w:rPr>
        <w:t xml:space="preserve"> </w:t>
      </w:r>
      <w:r w:rsidRPr="00313EB5">
        <w:rPr>
          <w:rFonts w:asciiTheme="majorHAnsi" w:hAnsiTheme="majorHAnsi"/>
          <w:color w:val="auto"/>
          <w:sz w:val="20"/>
          <w:szCs w:val="20"/>
          <w:lang w:val="es-ES_tradnl"/>
        </w:rPr>
        <w:t>interpuso recurso de apelación</w:t>
      </w:r>
      <w:r w:rsidR="008D791E">
        <w:rPr>
          <w:rFonts w:asciiTheme="majorHAnsi" w:hAnsiTheme="majorHAnsi"/>
          <w:color w:val="auto"/>
          <w:sz w:val="20"/>
          <w:szCs w:val="20"/>
          <w:lang w:val="es-ES_tradnl"/>
        </w:rPr>
        <w:t>,</w:t>
      </w:r>
      <w:r w:rsidRPr="00313EB5">
        <w:rPr>
          <w:rFonts w:asciiTheme="majorHAnsi" w:hAnsiTheme="majorHAnsi"/>
          <w:color w:val="auto"/>
          <w:sz w:val="20"/>
          <w:szCs w:val="20"/>
          <w:lang w:val="es-ES_tradnl"/>
        </w:rPr>
        <w:t xml:space="preserve"> </w:t>
      </w:r>
      <w:r w:rsidR="008D791E">
        <w:rPr>
          <w:rFonts w:asciiTheme="majorHAnsi" w:hAnsiTheme="majorHAnsi"/>
          <w:color w:val="auto"/>
          <w:sz w:val="20"/>
          <w:szCs w:val="20"/>
          <w:lang w:val="es-ES_tradnl"/>
        </w:rPr>
        <w:t>pero</w:t>
      </w:r>
      <w:r>
        <w:rPr>
          <w:rFonts w:asciiTheme="majorHAnsi" w:hAnsiTheme="majorHAnsi"/>
          <w:color w:val="auto"/>
          <w:sz w:val="20"/>
          <w:szCs w:val="20"/>
          <w:lang w:val="es-ES_tradnl"/>
        </w:rPr>
        <w:t xml:space="preserve"> el</w:t>
      </w:r>
      <w:r w:rsidRPr="00313EB5">
        <w:rPr>
          <w:rFonts w:asciiTheme="majorHAnsi" w:hAnsiTheme="majorHAnsi"/>
          <w:color w:val="auto"/>
          <w:sz w:val="20"/>
          <w:szCs w:val="20"/>
          <w:lang w:val="es-ES_tradnl"/>
        </w:rPr>
        <w:t xml:space="preserve"> 1 de julio del mismo año la Superintendencia de Sociedades</w:t>
      </w:r>
      <w:r w:rsidR="009A4A7B">
        <w:rPr>
          <w:rFonts w:asciiTheme="majorHAnsi" w:hAnsiTheme="majorHAnsi"/>
          <w:color w:val="auto"/>
          <w:sz w:val="20"/>
          <w:szCs w:val="20"/>
          <w:lang w:val="es-ES_tradnl"/>
        </w:rPr>
        <w:t xml:space="preserve"> lo</w:t>
      </w:r>
      <w:r w:rsidRPr="00313EB5">
        <w:rPr>
          <w:rFonts w:asciiTheme="majorHAnsi" w:hAnsiTheme="majorHAnsi"/>
          <w:color w:val="auto"/>
          <w:sz w:val="20"/>
          <w:szCs w:val="20"/>
          <w:lang w:val="es-ES_tradnl"/>
        </w:rPr>
        <w:t xml:space="preserve"> negó mediante </w:t>
      </w:r>
      <w:r>
        <w:rPr>
          <w:rFonts w:asciiTheme="majorHAnsi" w:hAnsiTheme="majorHAnsi"/>
          <w:color w:val="auto"/>
          <w:sz w:val="20"/>
          <w:szCs w:val="20"/>
          <w:lang w:val="es-ES_tradnl"/>
        </w:rPr>
        <w:t>a</w:t>
      </w:r>
      <w:r w:rsidRPr="00313EB5">
        <w:rPr>
          <w:rFonts w:asciiTheme="majorHAnsi" w:hAnsiTheme="majorHAnsi"/>
          <w:color w:val="auto"/>
          <w:sz w:val="20"/>
          <w:szCs w:val="20"/>
          <w:lang w:val="es-ES_tradnl"/>
        </w:rPr>
        <w:t xml:space="preserve">uto </w:t>
      </w:r>
      <w:r w:rsidR="00B1464E">
        <w:rPr>
          <w:color w:val="000000" w:themeColor="text1"/>
          <w:sz w:val="20"/>
          <w:szCs w:val="20"/>
          <w:lang w:val="es-ES"/>
        </w:rPr>
        <w:t>No.</w:t>
      </w:r>
      <w:r w:rsidR="00435681" w:rsidRPr="00313EB5">
        <w:rPr>
          <w:rFonts w:asciiTheme="majorHAnsi" w:hAnsiTheme="majorHAnsi"/>
          <w:color w:val="auto"/>
          <w:sz w:val="20"/>
          <w:szCs w:val="20"/>
          <w:lang w:val="es-ES_tradnl"/>
        </w:rPr>
        <w:t xml:space="preserve"> </w:t>
      </w:r>
      <w:r w:rsidRPr="00313EB5">
        <w:rPr>
          <w:rFonts w:asciiTheme="majorHAnsi" w:hAnsiTheme="majorHAnsi"/>
          <w:color w:val="auto"/>
          <w:sz w:val="20"/>
          <w:szCs w:val="20"/>
          <w:lang w:val="es-ES_tradnl"/>
        </w:rPr>
        <w:t>400-009251</w:t>
      </w:r>
      <w:r>
        <w:rPr>
          <w:rFonts w:asciiTheme="majorHAnsi" w:hAnsiTheme="majorHAnsi"/>
          <w:color w:val="auto"/>
          <w:sz w:val="20"/>
          <w:szCs w:val="20"/>
          <w:lang w:val="es-ES_tradnl"/>
        </w:rPr>
        <w:t xml:space="preserve">, determinando </w:t>
      </w:r>
      <w:r w:rsidRPr="00C50091">
        <w:rPr>
          <w:rFonts w:asciiTheme="majorHAnsi" w:hAnsiTheme="majorHAnsi"/>
          <w:sz w:val="20"/>
          <w:szCs w:val="20"/>
          <w:lang w:val="es-ES_tradnl"/>
        </w:rPr>
        <w:t xml:space="preserve">que el proceso de </w:t>
      </w:r>
      <w:r>
        <w:rPr>
          <w:rFonts w:asciiTheme="majorHAnsi" w:hAnsiTheme="majorHAnsi"/>
          <w:sz w:val="20"/>
          <w:szCs w:val="20"/>
          <w:lang w:val="es-ES_tradnl"/>
        </w:rPr>
        <w:t>intervención</w:t>
      </w:r>
      <w:r w:rsidRPr="00C50091">
        <w:rPr>
          <w:rFonts w:asciiTheme="majorHAnsi" w:hAnsiTheme="majorHAnsi"/>
          <w:sz w:val="20"/>
          <w:szCs w:val="20"/>
          <w:lang w:val="es-ES_tradnl"/>
        </w:rPr>
        <w:t xml:space="preserve"> </w:t>
      </w:r>
      <w:r w:rsidR="00635FFB">
        <w:rPr>
          <w:rFonts w:asciiTheme="majorHAnsi" w:hAnsiTheme="majorHAnsi"/>
          <w:sz w:val="20"/>
          <w:szCs w:val="20"/>
          <w:lang w:val="es-ES_tradnl"/>
        </w:rPr>
        <w:t>es</w:t>
      </w:r>
      <w:r w:rsidRPr="00C50091">
        <w:rPr>
          <w:rFonts w:asciiTheme="majorHAnsi" w:hAnsiTheme="majorHAnsi"/>
          <w:sz w:val="20"/>
          <w:szCs w:val="20"/>
          <w:lang w:val="es-ES_tradnl"/>
        </w:rPr>
        <w:t xml:space="preserve"> de única instancia y por ello</w:t>
      </w:r>
      <w:r w:rsidR="00635FFB">
        <w:rPr>
          <w:rFonts w:asciiTheme="majorHAnsi" w:hAnsiTheme="majorHAnsi"/>
          <w:sz w:val="20"/>
          <w:szCs w:val="20"/>
          <w:lang w:val="es-ES_tradnl"/>
        </w:rPr>
        <w:t xml:space="preserve">, </w:t>
      </w:r>
      <w:r w:rsidRPr="00C50091">
        <w:rPr>
          <w:rFonts w:asciiTheme="majorHAnsi" w:hAnsiTheme="majorHAnsi"/>
          <w:sz w:val="20"/>
          <w:szCs w:val="20"/>
          <w:lang w:val="es-ES_tradnl"/>
        </w:rPr>
        <w:t>contra los autos que son dictados en el marco de dicha actuación</w:t>
      </w:r>
      <w:r w:rsidR="00635FFB">
        <w:rPr>
          <w:rFonts w:asciiTheme="majorHAnsi" w:hAnsiTheme="majorHAnsi"/>
          <w:sz w:val="20"/>
          <w:szCs w:val="20"/>
          <w:lang w:val="es-ES_tradnl"/>
        </w:rPr>
        <w:t>,</w:t>
      </w:r>
      <w:r w:rsidRPr="00C50091">
        <w:rPr>
          <w:rFonts w:asciiTheme="majorHAnsi" w:hAnsiTheme="majorHAnsi"/>
          <w:sz w:val="20"/>
          <w:szCs w:val="20"/>
          <w:lang w:val="es-ES_tradnl"/>
        </w:rPr>
        <w:t xml:space="preserve"> solo procede el recurso de reposición. </w:t>
      </w:r>
      <w:r w:rsidRPr="007D3B91">
        <w:rPr>
          <w:rFonts w:asciiTheme="majorHAnsi" w:hAnsiTheme="majorHAnsi"/>
          <w:sz w:val="20"/>
          <w:szCs w:val="20"/>
          <w:lang w:val="es-ES_tradnl"/>
        </w:rPr>
        <w:t xml:space="preserve">En contra de lo anterior, interpuso acción de tutela y el 5 de enero de 2015 el Juzgado 12 de Ejecución de Penas rechazó la acción, </w:t>
      </w:r>
      <w:r w:rsidR="00435681">
        <w:rPr>
          <w:rFonts w:asciiTheme="majorHAnsi" w:hAnsiTheme="majorHAnsi"/>
          <w:sz w:val="20"/>
          <w:szCs w:val="20"/>
          <w:lang w:val="es-ES_tradnl"/>
        </w:rPr>
        <w:t>reafirmando</w:t>
      </w:r>
      <w:r w:rsidRPr="007D3B91">
        <w:rPr>
          <w:rFonts w:asciiTheme="majorHAnsi" w:hAnsiTheme="majorHAnsi"/>
          <w:sz w:val="20"/>
          <w:szCs w:val="20"/>
          <w:lang w:val="es-ES_tradnl"/>
        </w:rPr>
        <w:t xml:space="preserve"> que: “[…] </w:t>
      </w:r>
      <w:r w:rsidRPr="007D3B91">
        <w:rPr>
          <w:rFonts w:asciiTheme="majorHAnsi" w:hAnsiTheme="majorHAnsi"/>
          <w:i/>
          <w:iCs/>
          <w:sz w:val="20"/>
          <w:szCs w:val="20"/>
          <w:lang w:val="es-ES_tradnl"/>
        </w:rPr>
        <w:t>el proceso concursal adelantado por la Superintendencia de Sociedades fue consagrado en única instancia por el legislador</w:t>
      </w:r>
      <w:r w:rsidRPr="007D3B91">
        <w:rPr>
          <w:rFonts w:asciiTheme="majorHAnsi" w:hAnsiTheme="majorHAnsi"/>
          <w:sz w:val="20"/>
          <w:szCs w:val="20"/>
          <w:lang w:val="es-ES_tradnl"/>
        </w:rPr>
        <w:t xml:space="preserve"> […]”. </w:t>
      </w:r>
    </w:p>
    <w:p w14:paraId="3A18B480" w14:textId="352F8972" w:rsidR="003B7614" w:rsidRPr="003B7614" w:rsidRDefault="003B7614" w:rsidP="003B7614">
      <w:pPr>
        <w:pStyle w:val="ListParagraph"/>
        <w:spacing w:before="240" w:after="240"/>
        <w:ind w:left="709"/>
        <w:jc w:val="both"/>
        <w:rPr>
          <w:rFonts w:asciiTheme="majorHAnsi" w:hAnsiTheme="majorHAnsi"/>
          <w:i/>
          <w:iCs/>
          <w:color w:val="auto"/>
          <w:sz w:val="20"/>
          <w:szCs w:val="20"/>
          <w:lang w:val="es-ES_tradnl"/>
        </w:rPr>
      </w:pPr>
      <w:r w:rsidRPr="003B7614">
        <w:rPr>
          <w:rFonts w:asciiTheme="majorHAnsi" w:hAnsiTheme="majorHAnsi"/>
          <w:i/>
          <w:iCs/>
          <w:sz w:val="20"/>
          <w:szCs w:val="20"/>
          <w:lang w:val="es-ES_tradnl"/>
        </w:rPr>
        <w:t>Conclusiones de la parte peticionaria</w:t>
      </w:r>
    </w:p>
    <w:p w14:paraId="303308D2" w14:textId="07B0DE61" w:rsidR="00006DA2" w:rsidRPr="00860E11" w:rsidRDefault="00435681" w:rsidP="00860E11">
      <w:pPr>
        <w:pStyle w:val="ListParagraph"/>
        <w:numPr>
          <w:ilvl w:val="0"/>
          <w:numId w:val="56"/>
        </w:numPr>
        <w:spacing w:before="240" w:after="240"/>
        <w:ind w:left="0" w:firstLine="709"/>
        <w:jc w:val="both"/>
        <w:rPr>
          <w:rFonts w:asciiTheme="majorHAnsi" w:hAnsiTheme="majorHAnsi"/>
          <w:sz w:val="20"/>
          <w:szCs w:val="20"/>
          <w:lang w:val="es-ES_tradnl"/>
        </w:rPr>
      </w:pPr>
      <w:r>
        <w:rPr>
          <w:rFonts w:asciiTheme="majorHAnsi" w:hAnsiTheme="majorHAnsi"/>
          <w:sz w:val="20"/>
          <w:szCs w:val="20"/>
          <w:lang w:val="es-ES_tradnl"/>
        </w:rPr>
        <w:t xml:space="preserve">En síntesis </w:t>
      </w:r>
      <w:r w:rsidR="003B7614">
        <w:rPr>
          <w:rFonts w:asciiTheme="majorHAnsi" w:hAnsiTheme="majorHAnsi"/>
          <w:sz w:val="20"/>
          <w:szCs w:val="20"/>
          <w:lang w:val="es-ES_tradnl"/>
        </w:rPr>
        <w:t xml:space="preserve">los </w:t>
      </w:r>
      <w:r w:rsidR="00670613" w:rsidRPr="00670613">
        <w:rPr>
          <w:rFonts w:asciiTheme="majorHAnsi" w:hAnsiTheme="majorHAnsi"/>
          <w:sz w:val="20"/>
          <w:szCs w:val="20"/>
          <w:lang w:val="es-ES_tradnl"/>
        </w:rPr>
        <w:t>peticionari</w:t>
      </w:r>
      <w:r w:rsidR="003B7614">
        <w:rPr>
          <w:rFonts w:asciiTheme="majorHAnsi" w:hAnsiTheme="majorHAnsi"/>
          <w:sz w:val="20"/>
          <w:szCs w:val="20"/>
          <w:lang w:val="es-ES_tradnl"/>
        </w:rPr>
        <w:t>os</w:t>
      </w:r>
      <w:r w:rsidR="00670613" w:rsidRPr="00670613">
        <w:rPr>
          <w:rFonts w:asciiTheme="majorHAnsi" w:hAnsiTheme="majorHAnsi"/>
          <w:sz w:val="20"/>
          <w:szCs w:val="20"/>
          <w:lang w:val="es-ES_tradnl"/>
        </w:rPr>
        <w:t xml:space="preserve"> </w:t>
      </w:r>
      <w:r>
        <w:rPr>
          <w:rFonts w:asciiTheme="majorHAnsi" w:hAnsiTheme="majorHAnsi"/>
          <w:sz w:val="20"/>
          <w:szCs w:val="20"/>
          <w:lang w:val="es-ES_tradnl"/>
        </w:rPr>
        <w:t>alega</w:t>
      </w:r>
      <w:r w:rsidR="003B7614">
        <w:rPr>
          <w:rFonts w:asciiTheme="majorHAnsi" w:hAnsiTheme="majorHAnsi"/>
          <w:sz w:val="20"/>
          <w:szCs w:val="20"/>
          <w:lang w:val="es-ES_tradnl"/>
        </w:rPr>
        <w:t>n</w:t>
      </w:r>
      <w:r>
        <w:rPr>
          <w:rFonts w:asciiTheme="majorHAnsi" w:hAnsiTheme="majorHAnsi"/>
          <w:sz w:val="20"/>
          <w:szCs w:val="20"/>
          <w:lang w:val="es-ES_tradnl"/>
        </w:rPr>
        <w:t xml:space="preserve"> </w:t>
      </w:r>
      <w:r w:rsidR="00670613" w:rsidRPr="00670613">
        <w:rPr>
          <w:rFonts w:asciiTheme="majorHAnsi" w:hAnsiTheme="majorHAnsi"/>
          <w:sz w:val="20"/>
          <w:szCs w:val="20"/>
          <w:lang w:val="es-ES_tradnl"/>
        </w:rPr>
        <w:t xml:space="preserve">que: </w:t>
      </w:r>
      <w:r w:rsidR="00444CDB">
        <w:rPr>
          <w:rFonts w:asciiTheme="majorHAnsi" w:hAnsiTheme="majorHAnsi"/>
          <w:sz w:val="20"/>
          <w:szCs w:val="20"/>
          <w:lang w:val="es-ES_tradnl"/>
        </w:rPr>
        <w:t>(</w:t>
      </w:r>
      <w:r w:rsidR="00006DA2" w:rsidRPr="00860E11">
        <w:rPr>
          <w:rFonts w:asciiTheme="majorHAnsi" w:hAnsiTheme="majorHAnsi"/>
          <w:sz w:val="20"/>
          <w:szCs w:val="20"/>
          <w:lang w:val="es-ES_tradnl"/>
        </w:rPr>
        <w:t xml:space="preserve">i) el auto </w:t>
      </w:r>
      <w:r w:rsidR="00B1464E">
        <w:rPr>
          <w:rFonts w:asciiTheme="majorHAnsi" w:hAnsiTheme="majorHAnsi"/>
          <w:sz w:val="20"/>
          <w:szCs w:val="20"/>
          <w:lang w:val="es-ES_tradnl"/>
        </w:rPr>
        <w:t>No.</w:t>
      </w:r>
      <w:r w:rsidR="00006DA2" w:rsidRPr="00860E11">
        <w:rPr>
          <w:rFonts w:asciiTheme="majorHAnsi" w:hAnsiTheme="majorHAnsi"/>
          <w:sz w:val="20"/>
          <w:szCs w:val="20"/>
          <w:lang w:val="es-ES_tradnl"/>
        </w:rPr>
        <w:t xml:space="preserve"> 400-013267 de 29 de julio de 2013</w:t>
      </w:r>
      <w:r w:rsidR="00D916F6">
        <w:rPr>
          <w:rFonts w:asciiTheme="majorHAnsi" w:hAnsiTheme="majorHAnsi"/>
          <w:sz w:val="20"/>
          <w:szCs w:val="20"/>
          <w:lang w:val="es-ES_tradnl"/>
        </w:rPr>
        <w:t xml:space="preserve"> </w:t>
      </w:r>
      <w:r w:rsidR="00006DA2" w:rsidRPr="00860E11">
        <w:rPr>
          <w:rFonts w:asciiTheme="majorHAnsi" w:hAnsiTheme="majorHAnsi"/>
          <w:sz w:val="20"/>
          <w:szCs w:val="20"/>
          <w:lang w:val="es-ES_tradnl"/>
        </w:rPr>
        <w:t>mediante el cual la Superintendencia de Sociedades ordenó l</w:t>
      </w:r>
      <w:r w:rsidR="00860E11">
        <w:rPr>
          <w:rFonts w:asciiTheme="majorHAnsi" w:hAnsiTheme="majorHAnsi"/>
          <w:sz w:val="20"/>
          <w:szCs w:val="20"/>
          <w:lang w:val="es-ES_tradnl"/>
        </w:rPr>
        <w:t xml:space="preserve">a intervención de la sociedades del </w:t>
      </w:r>
      <w:r w:rsidR="00D916F6">
        <w:rPr>
          <w:rFonts w:asciiTheme="majorHAnsi" w:hAnsiTheme="majorHAnsi"/>
          <w:sz w:val="20"/>
          <w:szCs w:val="20"/>
          <w:lang w:val="es-ES_tradnl"/>
        </w:rPr>
        <w:t>G</w:t>
      </w:r>
      <w:r w:rsidR="00860E11">
        <w:rPr>
          <w:rFonts w:asciiTheme="majorHAnsi" w:hAnsiTheme="majorHAnsi"/>
          <w:sz w:val="20"/>
          <w:szCs w:val="20"/>
          <w:lang w:val="es-ES_tradnl"/>
        </w:rPr>
        <w:t>rupo</w:t>
      </w:r>
      <w:r w:rsidR="00E07432">
        <w:rPr>
          <w:rFonts w:asciiTheme="majorHAnsi" w:hAnsiTheme="majorHAnsi"/>
          <w:sz w:val="20"/>
          <w:szCs w:val="20"/>
          <w:lang w:val="es-ES_tradnl"/>
        </w:rPr>
        <w:t xml:space="preserve"> </w:t>
      </w:r>
      <w:r w:rsidR="00E07432">
        <w:rPr>
          <w:rFonts w:cs="Segoe UI"/>
          <w:color w:val="000000" w:themeColor="text1"/>
          <w:sz w:val="20"/>
          <w:szCs w:val="20"/>
          <w:lang w:val="es-ES"/>
        </w:rPr>
        <w:t>Interbolsa</w:t>
      </w:r>
      <w:r w:rsidR="00860E11">
        <w:rPr>
          <w:rFonts w:asciiTheme="majorHAnsi" w:hAnsiTheme="majorHAnsi"/>
          <w:sz w:val="20"/>
          <w:szCs w:val="20"/>
          <w:lang w:val="es-ES_tradnl"/>
        </w:rPr>
        <w:t>, incluyendo el patrimonio de las presuntas víctimas</w:t>
      </w:r>
      <w:r w:rsidR="00006DA2" w:rsidRPr="00860E11">
        <w:rPr>
          <w:rFonts w:asciiTheme="majorHAnsi" w:hAnsiTheme="majorHAnsi"/>
          <w:sz w:val="20"/>
          <w:szCs w:val="20"/>
          <w:lang w:val="es-ES_tradnl"/>
        </w:rPr>
        <w:t>, fue adoptado sin audiencia previa</w:t>
      </w:r>
      <w:r w:rsidR="0023526A">
        <w:rPr>
          <w:rFonts w:asciiTheme="majorHAnsi" w:hAnsiTheme="majorHAnsi"/>
          <w:sz w:val="20"/>
          <w:szCs w:val="20"/>
          <w:lang w:val="es-ES_tradnl"/>
        </w:rPr>
        <w:t xml:space="preserve"> y</w:t>
      </w:r>
      <w:r w:rsidR="00006DA2" w:rsidRPr="00860E11">
        <w:rPr>
          <w:rFonts w:asciiTheme="majorHAnsi" w:hAnsiTheme="majorHAnsi"/>
          <w:sz w:val="20"/>
          <w:szCs w:val="20"/>
          <w:lang w:val="es-ES_tradnl"/>
        </w:rPr>
        <w:t xml:space="preserve"> </w:t>
      </w:r>
      <w:r w:rsidR="00006DA2" w:rsidRPr="00860E11">
        <w:rPr>
          <w:rFonts w:eastAsia="Times New Roman"/>
          <w:sz w:val="20"/>
          <w:szCs w:val="20"/>
          <w:lang w:val="es-ES"/>
        </w:rPr>
        <w:t>sin</w:t>
      </w:r>
      <w:r w:rsidR="00006DA2" w:rsidRPr="00860E11">
        <w:rPr>
          <w:rFonts w:asciiTheme="majorHAnsi" w:hAnsiTheme="majorHAnsi"/>
          <w:sz w:val="20"/>
          <w:szCs w:val="20"/>
          <w:lang w:val="es-ES_tradnl"/>
        </w:rPr>
        <w:t xml:space="preserve"> posibilidad de </w:t>
      </w:r>
      <w:r w:rsidR="0023526A">
        <w:rPr>
          <w:rFonts w:asciiTheme="majorHAnsi" w:hAnsiTheme="majorHAnsi"/>
          <w:sz w:val="20"/>
          <w:szCs w:val="20"/>
          <w:lang w:val="es-ES_tradnl"/>
        </w:rPr>
        <w:t>controvertir judicialmente</w:t>
      </w:r>
      <w:r w:rsidR="00006DA2" w:rsidRPr="00860E11">
        <w:rPr>
          <w:rFonts w:asciiTheme="majorHAnsi" w:hAnsiTheme="majorHAnsi"/>
          <w:sz w:val="20"/>
          <w:szCs w:val="20"/>
          <w:lang w:val="es-ES_tradnl"/>
        </w:rPr>
        <w:t xml:space="preserve"> </w:t>
      </w:r>
      <w:r w:rsidR="0023526A">
        <w:rPr>
          <w:rFonts w:asciiTheme="majorHAnsi" w:hAnsiTheme="majorHAnsi"/>
          <w:sz w:val="20"/>
          <w:szCs w:val="20"/>
          <w:lang w:val="es-ES_tradnl"/>
        </w:rPr>
        <w:t xml:space="preserve">dicha resolución </w:t>
      </w:r>
      <w:r w:rsidR="00FA09AE">
        <w:rPr>
          <w:rFonts w:asciiTheme="majorHAnsi" w:hAnsiTheme="majorHAnsi"/>
          <w:sz w:val="20"/>
          <w:szCs w:val="20"/>
          <w:lang w:val="es-ES_tradnl"/>
        </w:rPr>
        <w:t>administrativa</w:t>
      </w:r>
      <w:r w:rsidR="00006DA2" w:rsidRPr="00860E11">
        <w:rPr>
          <w:rFonts w:asciiTheme="majorHAnsi" w:hAnsiTheme="majorHAnsi"/>
          <w:sz w:val="20"/>
          <w:szCs w:val="20"/>
          <w:lang w:val="es-ES_tradnl"/>
        </w:rPr>
        <w:t xml:space="preserve">, lo que afectó gravemente el derecho a la propiedad privada. Añaden que tales medidas se fundaron en el Decreto 4334 de 2008, el cual </w:t>
      </w:r>
      <w:r w:rsidR="00FA09AE">
        <w:rPr>
          <w:rFonts w:asciiTheme="majorHAnsi" w:hAnsiTheme="majorHAnsi"/>
          <w:sz w:val="20"/>
          <w:szCs w:val="20"/>
          <w:lang w:val="es-ES_tradnl"/>
        </w:rPr>
        <w:t>establece un</w:t>
      </w:r>
      <w:r w:rsidR="00006DA2" w:rsidRPr="00860E11">
        <w:rPr>
          <w:rFonts w:asciiTheme="majorHAnsi" w:hAnsiTheme="majorHAnsi"/>
          <w:sz w:val="20"/>
          <w:szCs w:val="20"/>
          <w:lang w:val="es-ES_tradnl"/>
        </w:rPr>
        <w:t xml:space="preserve"> procedimiento administrativo de única instancia</w:t>
      </w:r>
      <w:r w:rsidR="00444CDB">
        <w:rPr>
          <w:rFonts w:asciiTheme="majorHAnsi" w:hAnsiTheme="majorHAnsi"/>
          <w:sz w:val="20"/>
          <w:szCs w:val="20"/>
          <w:lang w:val="es-ES_tradnl"/>
        </w:rPr>
        <w:t xml:space="preserve"> </w:t>
      </w:r>
      <w:r w:rsidR="00006DA2" w:rsidRPr="00860E11">
        <w:rPr>
          <w:rFonts w:asciiTheme="majorHAnsi" w:hAnsiTheme="majorHAnsi"/>
          <w:sz w:val="20"/>
          <w:szCs w:val="20"/>
          <w:lang w:val="es-ES_tradnl"/>
        </w:rPr>
        <w:t>con la sola procedencia del recurso de reposición</w:t>
      </w:r>
      <w:r w:rsidR="00444CDB">
        <w:rPr>
          <w:rFonts w:asciiTheme="majorHAnsi" w:hAnsiTheme="majorHAnsi"/>
          <w:sz w:val="20"/>
          <w:szCs w:val="20"/>
          <w:lang w:val="es-ES_tradnl"/>
        </w:rPr>
        <w:t>, lo cual</w:t>
      </w:r>
      <w:r w:rsidR="00006DA2" w:rsidRPr="00860E11">
        <w:rPr>
          <w:rFonts w:asciiTheme="majorHAnsi" w:hAnsiTheme="majorHAnsi"/>
          <w:sz w:val="20"/>
          <w:szCs w:val="20"/>
          <w:lang w:val="es-ES_tradnl"/>
        </w:rPr>
        <w:t xml:space="preserve"> no garantiza un control judicial adecuado, contraviniendo los artículos 8 (garantías judiciales), 21 (propiedad) y 25 (protección judicial) de la Convención Americana; (ii) por otro lado, aduce que la inhabilitación para ejercer el comercio por un período de </w:t>
      </w:r>
      <w:r w:rsidR="004064CB">
        <w:rPr>
          <w:rFonts w:asciiTheme="majorHAnsi" w:hAnsiTheme="majorHAnsi"/>
          <w:sz w:val="20"/>
          <w:szCs w:val="20"/>
          <w:lang w:val="es-ES_tradnl"/>
        </w:rPr>
        <w:t>10</w:t>
      </w:r>
      <w:r w:rsidR="00006DA2" w:rsidRPr="00860E11">
        <w:rPr>
          <w:rFonts w:asciiTheme="majorHAnsi" w:hAnsiTheme="majorHAnsi"/>
          <w:sz w:val="20"/>
          <w:szCs w:val="20"/>
          <w:lang w:val="es-ES_tradnl"/>
        </w:rPr>
        <w:t xml:space="preserve"> años, impuesta al Sr. Víctor Maldonado fue adoptada sin las garantías mínimas del debido proceso ni acceso a una revisión judicial efectiva</w:t>
      </w:r>
      <w:r w:rsidR="004064CB">
        <w:rPr>
          <w:rFonts w:asciiTheme="majorHAnsi" w:hAnsiTheme="majorHAnsi"/>
          <w:sz w:val="20"/>
          <w:szCs w:val="20"/>
          <w:lang w:val="es-ES_tradnl"/>
        </w:rPr>
        <w:t xml:space="preserve">, fundamentado, precisamente, en el aludido </w:t>
      </w:r>
      <w:r w:rsidR="00A6651C">
        <w:rPr>
          <w:rFonts w:asciiTheme="majorHAnsi" w:hAnsiTheme="majorHAnsi"/>
          <w:sz w:val="20"/>
          <w:szCs w:val="20"/>
          <w:lang w:val="es-ES_tradnl"/>
        </w:rPr>
        <w:t>d</w:t>
      </w:r>
      <w:r w:rsidR="004064CB">
        <w:rPr>
          <w:rFonts w:asciiTheme="majorHAnsi" w:hAnsiTheme="majorHAnsi"/>
          <w:sz w:val="20"/>
          <w:szCs w:val="20"/>
          <w:lang w:val="es-ES_tradnl"/>
        </w:rPr>
        <w:t>ecreto</w:t>
      </w:r>
      <w:r w:rsidR="00006DA2" w:rsidRPr="00860E11">
        <w:rPr>
          <w:rFonts w:asciiTheme="majorHAnsi" w:hAnsiTheme="majorHAnsi"/>
          <w:sz w:val="20"/>
          <w:szCs w:val="20"/>
          <w:lang w:val="es-ES_tradnl"/>
        </w:rPr>
        <w:t>; y (i</w:t>
      </w:r>
      <w:r w:rsidR="004064CB">
        <w:rPr>
          <w:rFonts w:asciiTheme="majorHAnsi" w:hAnsiTheme="majorHAnsi"/>
          <w:sz w:val="20"/>
          <w:szCs w:val="20"/>
          <w:lang w:val="es-ES_tradnl"/>
        </w:rPr>
        <w:t>ii</w:t>
      </w:r>
      <w:r w:rsidR="00006DA2" w:rsidRPr="00860E11">
        <w:rPr>
          <w:rFonts w:asciiTheme="majorHAnsi" w:hAnsiTheme="majorHAnsi"/>
          <w:sz w:val="20"/>
          <w:szCs w:val="20"/>
          <w:lang w:val="es-ES_tradnl"/>
        </w:rPr>
        <w:t>) la detención del Sr.</w:t>
      </w:r>
      <w:r w:rsidR="00FF2B17">
        <w:rPr>
          <w:rFonts w:asciiTheme="majorHAnsi" w:hAnsiTheme="majorHAnsi"/>
          <w:sz w:val="20"/>
          <w:szCs w:val="20"/>
          <w:lang w:val="es-ES_tradnl"/>
        </w:rPr>
        <w:t xml:space="preserve"> Víctor</w:t>
      </w:r>
      <w:r w:rsidR="00006DA2" w:rsidRPr="00860E11">
        <w:rPr>
          <w:rFonts w:asciiTheme="majorHAnsi" w:hAnsiTheme="majorHAnsi"/>
          <w:sz w:val="20"/>
          <w:szCs w:val="20"/>
          <w:lang w:val="es-ES_tradnl"/>
        </w:rPr>
        <w:t xml:space="preserve"> Maldonado, tanto en España como en Colombia, fue prolongada de manera desproporcionada, sin formulación de cargos clara ni acceso oportuno a los elementos probatorios, lo cual afectó su salud física y mental y configuró una vulneración </w:t>
      </w:r>
      <w:r w:rsidR="00C345A4">
        <w:rPr>
          <w:rFonts w:asciiTheme="majorHAnsi" w:hAnsiTheme="majorHAnsi"/>
          <w:sz w:val="20"/>
          <w:szCs w:val="20"/>
          <w:lang w:val="es-ES_tradnl"/>
        </w:rPr>
        <w:t>a su</w:t>
      </w:r>
      <w:r w:rsidR="00006DA2" w:rsidRPr="00860E11">
        <w:rPr>
          <w:rFonts w:asciiTheme="majorHAnsi" w:hAnsiTheme="majorHAnsi"/>
          <w:sz w:val="20"/>
          <w:szCs w:val="20"/>
          <w:lang w:val="es-ES_tradnl"/>
        </w:rPr>
        <w:t xml:space="preserve"> derecho a la libertad personal</w:t>
      </w:r>
      <w:r w:rsidR="00C345A4">
        <w:rPr>
          <w:rFonts w:asciiTheme="majorHAnsi" w:hAnsiTheme="majorHAnsi"/>
          <w:sz w:val="20"/>
          <w:szCs w:val="20"/>
          <w:lang w:val="es-ES_tradnl"/>
        </w:rPr>
        <w:t xml:space="preserve">, </w:t>
      </w:r>
      <w:r w:rsidR="00006DA2" w:rsidRPr="00860E11">
        <w:rPr>
          <w:rFonts w:asciiTheme="majorHAnsi" w:hAnsiTheme="majorHAnsi"/>
          <w:sz w:val="20"/>
          <w:szCs w:val="20"/>
          <w:lang w:val="es-ES_tradnl"/>
        </w:rPr>
        <w:t xml:space="preserve">en los términos de los artículos 7 </w:t>
      </w:r>
      <w:r w:rsidR="00FF2B17">
        <w:rPr>
          <w:rFonts w:asciiTheme="majorHAnsi" w:hAnsiTheme="majorHAnsi"/>
          <w:sz w:val="20"/>
          <w:szCs w:val="20"/>
          <w:lang w:val="es-ES_tradnl"/>
        </w:rPr>
        <w:t xml:space="preserve">(libertad personal) </w:t>
      </w:r>
      <w:r w:rsidR="00006DA2" w:rsidRPr="00860E11">
        <w:rPr>
          <w:rFonts w:asciiTheme="majorHAnsi" w:hAnsiTheme="majorHAnsi"/>
          <w:sz w:val="20"/>
          <w:szCs w:val="20"/>
          <w:lang w:val="es-ES_tradnl"/>
        </w:rPr>
        <w:t>de la Convención</w:t>
      </w:r>
      <w:r w:rsidR="00FF2B17">
        <w:rPr>
          <w:rFonts w:asciiTheme="majorHAnsi" w:hAnsiTheme="majorHAnsi"/>
          <w:sz w:val="20"/>
          <w:szCs w:val="20"/>
          <w:lang w:val="es-ES_tradnl"/>
        </w:rPr>
        <w:t xml:space="preserve">. </w:t>
      </w:r>
    </w:p>
    <w:p w14:paraId="45F3418E" w14:textId="766965FD" w:rsidR="00CE01D5" w:rsidRPr="0083704F" w:rsidRDefault="00CE01D5" w:rsidP="003F3EF0">
      <w:pPr>
        <w:spacing w:before="100" w:beforeAutospacing="1" w:after="100" w:afterAutospacing="1"/>
        <w:ind w:firstLine="360"/>
        <w:outlineLvl w:val="2"/>
        <w:rPr>
          <w:rFonts w:ascii="Cambria" w:eastAsia="Times New Roman" w:hAnsi="Cambria"/>
          <w:b/>
          <w:bCs/>
          <w:sz w:val="20"/>
          <w:szCs w:val="20"/>
          <w:lang w:val="es-ES"/>
        </w:rPr>
      </w:pPr>
      <w:r w:rsidRPr="007F4BA9">
        <w:rPr>
          <w:rFonts w:ascii="Cambria" w:eastAsia="Times New Roman" w:hAnsi="Cambria"/>
          <w:b/>
          <w:bCs/>
          <w:sz w:val="20"/>
          <w:szCs w:val="20"/>
          <w:lang w:val="es-ES"/>
        </w:rPr>
        <w:t xml:space="preserve">El </w:t>
      </w:r>
      <w:r w:rsidRPr="0083704F">
        <w:rPr>
          <w:rFonts w:ascii="Cambria" w:eastAsia="Times New Roman" w:hAnsi="Cambria"/>
          <w:b/>
          <w:bCs/>
          <w:sz w:val="20"/>
          <w:szCs w:val="20"/>
          <w:lang w:val="es-ES"/>
        </w:rPr>
        <w:t>Estado</w:t>
      </w:r>
      <w:r w:rsidR="003F3EF0" w:rsidRPr="003F3EF0">
        <w:rPr>
          <w:rFonts w:ascii="Cambria" w:eastAsia="Times New Roman" w:hAnsi="Cambria"/>
          <w:b/>
          <w:bCs/>
          <w:sz w:val="20"/>
          <w:szCs w:val="20"/>
          <w:lang w:val="es-ES"/>
        </w:rPr>
        <w:t xml:space="preserve"> colombiano</w:t>
      </w:r>
    </w:p>
    <w:p w14:paraId="0A0805E7" w14:textId="0C379728" w:rsidR="00CE01D5" w:rsidRPr="007C45A7" w:rsidRDefault="00CE01D5" w:rsidP="007C45A7">
      <w:pPr>
        <w:pStyle w:val="ListParagraph"/>
        <w:numPr>
          <w:ilvl w:val="0"/>
          <w:numId w:val="56"/>
        </w:numPr>
        <w:spacing w:before="240" w:after="240"/>
        <w:ind w:left="0" w:firstLine="709"/>
        <w:jc w:val="both"/>
        <w:rPr>
          <w:rFonts w:eastAsia="Times New Roman" w:cs="Times New Roman"/>
          <w:sz w:val="20"/>
          <w:szCs w:val="20"/>
          <w:lang w:val="es-ES"/>
        </w:rPr>
      </w:pPr>
      <w:r w:rsidRPr="00D57A41">
        <w:rPr>
          <w:rFonts w:eastAsia="Times New Roman" w:cs="Times New Roman"/>
          <w:sz w:val="20"/>
          <w:szCs w:val="20"/>
          <w:lang w:val="es-ES"/>
        </w:rPr>
        <w:t>El Estado</w:t>
      </w:r>
      <w:r w:rsidR="00D90EEF" w:rsidRPr="00D57A41">
        <w:rPr>
          <w:rFonts w:eastAsia="Times New Roman" w:cs="Times New Roman"/>
          <w:sz w:val="20"/>
          <w:szCs w:val="20"/>
          <w:lang w:val="es-ES"/>
        </w:rPr>
        <w:t xml:space="preserve">, </w:t>
      </w:r>
      <w:r w:rsidR="007C45A7" w:rsidRPr="00D57A41">
        <w:rPr>
          <w:rFonts w:eastAsia="Times New Roman" w:cs="Times New Roman"/>
          <w:sz w:val="20"/>
          <w:szCs w:val="20"/>
          <w:lang w:val="es-ES"/>
        </w:rPr>
        <w:t>por</w:t>
      </w:r>
      <w:r w:rsidR="007C45A7">
        <w:rPr>
          <w:rFonts w:eastAsia="Times New Roman" w:cs="Times New Roman"/>
          <w:sz w:val="20"/>
          <w:szCs w:val="20"/>
          <w:lang w:val="es-ES"/>
        </w:rPr>
        <w:t xml:space="preserve"> su parte, complementa los hechos narrados por la parte peticionaria. </w:t>
      </w:r>
      <w:r w:rsidR="00A47C61">
        <w:rPr>
          <w:rFonts w:eastAsia="Times New Roman" w:cs="Times New Roman"/>
          <w:sz w:val="20"/>
          <w:szCs w:val="20"/>
          <w:lang w:val="es-ES"/>
        </w:rPr>
        <w:t>E</w:t>
      </w:r>
      <w:r w:rsidR="00605196" w:rsidRPr="007C45A7">
        <w:rPr>
          <w:rFonts w:eastAsia="Times New Roman"/>
          <w:sz w:val="20"/>
          <w:szCs w:val="20"/>
          <w:lang w:val="es-ES"/>
        </w:rPr>
        <w:t>xplica</w:t>
      </w:r>
      <w:r w:rsidRPr="007C45A7">
        <w:rPr>
          <w:rFonts w:eastAsia="Times New Roman"/>
          <w:sz w:val="20"/>
          <w:szCs w:val="20"/>
          <w:lang w:val="es-ES"/>
        </w:rPr>
        <w:t xml:space="preserve"> que el Grupo Interbolsa, encabezado por Interbolsa S.A. Comisionista de Bolsa, fue objeto de investigaciones por su participación en maniobras irregulares en el mercado de valores, incluyendo captación masiva e ilegal de recursos del público, manipulación de precios y uso de estructuras empresariales para ocultar operaciones riesgosas. </w:t>
      </w:r>
      <w:r w:rsidR="00482F31">
        <w:rPr>
          <w:rFonts w:eastAsia="Times New Roman"/>
          <w:sz w:val="20"/>
          <w:szCs w:val="20"/>
          <w:lang w:val="es-ES"/>
        </w:rPr>
        <w:t>Refiere</w:t>
      </w:r>
      <w:r w:rsidR="001F1F77">
        <w:rPr>
          <w:rFonts w:eastAsia="Times New Roman"/>
          <w:sz w:val="20"/>
          <w:szCs w:val="20"/>
          <w:lang w:val="es-ES"/>
        </w:rPr>
        <w:t xml:space="preserve"> que tales</w:t>
      </w:r>
      <w:r w:rsidRPr="007C45A7">
        <w:rPr>
          <w:rFonts w:eastAsia="Times New Roman"/>
          <w:sz w:val="20"/>
          <w:szCs w:val="20"/>
          <w:lang w:val="es-ES"/>
        </w:rPr>
        <w:t xml:space="preserve"> prácticas provocaron una grave afectación a la confianza del sistema financiero colombiano y comprometieron los ahorros de miles de inversionistas. Ante esta situación, las autoridades de supervisión adoptaron medidas de intervención inmediata para salvaguardar el orden económico y prevenir un mayor perjuicio al interés público.</w:t>
      </w:r>
    </w:p>
    <w:p w14:paraId="70D71D39" w14:textId="093CE03F" w:rsidR="00CE01D5" w:rsidRPr="008A7429" w:rsidRDefault="00CE01D5" w:rsidP="00D90EEF">
      <w:pPr>
        <w:pStyle w:val="ListParagraph"/>
        <w:numPr>
          <w:ilvl w:val="0"/>
          <w:numId w:val="56"/>
        </w:numPr>
        <w:spacing w:before="240" w:after="240"/>
        <w:ind w:left="0" w:firstLine="709"/>
        <w:jc w:val="both"/>
        <w:rPr>
          <w:rFonts w:eastAsia="Times New Roman" w:cs="Times New Roman"/>
          <w:sz w:val="20"/>
          <w:szCs w:val="20"/>
          <w:lang w:val="es-ES"/>
        </w:rPr>
      </w:pPr>
      <w:r w:rsidRPr="008A7429">
        <w:rPr>
          <w:rFonts w:eastAsia="Times New Roman" w:cs="Times New Roman"/>
          <w:sz w:val="20"/>
          <w:szCs w:val="20"/>
          <w:lang w:val="es-ES"/>
        </w:rPr>
        <w:t xml:space="preserve">En cuanto al </w:t>
      </w:r>
      <w:r w:rsidRPr="00D90EEF">
        <w:rPr>
          <w:rFonts w:eastAsia="Times New Roman" w:cs="Times New Roman"/>
          <w:sz w:val="20"/>
          <w:szCs w:val="20"/>
          <w:lang w:val="es-ES"/>
        </w:rPr>
        <w:t xml:space="preserve">auto </w:t>
      </w:r>
      <w:r w:rsidR="00B1464E">
        <w:rPr>
          <w:rFonts w:asciiTheme="majorHAnsi" w:hAnsiTheme="majorHAnsi"/>
          <w:sz w:val="20"/>
          <w:szCs w:val="20"/>
          <w:lang w:val="es-ES_tradnl"/>
        </w:rPr>
        <w:t>No.</w:t>
      </w:r>
      <w:r w:rsidRPr="00D90EEF">
        <w:rPr>
          <w:rFonts w:eastAsia="Times New Roman" w:cs="Times New Roman"/>
          <w:sz w:val="20"/>
          <w:szCs w:val="20"/>
          <w:lang w:val="es-ES"/>
        </w:rPr>
        <w:t xml:space="preserve"> </w:t>
      </w:r>
      <w:r w:rsidRPr="00CE345F">
        <w:rPr>
          <w:rFonts w:eastAsia="Times New Roman" w:cs="Times New Roman"/>
          <w:sz w:val="20"/>
          <w:szCs w:val="20"/>
          <w:lang w:val="es-ES"/>
        </w:rPr>
        <w:t>400-013267 de 29 de julio de 2013</w:t>
      </w:r>
      <w:r w:rsidR="00AC01BD" w:rsidRPr="00CE345F">
        <w:rPr>
          <w:rFonts w:eastAsia="Times New Roman" w:cs="Times New Roman"/>
          <w:sz w:val="20"/>
          <w:szCs w:val="20"/>
          <w:lang w:val="es-ES"/>
        </w:rPr>
        <w:t>, mediante</w:t>
      </w:r>
      <w:r w:rsidRPr="00CE345F">
        <w:rPr>
          <w:rFonts w:eastAsia="Times New Roman" w:cs="Times New Roman"/>
          <w:sz w:val="20"/>
          <w:szCs w:val="20"/>
          <w:lang w:val="es-ES"/>
        </w:rPr>
        <w:t xml:space="preserve"> el cual la Superintendencia de Sociedades dispuso la intervención de Helados Modernos S.A.S., Las Tres Palmas y otras sociedades </w:t>
      </w:r>
      <w:r w:rsidR="00E07432" w:rsidRPr="00CE345F">
        <w:rPr>
          <w:rFonts w:eastAsia="Times New Roman" w:cs="Times New Roman"/>
          <w:sz w:val="20"/>
          <w:szCs w:val="20"/>
          <w:lang w:val="es-ES"/>
        </w:rPr>
        <w:t>que formaban parte del Grupo Interbolsa</w:t>
      </w:r>
      <w:r w:rsidRPr="00CE345F">
        <w:rPr>
          <w:rFonts w:eastAsia="Times New Roman" w:cs="Times New Roman"/>
          <w:sz w:val="20"/>
          <w:szCs w:val="20"/>
          <w:lang w:val="es-ES"/>
        </w:rPr>
        <w:t xml:space="preserve">, </w:t>
      </w:r>
      <w:r w:rsidR="005F2463" w:rsidRPr="00CE345F">
        <w:rPr>
          <w:rFonts w:eastAsia="Times New Roman" w:cs="Times New Roman"/>
          <w:sz w:val="20"/>
          <w:szCs w:val="20"/>
          <w:lang w:val="es-ES"/>
        </w:rPr>
        <w:t>sostiene</w:t>
      </w:r>
      <w:r w:rsidRPr="00CE345F">
        <w:rPr>
          <w:rFonts w:eastAsia="Times New Roman" w:cs="Times New Roman"/>
          <w:sz w:val="20"/>
          <w:szCs w:val="20"/>
          <w:lang w:val="es-ES"/>
        </w:rPr>
        <w:t xml:space="preserve"> que dicha medida fue adoptada en estricto cumplimiento del Decreto 4334 de 2008 y del procedimiento previsto</w:t>
      </w:r>
      <w:r w:rsidRPr="008A7429">
        <w:rPr>
          <w:rFonts w:eastAsia="Times New Roman" w:cs="Times New Roman"/>
          <w:sz w:val="20"/>
          <w:szCs w:val="20"/>
          <w:lang w:val="es-ES"/>
        </w:rPr>
        <w:t xml:space="preserve"> en la legislación interna para la intervención de captadoras </w:t>
      </w:r>
      <w:r w:rsidRPr="008A7429">
        <w:rPr>
          <w:rFonts w:eastAsia="Times New Roman" w:cs="Times New Roman"/>
          <w:sz w:val="20"/>
          <w:szCs w:val="20"/>
          <w:lang w:val="es-ES"/>
        </w:rPr>
        <w:lastRenderedPageBreak/>
        <w:t xml:space="preserve">de recursos </w:t>
      </w:r>
      <w:r w:rsidR="005050F3">
        <w:rPr>
          <w:rFonts w:eastAsia="Times New Roman" w:cs="Times New Roman"/>
          <w:sz w:val="20"/>
          <w:szCs w:val="20"/>
          <w:lang w:val="es-ES"/>
        </w:rPr>
        <w:t>públicos</w:t>
      </w:r>
      <w:r w:rsidRPr="008A7429">
        <w:rPr>
          <w:rFonts w:eastAsia="Times New Roman" w:cs="Times New Roman"/>
          <w:sz w:val="20"/>
          <w:szCs w:val="20"/>
          <w:lang w:val="es-ES"/>
        </w:rPr>
        <w:t xml:space="preserve">. </w:t>
      </w:r>
      <w:r w:rsidR="005050F3">
        <w:rPr>
          <w:rFonts w:eastAsia="Times New Roman" w:cs="Times New Roman"/>
          <w:sz w:val="20"/>
          <w:szCs w:val="20"/>
          <w:lang w:val="es-ES"/>
        </w:rPr>
        <w:t>Por ello, Colombia afirma</w:t>
      </w:r>
      <w:r w:rsidRPr="008A7429">
        <w:rPr>
          <w:rFonts w:eastAsia="Times New Roman" w:cs="Times New Roman"/>
          <w:sz w:val="20"/>
          <w:szCs w:val="20"/>
          <w:lang w:val="es-ES"/>
        </w:rPr>
        <w:t xml:space="preserve"> que el acto administrativo estuvo debidamente motivado, sustentado en informes técnicos y financieros que evidenciaban la existencia de operaciones irregulares</w:t>
      </w:r>
      <w:r w:rsidR="00BF0031">
        <w:rPr>
          <w:rFonts w:eastAsia="Times New Roman" w:cs="Times New Roman"/>
          <w:sz w:val="20"/>
          <w:szCs w:val="20"/>
          <w:lang w:val="es-ES"/>
        </w:rPr>
        <w:t>.</w:t>
      </w:r>
    </w:p>
    <w:p w14:paraId="0788F74A" w14:textId="6D9377BC" w:rsidR="00CE01D5" w:rsidRPr="00BF0031" w:rsidRDefault="00961799" w:rsidP="00BF0031">
      <w:pPr>
        <w:pStyle w:val="ListParagraph"/>
        <w:numPr>
          <w:ilvl w:val="0"/>
          <w:numId w:val="56"/>
        </w:numPr>
        <w:spacing w:before="240" w:after="240"/>
        <w:ind w:left="0" w:firstLine="709"/>
        <w:jc w:val="both"/>
        <w:rPr>
          <w:rFonts w:eastAsia="Times New Roman" w:cs="Times New Roman"/>
          <w:sz w:val="20"/>
          <w:szCs w:val="20"/>
          <w:lang w:val="es-ES"/>
        </w:rPr>
      </w:pPr>
      <w:r>
        <w:rPr>
          <w:rFonts w:eastAsia="Times New Roman" w:cs="Times New Roman"/>
          <w:sz w:val="20"/>
          <w:szCs w:val="20"/>
          <w:lang w:val="es-ES"/>
        </w:rPr>
        <w:t>Con</w:t>
      </w:r>
      <w:r w:rsidR="00CE01D5" w:rsidRPr="008A7429">
        <w:rPr>
          <w:rFonts w:eastAsia="Times New Roman" w:cs="Times New Roman"/>
          <w:sz w:val="20"/>
          <w:szCs w:val="20"/>
          <w:lang w:val="es-ES"/>
        </w:rPr>
        <w:t xml:space="preserve"> relación </w:t>
      </w:r>
      <w:r>
        <w:rPr>
          <w:rFonts w:eastAsia="Times New Roman" w:cs="Times New Roman"/>
          <w:sz w:val="20"/>
          <w:szCs w:val="20"/>
          <w:lang w:val="es-ES"/>
        </w:rPr>
        <w:t>a</w:t>
      </w:r>
      <w:r w:rsidR="00CE01D5" w:rsidRPr="008A7429">
        <w:rPr>
          <w:rFonts w:eastAsia="Times New Roman" w:cs="Times New Roman"/>
          <w:sz w:val="20"/>
          <w:szCs w:val="20"/>
          <w:lang w:val="es-ES"/>
        </w:rPr>
        <w:t xml:space="preserve"> la intervención y liquidación de las empresas, así como con la incautación y remate de bienes, </w:t>
      </w:r>
      <w:r w:rsidR="0003184E">
        <w:rPr>
          <w:rFonts w:eastAsia="Times New Roman" w:cs="Times New Roman"/>
          <w:sz w:val="20"/>
          <w:szCs w:val="20"/>
          <w:lang w:val="es-ES"/>
        </w:rPr>
        <w:t>expresa</w:t>
      </w:r>
      <w:r w:rsidR="00CE01D5" w:rsidRPr="008A7429">
        <w:rPr>
          <w:rFonts w:eastAsia="Times New Roman" w:cs="Times New Roman"/>
          <w:sz w:val="20"/>
          <w:szCs w:val="20"/>
          <w:lang w:val="es-ES"/>
        </w:rPr>
        <w:t xml:space="preserve"> que todas las decisiones fueron tomadas en observancia de las normas aplicables y del debido proceso administrativo. </w:t>
      </w:r>
      <w:r w:rsidR="009B256D">
        <w:rPr>
          <w:rFonts w:eastAsia="Times New Roman" w:cs="Times New Roman"/>
          <w:sz w:val="20"/>
          <w:szCs w:val="20"/>
          <w:lang w:val="es-ES"/>
        </w:rPr>
        <w:t>Reitera</w:t>
      </w:r>
      <w:r w:rsidR="00CE01D5" w:rsidRPr="008A7429">
        <w:rPr>
          <w:rFonts w:eastAsia="Times New Roman" w:cs="Times New Roman"/>
          <w:sz w:val="20"/>
          <w:szCs w:val="20"/>
          <w:lang w:val="es-ES"/>
        </w:rPr>
        <w:t xml:space="preserve"> que </w:t>
      </w:r>
      <w:r w:rsidR="006530E5">
        <w:rPr>
          <w:rFonts w:eastAsia="Times New Roman" w:cs="Times New Roman"/>
          <w:sz w:val="20"/>
          <w:szCs w:val="20"/>
          <w:lang w:val="es-ES"/>
        </w:rPr>
        <w:t>las presuntas víctimas</w:t>
      </w:r>
      <w:r w:rsidR="00CE01D5" w:rsidRPr="008A7429">
        <w:rPr>
          <w:rFonts w:eastAsia="Times New Roman" w:cs="Times New Roman"/>
          <w:sz w:val="20"/>
          <w:szCs w:val="20"/>
          <w:lang w:val="es-ES"/>
        </w:rPr>
        <w:t xml:space="preserve"> tuvieron la posibilidad de presentar recursos, como solicitudes de exclusión de bienes, incidentes ante el juez del proceso de intervención, y acciones de tutela, las cuales fueron evaluadas por jueces constitucionales.</w:t>
      </w:r>
      <w:r w:rsidR="00BF0031">
        <w:rPr>
          <w:rFonts w:eastAsia="Times New Roman" w:cs="Times New Roman"/>
          <w:sz w:val="20"/>
          <w:szCs w:val="20"/>
          <w:lang w:val="es-ES"/>
        </w:rPr>
        <w:t xml:space="preserve"> Señala</w:t>
      </w:r>
      <w:r w:rsidR="00BF0031" w:rsidRPr="008A7429">
        <w:rPr>
          <w:rFonts w:eastAsia="Times New Roman" w:cs="Times New Roman"/>
          <w:sz w:val="20"/>
          <w:szCs w:val="20"/>
          <w:lang w:val="es-ES"/>
        </w:rPr>
        <w:t xml:space="preserve"> que el hecho de que tales solicitudes no prosperaran no implica una vulneración de derechos humanos, sino el ejercicio legítimo de competencias administrativas en el marco del orden constitucional colombiano.</w:t>
      </w:r>
    </w:p>
    <w:p w14:paraId="2C8394CC" w14:textId="24F45179" w:rsidR="00CE01D5" w:rsidRPr="009F7E9E" w:rsidRDefault="00CE01D5" w:rsidP="009F7E9E">
      <w:pPr>
        <w:pStyle w:val="ListParagraph"/>
        <w:numPr>
          <w:ilvl w:val="0"/>
          <w:numId w:val="56"/>
        </w:numPr>
        <w:spacing w:before="240" w:after="240"/>
        <w:ind w:left="0" w:firstLine="709"/>
        <w:jc w:val="both"/>
        <w:rPr>
          <w:rFonts w:eastAsia="Times New Roman" w:cs="Times New Roman"/>
          <w:sz w:val="20"/>
          <w:szCs w:val="20"/>
          <w:lang w:val="es-ES"/>
        </w:rPr>
      </w:pPr>
      <w:r w:rsidRPr="008A7429">
        <w:rPr>
          <w:rFonts w:eastAsia="Times New Roman" w:cs="Times New Roman"/>
          <w:sz w:val="20"/>
          <w:szCs w:val="20"/>
          <w:lang w:val="es-ES"/>
        </w:rPr>
        <w:t xml:space="preserve">Respecto del proceso penal seguido contra el Sr. Víctor Maldonado, </w:t>
      </w:r>
      <w:r w:rsidR="00BF0031">
        <w:rPr>
          <w:rFonts w:eastAsia="Times New Roman" w:cs="Times New Roman"/>
          <w:sz w:val="20"/>
          <w:szCs w:val="20"/>
          <w:lang w:val="es-ES"/>
        </w:rPr>
        <w:t>subraya</w:t>
      </w:r>
      <w:r w:rsidRPr="008A7429">
        <w:rPr>
          <w:rFonts w:eastAsia="Times New Roman" w:cs="Times New Roman"/>
          <w:sz w:val="20"/>
          <w:szCs w:val="20"/>
          <w:lang w:val="es-ES"/>
        </w:rPr>
        <w:t xml:space="preserve"> que se trata de un procedimiento regular iniciado a partir de una investigación penal por delitos económicos, en el que han participado autoridades judiciales colombianas y extranjeras. </w:t>
      </w:r>
      <w:r w:rsidR="009F7E9E">
        <w:rPr>
          <w:rFonts w:eastAsia="Times New Roman" w:cs="Times New Roman"/>
          <w:sz w:val="20"/>
          <w:szCs w:val="20"/>
          <w:lang w:val="es-ES"/>
        </w:rPr>
        <w:t>Asevera</w:t>
      </w:r>
      <w:r w:rsidRPr="008A7429">
        <w:rPr>
          <w:rFonts w:eastAsia="Times New Roman" w:cs="Times New Roman"/>
          <w:sz w:val="20"/>
          <w:szCs w:val="20"/>
          <w:lang w:val="es-ES"/>
        </w:rPr>
        <w:t xml:space="preserve"> que la solicitud de extradición fue formulada conforme a los tratados internacionales vigentes</w:t>
      </w:r>
      <w:r w:rsidRPr="009F7E9E">
        <w:rPr>
          <w:rFonts w:eastAsia="Times New Roman"/>
          <w:sz w:val="20"/>
          <w:szCs w:val="20"/>
          <w:lang w:val="es-ES"/>
        </w:rPr>
        <w:t xml:space="preserve"> y que la privación de libertad en España respond</w:t>
      </w:r>
      <w:r w:rsidR="006B53D1">
        <w:rPr>
          <w:rFonts w:eastAsia="Times New Roman"/>
          <w:sz w:val="20"/>
          <w:szCs w:val="20"/>
          <w:lang w:val="es-ES"/>
        </w:rPr>
        <w:t>ía</w:t>
      </w:r>
      <w:r w:rsidRPr="009F7E9E">
        <w:rPr>
          <w:rFonts w:eastAsia="Times New Roman"/>
          <w:sz w:val="20"/>
          <w:szCs w:val="20"/>
          <w:lang w:val="es-ES"/>
        </w:rPr>
        <w:t xml:space="preserve"> a decisiones soberanas de ese Estado, sin que exista intervención indebida del Estado colombiano.</w:t>
      </w:r>
    </w:p>
    <w:p w14:paraId="143EFF90" w14:textId="08657C39" w:rsidR="008E21DA" w:rsidRPr="008E21DA" w:rsidRDefault="00F172F3" w:rsidP="008E21DA">
      <w:pPr>
        <w:pStyle w:val="ListParagraph"/>
        <w:numPr>
          <w:ilvl w:val="0"/>
          <w:numId w:val="56"/>
        </w:numPr>
        <w:spacing w:before="240" w:after="240"/>
        <w:ind w:left="0" w:firstLine="709"/>
        <w:jc w:val="both"/>
        <w:rPr>
          <w:rFonts w:eastAsia="Times New Roman" w:cs="Times New Roman"/>
          <w:sz w:val="20"/>
          <w:szCs w:val="20"/>
          <w:lang w:val="es-ES"/>
        </w:rPr>
      </w:pPr>
      <w:r>
        <w:rPr>
          <w:rFonts w:eastAsia="Times New Roman" w:cs="Times New Roman"/>
          <w:sz w:val="20"/>
          <w:szCs w:val="20"/>
          <w:lang w:val="es-ES"/>
        </w:rPr>
        <w:t>Con</w:t>
      </w:r>
      <w:r w:rsidR="008E21DA" w:rsidRPr="00E37E1F">
        <w:rPr>
          <w:rFonts w:eastAsia="Times New Roman" w:cs="Times New Roman"/>
          <w:sz w:val="20"/>
          <w:szCs w:val="20"/>
          <w:lang w:val="es-ES"/>
        </w:rPr>
        <w:t xml:space="preserve"> relación </w:t>
      </w:r>
      <w:r>
        <w:rPr>
          <w:rFonts w:eastAsia="Times New Roman" w:cs="Times New Roman"/>
          <w:sz w:val="20"/>
          <w:szCs w:val="20"/>
          <w:lang w:val="es-ES"/>
        </w:rPr>
        <w:t>a</w:t>
      </w:r>
      <w:r w:rsidR="008E21DA" w:rsidRPr="00E37E1F">
        <w:rPr>
          <w:rFonts w:eastAsia="Times New Roman" w:cs="Times New Roman"/>
          <w:sz w:val="20"/>
          <w:szCs w:val="20"/>
          <w:lang w:val="es-ES"/>
        </w:rPr>
        <w:t xml:space="preserve"> </w:t>
      </w:r>
      <w:r w:rsidR="008E21DA" w:rsidRPr="008E21DA">
        <w:rPr>
          <w:rFonts w:eastAsia="Times New Roman" w:cs="Times New Roman"/>
          <w:sz w:val="20"/>
          <w:szCs w:val="20"/>
          <w:lang w:val="es-ES"/>
        </w:rPr>
        <w:t xml:space="preserve">la situación de salud del </w:t>
      </w:r>
      <w:r w:rsidR="00E07432">
        <w:rPr>
          <w:rFonts w:eastAsia="Times New Roman" w:cs="Times New Roman"/>
          <w:sz w:val="20"/>
          <w:szCs w:val="20"/>
          <w:lang w:val="es-ES"/>
        </w:rPr>
        <w:t>Sr.</w:t>
      </w:r>
      <w:r w:rsidR="008E21DA" w:rsidRPr="008E21DA">
        <w:rPr>
          <w:rFonts w:eastAsia="Times New Roman" w:cs="Times New Roman"/>
          <w:sz w:val="20"/>
          <w:szCs w:val="20"/>
          <w:lang w:val="es-ES"/>
        </w:rPr>
        <w:t xml:space="preserve"> Víctor Maldonado</w:t>
      </w:r>
      <w:r w:rsidR="00C36450">
        <w:rPr>
          <w:rFonts w:eastAsia="Times New Roman" w:cs="Times New Roman"/>
          <w:sz w:val="20"/>
          <w:szCs w:val="20"/>
          <w:lang w:val="es-ES"/>
        </w:rPr>
        <w:t xml:space="preserve">, </w:t>
      </w:r>
      <w:r w:rsidR="008E21DA" w:rsidRPr="008E21DA">
        <w:rPr>
          <w:rFonts w:eastAsia="Times New Roman" w:cs="Times New Roman"/>
          <w:sz w:val="20"/>
          <w:szCs w:val="20"/>
          <w:lang w:val="es-ES"/>
        </w:rPr>
        <w:t xml:space="preserve">durante su detención preventiva, </w:t>
      </w:r>
      <w:r w:rsidR="002C435D">
        <w:rPr>
          <w:rFonts w:eastAsia="Times New Roman" w:cs="Times New Roman"/>
          <w:sz w:val="20"/>
          <w:szCs w:val="20"/>
          <w:lang w:val="es-ES"/>
        </w:rPr>
        <w:t>Colombia sostiene</w:t>
      </w:r>
      <w:r w:rsidR="008E21DA" w:rsidRPr="008E21DA">
        <w:rPr>
          <w:rFonts w:eastAsia="Times New Roman" w:cs="Times New Roman"/>
          <w:sz w:val="20"/>
          <w:szCs w:val="20"/>
          <w:lang w:val="es-ES"/>
        </w:rPr>
        <w:t xml:space="preserve"> que en todo momento se garantizó el acceso a servicios médicos adecuados, tanto durante su permanencia en España como tras su extradición a Colombia. </w:t>
      </w:r>
      <w:r w:rsidR="002C435D">
        <w:rPr>
          <w:rFonts w:eastAsia="Times New Roman" w:cs="Times New Roman"/>
          <w:sz w:val="20"/>
          <w:szCs w:val="20"/>
          <w:lang w:val="es-ES"/>
        </w:rPr>
        <w:t>E</w:t>
      </w:r>
      <w:r w:rsidR="008E21DA" w:rsidRPr="008E21DA">
        <w:rPr>
          <w:rFonts w:eastAsia="Times New Roman" w:cs="Times New Roman"/>
          <w:sz w:val="20"/>
          <w:szCs w:val="20"/>
          <w:lang w:val="es-ES"/>
        </w:rPr>
        <w:t xml:space="preserve">l señor Maldonado fue valorado y atendido por profesionales de salud del sistema penitenciario colombiano, y que no existen constancias de afectaciones graves que no hayan recibido tratamiento oportuno. </w:t>
      </w:r>
      <w:r w:rsidR="00DF6A06">
        <w:rPr>
          <w:rFonts w:eastAsia="Times New Roman" w:cs="Times New Roman"/>
          <w:sz w:val="20"/>
          <w:szCs w:val="20"/>
          <w:lang w:val="es-ES"/>
        </w:rPr>
        <w:t>Sostiene</w:t>
      </w:r>
      <w:r w:rsidR="008E21DA" w:rsidRPr="008E21DA">
        <w:rPr>
          <w:rFonts w:eastAsia="Times New Roman" w:cs="Times New Roman"/>
          <w:sz w:val="20"/>
          <w:szCs w:val="20"/>
          <w:lang w:val="es-ES"/>
        </w:rPr>
        <w:t xml:space="preserve"> además que la medida de detención fue adoptada por autoridad judicial competente y que la privación de libertad estuvo sujeta a control judicial, conforme a los estándares constitucionales y legales del Estado.</w:t>
      </w:r>
    </w:p>
    <w:p w14:paraId="4FDEFFD8" w14:textId="0FD132D4" w:rsidR="008E21DA" w:rsidRPr="0030796E" w:rsidRDefault="0030796E" w:rsidP="008E21DA">
      <w:pPr>
        <w:pStyle w:val="ListParagraph"/>
        <w:numPr>
          <w:ilvl w:val="0"/>
          <w:numId w:val="56"/>
        </w:numPr>
        <w:spacing w:before="240" w:after="240"/>
        <w:ind w:left="0" w:firstLine="709"/>
        <w:jc w:val="both"/>
        <w:rPr>
          <w:rFonts w:eastAsia="Times New Roman" w:cs="Times New Roman"/>
          <w:sz w:val="20"/>
          <w:szCs w:val="20"/>
          <w:lang w:val="es-ES"/>
        </w:rPr>
      </w:pPr>
      <w:r>
        <w:rPr>
          <w:rFonts w:eastAsia="Times New Roman" w:cs="Times New Roman"/>
          <w:sz w:val="20"/>
          <w:szCs w:val="20"/>
          <w:lang w:val="es-ES"/>
        </w:rPr>
        <w:t xml:space="preserve">En </w:t>
      </w:r>
      <w:r w:rsidRPr="00CE345F">
        <w:rPr>
          <w:rFonts w:eastAsia="Times New Roman" w:cs="Times New Roman"/>
          <w:sz w:val="20"/>
          <w:szCs w:val="20"/>
          <w:lang w:val="es-ES"/>
        </w:rPr>
        <w:t>cuanto</w:t>
      </w:r>
      <w:r w:rsidR="008E21DA" w:rsidRPr="00CE345F">
        <w:rPr>
          <w:rFonts w:eastAsia="Times New Roman" w:cs="Times New Roman"/>
          <w:sz w:val="20"/>
          <w:szCs w:val="20"/>
          <w:lang w:val="es-ES"/>
        </w:rPr>
        <w:t xml:space="preserve"> a la medida de inhabilitación para ejercer el comercio impuesta por la Superintendencia de Sociedades</w:t>
      </w:r>
      <w:r w:rsidR="00C110B1" w:rsidRPr="00CE345F">
        <w:rPr>
          <w:rFonts w:eastAsia="Times New Roman" w:cs="Times New Roman"/>
          <w:sz w:val="20"/>
          <w:szCs w:val="20"/>
          <w:lang w:val="es-ES"/>
        </w:rPr>
        <w:t xml:space="preserve"> a</w:t>
      </w:r>
      <w:r w:rsidR="00E07432" w:rsidRPr="00CE345F">
        <w:rPr>
          <w:rFonts w:eastAsia="Times New Roman" w:cs="Times New Roman"/>
          <w:sz w:val="20"/>
          <w:szCs w:val="20"/>
          <w:lang w:val="es-ES"/>
        </w:rPr>
        <w:t>l Sr. Víctor Maldonado</w:t>
      </w:r>
      <w:r w:rsidR="008E21DA" w:rsidRPr="00CE345F">
        <w:rPr>
          <w:rFonts w:eastAsia="Times New Roman" w:cs="Times New Roman"/>
          <w:sz w:val="20"/>
          <w:szCs w:val="20"/>
          <w:lang w:val="es-ES"/>
        </w:rPr>
        <w:t>, el Estado señaló que esta fue adoptada en el marco de un procedimiento administrativo sancionatorio con base en lo</w:t>
      </w:r>
      <w:r w:rsidR="008E21DA" w:rsidRPr="0030796E">
        <w:rPr>
          <w:rFonts w:eastAsia="Times New Roman" w:cs="Times New Roman"/>
          <w:sz w:val="20"/>
          <w:szCs w:val="20"/>
          <w:lang w:val="es-ES"/>
        </w:rPr>
        <w:t xml:space="preserve"> dispuesto por el Decreto 4334 de 2008, luego de una actuación con debido traslado al interesado y con fundamento en evidencia documental. Indicó que la resolución del 26 de noviembre de 2012 se motivó en la responsabilidad administrativa del señor Maldonado por su rol en actividades asociadas a captación masiva e ilegal de recursos a través del Grupo Interbolsa. </w:t>
      </w:r>
      <w:r w:rsidR="00194230">
        <w:rPr>
          <w:rFonts w:eastAsia="Times New Roman" w:cs="Times New Roman"/>
          <w:sz w:val="20"/>
          <w:szCs w:val="20"/>
          <w:lang w:val="es-ES"/>
        </w:rPr>
        <w:t>D</w:t>
      </w:r>
      <w:r w:rsidR="008E21DA" w:rsidRPr="0030796E">
        <w:rPr>
          <w:rFonts w:eastAsia="Times New Roman" w:cs="Times New Roman"/>
          <w:sz w:val="20"/>
          <w:szCs w:val="20"/>
          <w:lang w:val="es-ES"/>
        </w:rPr>
        <w:t xml:space="preserve">icha decisión fue objeto de </w:t>
      </w:r>
      <w:r w:rsidR="00EE29F8">
        <w:rPr>
          <w:rFonts w:eastAsia="Times New Roman" w:cs="Times New Roman"/>
          <w:sz w:val="20"/>
          <w:szCs w:val="20"/>
          <w:lang w:val="es-ES"/>
        </w:rPr>
        <w:t xml:space="preserve">un </w:t>
      </w:r>
      <w:r w:rsidR="008E21DA" w:rsidRPr="0030796E">
        <w:rPr>
          <w:rFonts w:eastAsia="Times New Roman" w:cs="Times New Roman"/>
          <w:sz w:val="20"/>
          <w:szCs w:val="20"/>
          <w:lang w:val="es-ES"/>
        </w:rPr>
        <w:t>recurso de reposición</w:t>
      </w:r>
      <w:r w:rsidR="00577A6A">
        <w:rPr>
          <w:rFonts w:eastAsia="Times New Roman" w:cs="Times New Roman"/>
          <w:sz w:val="20"/>
          <w:szCs w:val="20"/>
          <w:lang w:val="es-ES"/>
        </w:rPr>
        <w:t xml:space="preserve">, pero además el </w:t>
      </w:r>
      <w:r w:rsidR="008E21DA" w:rsidRPr="0030796E">
        <w:rPr>
          <w:rFonts w:eastAsia="Times New Roman" w:cs="Times New Roman"/>
          <w:sz w:val="20"/>
          <w:szCs w:val="20"/>
          <w:lang w:val="es-ES"/>
        </w:rPr>
        <w:t>ordenamiento jurídico colombiano prevé otras vías de control como el contencioso</w:t>
      </w:r>
      <w:r w:rsidR="00CC59D0">
        <w:rPr>
          <w:rFonts w:eastAsia="Times New Roman" w:cs="Times New Roman"/>
          <w:sz w:val="20"/>
          <w:szCs w:val="20"/>
          <w:lang w:val="es-ES"/>
        </w:rPr>
        <w:t>-</w:t>
      </w:r>
      <w:r w:rsidR="008E21DA" w:rsidRPr="0030796E">
        <w:rPr>
          <w:rFonts w:eastAsia="Times New Roman" w:cs="Times New Roman"/>
          <w:sz w:val="20"/>
          <w:szCs w:val="20"/>
          <w:lang w:val="es-ES"/>
        </w:rPr>
        <w:t>administrativo, lo cual refuta</w:t>
      </w:r>
      <w:r w:rsidR="008D7E99">
        <w:rPr>
          <w:rFonts w:eastAsia="Times New Roman" w:cs="Times New Roman"/>
          <w:sz w:val="20"/>
          <w:szCs w:val="20"/>
          <w:lang w:val="es-ES"/>
        </w:rPr>
        <w:t>ría</w:t>
      </w:r>
      <w:r w:rsidR="008E21DA" w:rsidRPr="0030796E">
        <w:rPr>
          <w:rFonts w:eastAsia="Times New Roman" w:cs="Times New Roman"/>
          <w:sz w:val="20"/>
          <w:szCs w:val="20"/>
          <w:lang w:val="es-ES"/>
        </w:rPr>
        <w:t xml:space="preserve"> la alegada falta de recursos efectivos.</w:t>
      </w:r>
    </w:p>
    <w:p w14:paraId="18C77316" w14:textId="5C649D4B" w:rsidR="008E21DA" w:rsidRPr="00922783" w:rsidRDefault="00D57A41" w:rsidP="0030796E">
      <w:pPr>
        <w:pStyle w:val="ListParagraph"/>
        <w:numPr>
          <w:ilvl w:val="0"/>
          <w:numId w:val="56"/>
        </w:numPr>
        <w:spacing w:before="240" w:after="240"/>
        <w:ind w:left="0" w:firstLine="709"/>
        <w:jc w:val="both"/>
        <w:rPr>
          <w:rFonts w:eastAsia="Times New Roman"/>
          <w:sz w:val="20"/>
          <w:szCs w:val="20"/>
          <w:lang w:val="es-ES"/>
        </w:rPr>
      </w:pPr>
      <w:r>
        <w:rPr>
          <w:rFonts w:eastAsia="Times New Roman" w:cs="Times New Roman"/>
          <w:sz w:val="20"/>
          <w:szCs w:val="20"/>
          <w:lang w:val="es-ES"/>
        </w:rPr>
        <w:t>Con base en lo anterior</w:t>
      </w:r>
      <w:r w:rsidR="0030796E" w:rsidRPr="008A7429">
        <w:rPr>
          <w:rFonts w:eastAsia="Times New Roman" w:cs="Times New Roman"/>
          <w:sz w:val="20"/>
          <w:szCs w:val="20"/>
          <w:lang w:val="es-ES"/>
        </w:rPr>
        <w:t xml:space="preserve">, el Estado </w:t>
      </w:r>
      <w:r>
        <w:rPr>
          <w:rFonts w:eastAsia="Times New Roman" w:cs="Times New Roman"/>
          <w:sz w:val="20"/>
          <w:szCs w:val="20"/>
          <w:lang w:val="es-ES"/>
        </w:rPr>
        <w:t>aduce</w:t>
      </w:r>
      <w:r w:rsidR="0030796E" w:rsidRPr="008A7429">
        <w:rPr>
          <w:rFonts w:eastAsia="Times New Roman" w:cs="Times New Roman"/>
          <w:sz w:val="20"/>
          <w:szCs w:val="20"/>
          <w:lang w:val="es-ES"/>
        </w:rPr>
        <w:t xml:space="preserve"> que </w:t>
      </w:r>
      <w:r w:rsidR="008D7E99">
        <w:rPr>
          <w:rFonts w:eastAsia="Times New Roman" w:cs="Times New Roman"/>
          <w:sz w:val="20"/>
          <w:szCs w:val="20"/>
          <w:lang w:val="es-ES"/>
        </w:rPr>
        <w:t>los alegatos</w:t>
      </w:r>
      <w:r w:rsidR="0030796E" w:rsidRPr="008A7429">
        <w:rPr>
          <w:rFonts w:eastAsia="Times New Roman" w:cs="Times New Roman"/>
          <w:sz w:val="20"/>
          <w:szCs w:val="20"/>
          <w:lang w:val="es-ES"/>
        </w:rPr>
        <w:t xml:space="preserve"> de la parte peticionaria son manifiestamente </w:t>
      </w:r>
      <w:r w:rsidR="001360CE" w:rsidRPr="008A7429">
        <w:rPr>
          <w:rFonts w:eastAsia="Times New Roman" w:cs="Times New Roman"/>
          <w:sz w:val="20"/>
          <w:szCs w:val="20"/>
          <w:lang w:val="es-ES"/>
        </w:rPr>
        <w:t>infundados</w:t>
      </w:r>
      <w:r w:rsidR="0030796E" w:rsidRPr="008A7429">
        <w:rPr>
          <w:rFonts w:eastAsia="Times New Roman" w:cs="Times New Roman"/>
          <w:sz w:val="20"/>
          <w:szCs w:val="20"/>
          <w:lang w:val="es-ES"/>
        </w:rPr>
        <w:t xml:space="preserve"> y que la petición debe ser desestimada por falta de agotamiento de los recursos internos y por no cumplir con los requisitos establecidos en los artículos 46 y 47 de la Convención Americana.</w:t>
      </w:r>
    </w:p>
    <w:p w14:paraId="2CAA0C43" w14:textId="4296D27F" w:rsidR="00922783" w:rsidRPr="00922783" w:rsidRDefault="00922783" w:rsidP="0030796E">
      <w:pPr>
        <w:pStyle w:val="ListParagraph"/>
        <w:numPr>
          <w:ilvl w:val="0"/>
          <w:numId w:val="56"/>
        </w:numPr>
        <w:spacing w:before="240" w:after="240"/>
        <w:ind w:left="0" w:firstLine="709"/>
        <w:jc w:val="both"/>
        <w:rPr>
          <w:rFonts w:eastAsia="Times New Roman" w:cs="Times New Roman"/>
          <w:sz w:val="20"/>
          <w:szCs w:val="20"/>
          <w:lang w:val="es-ES"/>
        </w:rPr>
      </w:pPr>
      <w:r>
        <w:rPr>
          <w:rFonts w:eastAsia="Times New Roman" w:cs="Times New Roman"/>
          <w:sz w:val="20"/>
          <w:szCs w:val="20"/>
          <w:lang w:val="es-ES"/>
        </w:rPr>
        <w:t>Por último</w:t>
      </w:r>
      <w:r w:rsidRPr="00922783">
        <w:rPr>
          <w:rFonts w:eastAsia="Times New Roman" w:cs="Times New Roman"/>
          <w:sz w:val="20"/>
          <w:szCs w:val="20"/>
          <w:lang w:val="es-ES"/>
        </w:rPr>
        <w:t xml:space="preserve">, el Estado </w:t>
      </w:r>
      <w:r w:rsidR="004D7257">
        <w:rPr>
          <w:rFonts w:eastAsia="Times New Roman" w:cs="Times New Roman"/>
          <w:sz w:val="20"/>
          <w:szCs w:val="20"/>
          <w:lang w:val="es-ES"/>
        </w:rPr>
        <w:t>advierte</w:t>
      </w:r>
      <w:r w:rsidRPr="00922783">
        <w:rPr>
          <w:rFonts w:eastAsia="Times New Roman" w:cs="Times New Roman"/>
          <w:sz w:val="20"/>
          <w:szCs w:val="20"/>
          <w:lang w:val="es-ES"/>
        </w:rPr>
        <w:t xml:space="preserve"> que los señores Tomás Maldonado Escobar y María Inés Escobar no interpusieron los incidentes de nulidad ni de exclusión de bienes establecidos dentro del procedimiento de intervención regulado por el Decreto 4334 de 2008. Del mismo modo, </w:t>
      </w:r>
      <w:r w:rsidR="00490072">
        <w:rPr>
          <w:rFonts w:eastAsia="Times New Roman" w:cs="Times New Roman"/>
          <w:sz w:val="20"/>
          <w:szCs w:val="20"/>
          <w:lang w:val="es-ES"/>
        </w:rPr>
        <w:t>subraya</w:t>
      </w:r>
      <w:r w:rsidRPr="00922783">
        <w:rPr>
          <w:rFonts w:eastAsia="Times New Roman" w:cs="Times New Roman"/>
          <w:sz w:val="20"/>
          <w:szCs w:val="20"/>
          <w:lang w:val="es-ES"/>
        </w:rPr>
        <w:t xml:space="preserve"> que aunque estos presentaron una acción de tutela, esta fue declarada improcedente por no haber agotado previamente el incidente de exclusión. A </w:t>
      </w:r>
      <w:r>
        <w:rPr>
          <w:rFonts w:eastAsia="Times New Roman" w:cs="Times New Roman"/>
          <w:sz w:val="20"/>
          <w:szCs w:val="20"/>
          <w:lang w:val="es-ES"/>
        </w:rPr>
        <w:t xml:space="preserve">su </w:t>
      </w:r>
      <w:r w:rsidRPr="00922783">
        <w:rPr>
          <w:rFonts w:eastAsia="Times New Roman" w:cs="Times New Roman"/>
          <w:sz w:val="20"/>
          <w:szCs w:val="20"/>
          <w:lang w:val="es-ES"/>
        </w:rPr>
        <w:t>juicio, la falta de agotamiento de dichos mecanismos por parte de estas personas impide considerar cumplido el requisito previsto en el artículo 46.1.a</w:t>
      </w:r>
      <w:r>
        <w:rPr>
          <w:rFonts w:eastAsia="Times New Roman" w:cs="Times New Roman"/>
          <w:sz w:val="20"/>
          <w:szCs w:val="20"/>
          <w:lang w:val="es-ES"/>
        </w:rPr>
        <w:t>)</w:t>
      </w:r>
      <w:r w:rsidRPr="00922783">
        <w:rPr>
          <w:rFonts w:eastAsia="Times New Roman" w:cs="Times New Roman"/>
          <w:sz w:val="20"/>
          <w:szCs w:val="20"/>
          <w:lang w:val="es-ES"/>
        </w:rPr>
        <w:t xml:space="preserve"> de la Convención Americana.</w:t>
      </w:r>
    </w:p>
    <w:p w14:paraId="408CC84A" w14:textId="727EE930" w:rsidR="00C06D85" w:rsidRPr="007F4BA9" w:rsidRDefault="003239B8" w:rsidP="00C06D85">
      <w:pPr>
        <w:spacing w:before="240" w:after="240"/>
        <w:ind w:firstLine="720"/>
        <w:jc w:val="both"/>
        <w:rPr>
          <w:rFonts w:asciiTheme="majorHAnsi" w:hAnsiTheme="majorHAnsi"/>
          <w:sz w:val="20"/>
          <w:szCs w:val="20"/>
          <w:lang w:val="es-ES"/>
        </w:rPr>
      </w:pPr>
      <w:r w:rsidRPr="00662240">
        <w:rPr>
          <w:rFonts w:asciiTheme="majorHAnsi" w:eastAsia="Cambria" w:hAnsiTheme="majorHAnsi" w:cs="Cambria"/>
          <w:b/>
          <w:bCs/>
          <w:color w:val="000000"/>
          <w:sz w:val="20"/>
          <w:szCs w:val="20"/>
          <w:u w:color="000000"/>
          <w:lang w:val="es-ES" w:eastAsia="es-ES"/>
        </w:rPr>
        <w:t>VI.</w:t>
      </w:r>
      <w:r w:rsidRPr="00662240">
        <w:rPr>
          <w:rFonts w:asciiTheme="majorHAnsi" w:eastAsia="Cambria" w:hAnsiTheme="majorHAnsi" w:cs="Cambria"/>
          <w:b/>
          <w:bCs/>
          <w:color w:val="000000"/>
          <w:sz w:val="20"/>
          <w:szCs w:val="20"/>
          <w:u w:color="000000"/>
          <w:lang w:val="es-ES" w:eastAsia="es-ES"/>
        </w:rPr>
        <w:tab/>
      </w:r>
      <w:r w:rsidR="004A6A54" w:rsidRPr="00662240">
        <w:rPr>
          <w:rFonts w:asciiTheme="majorHAnsi" w:hAnsiTheme="majorHAnsi"/>
          <w:b/>
          <w:bCs/>
          <w:sz w:val="20"/>
          <w:szCs w:val="20"/>
          <w:lang w:val="es-ES"/>
        </w:rPr>
        <w:t xml:space="preserve">ANÁLISIS DE </w:t>
      </w:r>
      <w:r w:rsidR="00C21FEF" w:rsidRPr="00662240">
        <w:rPr>
          <w:rFonts w:asciiTheme="majorHAnsi" w:hAnsiTheme="majorHAnsi"/>
          <w:b/>
          <w:sz w:val="20"/>
          <w:szCs w:val="20"/>
          <w:lang w:val="es-ES"/>
        </w:rPr>
        <w:t>AGOTAMIENTO DE LOS RECURSOS INTERNOS Y PLAZO DE PRESENTACIÓN</w:t>
      </w:r>
      <w:r w:rsidR="00C21FEF" w:rsidRPr="00662240">
        <w:rPr>
          <w:rFonts w:asciiTheme="majorHAnsi" w:eastAsia="Cambria" w:hAnsiTheme="majorHAnsi" w:cs="Cambria"/>
          <w:b/>
          <w:bCs/>
          <w:color w:val="000000"/>
          <w:sz w:val="20"/>
          <w:szCs w:val="20"/>
          <w:u w:color="000000"/>
          <w:lang w:val="es-ES" w:eastAsia="es-ES"/>
        </w:rPr>
        <w:t xml:space="preserve"> </w:t>
      </w:r>
    </w:p>
    <w:p w14:paraId="5715A691" w14:textId="334C451E" w:rsidR="00291E26" w:rsidRDefault="00093C29" w:rsidP="00093C29">
      <w:pPr>
        <w:pStyle w:val="ListParagraph"/>
        <w:numPr>
          <w:ilvl w:val="0"/>
          <w:numId w:val="56"/>
        </w:numPr>
        <w:spacing w:before="240" w:after="240"/>
        <w:ind w:left="0" w:firstLine="709"/>
        <w:jc w:val="both"/>
        <w:rPr>
          <w:rFonts w:asciiTheme="majorHAnsi" w:hAnsiTheme="majorHAnsi"/>
          <w:sz w:val="20"/>
          <w:szCs w:val="20"/>
          <w:lang w:val="es-ES_tradnl"/>
        </w:rPr>
      </w:pPr>
      <w:r w:rsidRPr="009D5F20">
        <w:rPr>
          <w:rFonts w:asciiTheme="majorHAnsi" w:hAnsiTheme="majorHAnsi"/>
          <w:sz w:val="20"/>
          <w:szCs w:val="20"/>
          <w:lang w:val="es-ES_tradnl"/>
        </w:rPr>
        <w:t>A efectos de identificar los recursos idóneos que debieron haber sido agotados por un peticionario, el primer paso metodológico del análisis consiste en deslindar los distintos reclamos formulados para proceder a su examen individualizado</w:t>
      </w:r>
      <w:r w:rsidRPr="009D5F20">
        <w:rPr>
          <w:rStyle w:val="FootnoteReference"/>
          <w:rFonts w:asciiTheme="majorHAnsi" w:hAnsiTheme="majorHAnsi"/>
          <w:sz w:val="20"/>
          <w:szCs w:val="20"/>
          <w:lang w:val="es-ES_tradnl"/>
        </w:rPr>
        <w:footnoteReference w:id="8"/>
      </w:r>
      <w:r w:rsidRPr="009D5F20">
        <w:rPr>
          <w:rFonts w:asciiTheme="majorHAnsi" w:hAnsiTheme="majorHAnsi"/>
          <w:sz w:val="20"/>
          <w:szCs w:val="20"/>
          <w:lang w:val="es-ES_tradnl"/>
        </w:rPr>
        <w:t xml:space="preserve">. En el presente procedimiento, </w:t>
      </w:r>
      <w:r w:rsidRPr="00093C29">
        <w:rPr>
          <w:rFonts w:cs="Segoe UI"/>
          <w:color w:val="000000" w:themeColor="text1"/>
          <w:sz w:val="20"/>
          <w:szCs w:val="20"/>
          <w:lang w:val="es-ES"/>
        </w:rPr>
        <w:t>la</w:t>
      </w:r>
      <w:r w:rsidRPr="009D5F20">
        <w:rPr>
          <w:rFonts w:asciiTheme="majorHAnsi" w:hAnsiTheme="majorHAnsi"/>
          <w:sz w:val="20"/>
          <w:szCs w:val="20"/>
          <w:lang w:val="es-ES_tradnl"/>
        </w:rPr>
        <w:t xml:space="preserve"> CIDH </w:t>
      </w:r>
      <w:r w:rsidR="00B665F3" w:rsidRPr="009D5F20">
        <w:rPr>
          <w:rFonts w:asciiTheme="majorHAnsi" w:hAnsiTheme="majorHAnsi"/>
          <w:sz w:val="20"/>
          <w:szCs w:val="20"/>
          <w:lang w:val="es-ES_tradnl"/>
        </w:rPr>
        <w:t>subraya</w:t>
      </w:r>
      <w:r w:rsidRPr="009D5F20">
        <w:rPr>
          <w:rFonts w:asciiTheme="majorHAnsi" w:hAnsiTheme="majorHAnsi"/>
          <w:sz w:val="20"/>
          <w:szCs w:val="20"/>
          <w:lang w:val="es-ES_tradnl"/>
        </w:rPr>
        <w:t xml:space="preserve"> que los reclamos formulados por los peticionarios son en lo fundamental </w:t>
      </w:r>
      <w:r w:rsidR="00A83FEF">
        <w:rPr>
          <w:rFonts w:asciiTheme="majorHAnsi" w:hAnsiTheme="majorHAnsi"/>
          <w:sz w:val="20"/>
          <w:szCs w:val="20"/>
          <w:lang w:val="es-ES_tradnl"/>
        </w:rPr>
        <w:t>dos</w:t>
      </w:r>
      <w:r w:rsidRPr="009D5F20">
        <w:rPr>
          <w:rFonts w:asciiTheme="majorHAnsi" w:hAnsiTheme="majorHAnsi"/>
          <w:sz w:val="20"/>
          <w:szCs w:val="20"/>
          <w:lang w:val="es-ES_tradnl"/>
        </w:rPr>
        <w:t xml:space="preserve">: (i) </w:t>
      </w:r>
      <w:r w:rsidR="009E20BF">
        <w:rPr>
          <w:rFonts w:cs="Segoe UI"/>
          <w:color w:val="000000" w:themeColor="text1"/>
          <w:sz w:val="20"/>
          <w:szCs w:val="20"/>
          <w:lang w:val="es-ES"/>
        </w:rPr>
        <w:t xml:space="preserve">la intervención e incautación de los bienes </w:t>
      </w:r>
      <w:r w:rsidR="009E20BF">
        <w:rPr>
          <w:rFonts w:cs="Segoe UI"/>
          <w:color w:val="000000" w:themeColor="text1"/>
          <w:sz w:val="20"/>
          <w:szCs w:val="20"/>
          <w:lang w:val="es-ES"/>
        </w:rPr>
        <w:lastRenderedPageBreak/>
        <w:t xml:space="preserve">personales </w:t>
      </w:r>
      <w:r w:rsidR="009E20BF" w:rsidRPr="00CE345F">
        <w:rPr>
          <w:rFonts w:cs="Segoe UI"/>
          <w:color w:val="000000" w:themeColor="text1"/>
          <w:sz w:val="20"/>
          <w:szCs w:val="20"/>
          <w:lang w:val="es-ES"/>
        </w:rPr>
        <w:t xml:space="preserve">de las presuntas víctimas, como accionistas de las empresas del Grupo Interbolsa, así como la inhabilitación </w:t>
      </w:r>
      <w:r w:rsidR="00E07432" w:rsidRPr="00CE345F">
        <w:rPr>
          <w:rFonts w:cs="Segoe UI"/>
          <w:color w:val="000000" w:themeColor="text1"/>
          <w:sz w:val="20"/>
          <w:szCs w:val="20"/>
          <w:lang w:val="es-ES"/>
        </w:rPr>
        <w:t xml:space="preserve">por 10 años </w:t>
      </w:r>
      <w:r w:rsidR="009E20BF" w:rsidRPr="00CE345F">
        <w:rPr>
          <w:rFonts w:cs="Segoe UI"/>
          <w:color w:val="000000" w:themeColor="text1"/>
          <w:sz w:val="20"/>
          <w:szCs w:val="20"/>
          <w:lang w:val="es-ES"/>
        </w:rPr>
        <w:t xml:space="preserve">para ejercer el comercio del Sr. Víctor Maldonado en un proceso </w:t>
      </w:r>
      <w:r w:rsidR="00E1492C" w:rsidRPr="00CE345F">
        <w:rPr>
          <w:rFonts w:cs="Segoe UI"/>
          <w:color w:val="000000" w:themeColor="text1"/>
          <w:sz w:val="20"/>
          <w:szCs w:val="20"/>
          <w:lang w:val="es-ES"/>
        </w:rPr>
        <w:t>administrativo</w:t>
      </w:r>
      <w:r w:rsidR="00D607E9" w:rsidRPr="00CE345F">
        <w:rPr>
          <w:rFonts w:cs="Segoe UI"/>
          <w:color w:val="000000" w:themeColor="text1"/>
          <w:sz w:val="20"/>
          <w:szCs w:val="20"/>
          <w:lang w:val="es-ES"/>
        </w:rPr>
        <w:t xml:space="preserve"> de </w:t>
      </w:r>
      <w:r w:rsidR="00E1492C" w:rsidRPr="00CE345F">
        <w:rPr>
          <w:rFonts w:cs="Segoe UI"/>
          <w:color w:val="000000" w:themeColor="text1"/>
          <w:sz w:val="20"/>
          <w:szCs w:val="20"/>
          <w:lang w:val="es-ES"/>
        </w:rPr>
        <w:t>intervención</w:t>
      </w:r>
      <w:r w:rsidR="009E20BF" w:rsidRPr="00CE345F">
        <w:rPr>
          <w:rFonts w:cs="Segoe UI"/>
          <w:color w:val="000000" w:themeColor="text1"/>
          <w:sz w:val="20"/>
          <w:szCs w:val="20"/>
          <w:lang w:val="es-ES"/>
        </w:rPr>
        <w:t xml:space="preserve"> de instancia única por</w:t>
      </w:r>
      <w:r w:rsidR="009E20BF">
        <w:rPr>
          <w:rFonts w:cs="Segoe UI"/>
          <w:color w:val="000000" w:themeColor="text1"/>
          <w:sz w:val="20"/>
          <w:szCs w:val="20"/>
          <w:lang w:val="es-ES"/>
        </w:rPr>
        <w:t xml:space="preserve"> parte de la Superintendencia de Sociedades</w:t>
      </w:r>
      <w:r w:rsidRPr="009D5F20">
        <w:rPr>
          <w:rFonts w:asciiTheme="majorHAnsi" w:hAnsiTheme="majorHAnsi"/>
          <w:sz w:val="20"/>
          <w:szCs w:val="20"/>
          <w:lang w:val="es-ES_tradnl"/>
        </w:rPr>
        <w:t xml:space="preserve">; (ii) </w:t>
      </w:r>
      <w:r w:rsidR="009E20BF">
        <w:rPr>
          <w:rFonts w:asciiTheme="majorHAnsi" w:hAnsiTheme="majorHAnsi"/>
          <w:sz w:val="20"/>
          <w:szCs w:val="20"/>
          <w:lang w:val="es-ES_tradnl"/>
        </w:rPr>
        <w:t>las alegadas vulneraciones al derecho a la salud y a la libertad personal del Sr</w:t>
      </w:r>
      <w:r w:rsidR="00985B75">
        <w:rPr>
          <w:rFonts w:asciiTheme="majorHAnsi" w:hAnsiTheme="majorHAnsi"/>
          <w:sz w:val="20"/>
          <w:szCs w:val="20"/>
          <w:lang w:val="es-ES_tradnl"/>
        </w:rPr>
        <w:t>.</w:t>
      </w:r>
      <w:r w:rsidR="009E20BF">
        <w:rPr>
          <w:rFonts w:asciiTheme="majorHAnsi" w:hAnsiTheme="majorHAnsi"/>
          <w:sz w:val="20"/>
          <w:szCs w:val="20"/>
          <w:lang w:val="es-ES_tradnl"/>
        </w:rPr>
        <w:t xml:space="preserve"> Víctor Maldonado</w:t>
      </w:r>
      <w:r w:rsidR="00F07A75">
        <w:rPr>
          <w:rFonts w:asciiTheme="majorHAnsi" w:hAnsiTheme="majorHAnsi"/>
          <w:sz w:val="20"/>
          <w:szCs w:val="20"/>
          <w:lang w:val="es-ES_tradnl"/>
        </w:rPr>
        <w:t xml:space="preserve"> en el marco de su extradición y detención en Colombia.</w:t>
      </w:r>
    </w:p>
    <w:p w14:paraId="568A18A3" w14:textId="7CF1CF25" w:rsidR="003C4807" w:rsidRPr="003C4807" w:rsidRDefault="003C4807" w:rsidP="003C4807">
      <w:pPr>
        <w:pStyle w:val="ListParagraph"/>
        <w:numPr>
          <w:ilvl w:val="0"/>
          <w:numId w:val="56"/>
        </w:numPr>
        <w:spacing w:before="240" w:after="240"/>
        <w:ind w:left="0" w:firstLine="709"/>
        <w:jc w:val="both"/>
        <w:rPr>
          <w:rFonts w:asciiTheme="majorHAnsi" w:hAnsiTheme="majorHAnsi"/>
          <w:sz w:val="20"/>
          <w:szCs w:val="20"/>
          <w:lang w:val="es-ES"/>
        </w:rPr>
      </w:pPr>
      <w:r w:rsidRPr="00C513B2">
        <w:rPr>
          <w:rFonts w:asciiTheme="majorHAnsi" w:hAnsiTheme="majorHAnsi"/>
          <w:sz w:val="20"/>
          <w:szCs w:val="20"/>
          <w:lang w:val="es-ES"/>
        </w:rPr>
        <w:t xml:space="preserve">Sobre el particular, la Comisión observa que </w:t>
      </w:r>
      <w:r w:rsidR="0061517D">
        <w:rPr>
          <w:rFonts w:asciiTheme="majorHAnsi" w:hAnsiTheme="majorHAnsi"/>
          <w:sz w:val="20"/>
          <w:szCs w:val="20"/>
          <w:lang w:val="es-ES"/>
        </w:rPr>
        <w:t>las presuntas víctimas</w:t>
      </w:r>
      <w:r w:rsidRPr="00C513B2">
        <w:rPr>
          <w:rFonts w:asciiTheme="majorHAnsi" w:hAnsiTheme="majorHAnsi"/>
          <w:sz w:val="20"/>
          <w:szCs w:val="20"/>
          <w:lang w:val="es-ES"/>
        </w:rPr>
        <w:t xml:space="preserve"> dirigi</w:t>
      </w:r>
      <w:r w:rsidR="0061517D">
        <w:rPr>
          <w:rFonts w:asciiTheme="majorHAnsi" w:hAnsiTheme="majorHAnsi"/>
          <w:sz w:val="20"/>
          <w:szCs w:val="20"/>
          <w:lang w:val="es-ES"/>
        </w:rPr>
        <w:t>eron</w:t>
      </w:r>
      <w:r w:rsidRPr="00C513B2">
        <w:rPr>
          <w:rFonts w:asciiTheme="majorHAnsi" w:hAnsiTheme="majorHAnsi"/>
          <w:sz w:val="20"/>
          <w:szCs w:val="20"/>
          <w:lang w:val="es-ES"/>
        </w:rPr>
        <w:t xml:space="preserve"> sus reclamos mediante distintos recursos judiciales, </w:t>
      </w:r>
      <w:r w:rsidR="0076450E">
        <w:rPr>
          <w:rFonts w:asciiTheme="majorHAnsi" w:hAnsiTheme="majorHAnsi"/>
          <w:sz w:val="20"/>
          <w:szCs w:val="20"/>
          <w:lang w:val="es-ES"/>
        </w:rPr>
        <w:t>los cuales</w:t>
      </w:r>
      <w:r w:rsidRPr="00C513B2">
        <w:rPr>
          <w:rFonts w:asciiTheme="majorHAnsi" w:hAnsiTheme="majorHAnsi"/>
          <w:sz w:val="20"/>
          <w:szCs w:val="20"/>
          <w:lang w:val="es-ES"/>
        </w:rPr>
        <w:t xml:space="preserve"> fueron resueltos conforme al siguiente cuadro esquemático:</w:t>
      </w:r>
    </w:p>
    <w:tbl>
      <w:tblPr>
        <w:tblStyle w:val="TableGrid"/>
        <w:tblW w:w="9351" w:type="dxa"/>
        <w:jc w:val="center"/>
        <w:tblLook w:val="04A0" w:firstRow="1" w:lastRow="0" w:firstColumn="1" w:lastColumn="0" w:noHBand="0" w:noVBand="1"/>
      </w:tblPr>
      <w:tblGrid>
        <w:gridCol w:w="1717"/>
        <w:gridCol w:w="1933"/>
        <w:gridCol w:w="1573"/>
        <w:gridCol w:w="2441"/>
        <w:gridCol w:w="1687"/>
      </w:tblGrid>
      <w:tr w:rsidR="003C4807" w:rsidRPr="00666C28" w14:paraId="4B83CF89" w14:textId="77777777" w:rsidTr="00666C28">
        <w:trPr>
          <w:jc w:val="center"/>
        </w:trPr>
        <w:tc>
          <w:tcPr>
            <w:tcW w:w="1728" w:type="dxa"/>
            <w:vAlign w:val="center"/>
          </w:tcPr>
          <w:p w14:paraId="417123AF" w14:textId="77777777" w:rsidR="003C4807" w:rsidRPr="00666C28" w:rsidRDefault="003C4807" w:rsidP="005A689E">
            <w:pPr>
              <w:jc w:val="center"/>
              <w:rPr>
                <w:rFonts w:asciiTheme="majorHAnsi" w:hAnsiTheme="majorHAnsi"/>
                <w:b/>
                <w:bCs/>
                <w:color w:val="000000" w:themeColor="text1"/>
                <w:sz w:val="18"/>
                <w:szCs w:val="18"/>
                <w:lang w:val="es-ES"/>
              </w:rPr>
            </w:pPr>
            <w:r w:rsidRPr="00666C28">
              <w:rPr>
                <w:rFonts w:asciiTheme="majorHAnsi" w:hAnsiTheme="majorHAnsi"/>
                <w:b/>
                <w:bCs/>
                <w:color w:val="000000" w:themeColor="text1"/>
                <w:sz w:val="18"/>
                <w:szCs w:val="18"/>
                <w:lang w:val="es-ES"/>
              </w:rPr>
              <w:t>Acción legal</w:t>
            </w:r>
          </w:p>
        </w:tc>
        <w:tc>
          <w:tcPr>
            <w:tcW w:w="1953" w:type="dxa"/>
            <w:vAlign w:val="center"/>
          </w:tcPr>
          <w:p w14:paraId="2C72C83E" w14:textId="5DADF4E0" w:rsidR="003C4807" w:rsidRPr="00666C28" w:rsidRDefault="003C4807" w:rsidP="005A689E">
            <w:pPr>
              <w:jc w:val="center"/>
              <w:rPr>
                <w:rFonts w:asciiTheme="majorHAnsi" w:hAnsiTheme="majorHAnsi"/>
                <w:b/>
                <w:bCs/>
                <w:color w:val="000000" w:themeColor="text1"/>
                <w:sz w:val="18"/>
                <w:szCs w:val="18"/>
                <w:lang w:val="es-ES"/>
              </w:rPr>
            </w:pPr>
            <w:r w:rsidRPr="00666C28">
              <w:rPr>
                <w:rFonts w:asciiTheme="majorHAnsi" w:hAnsiTheme="majorHAnsi"/>
                <w:b/>
                <w:bCs/>
                <w:color w:val="000000" w:themeColor="text1"/>
                <w:sz w:val="18"/>
                <w:szCs w:val="18"/>
                <w:lang w:val="es-ES"/>
              </w:rPr>
              <w:t>Presunta víctima que interpone el recurso</w:t>
            </w:r>
          </w:p>
        </w:tc>
        <w:tc>
          <w:tcPr>
            <w:tcW w:w="1503" w:type="dxa"/>
            <w:vAlign w:val="center"/>
          </w:tcPr>
          <w:p w14:paraId="4A78B9EE" w14:textId="77777777" w:rsidR="003C4807" w:rsidRPr="00666C28" w:rsidRDefault="003C4807" w:rsidP="005A689E">
            <w:pPr>
              <w:jc w:val="center"/>
              <w:rPr>
                <w:rFonts w:asciiTheme="majorHAnsi" w:hAnsiTheme="majorHAnsi"/>
                <w:b/>
                <w:bCs/>
                <w:color w:val="000000" w:themeColor="text1"/>
                <w:sz w:val="18"/>
                <w:szCs w:val="18"/>
                <w:lang w:val="es-ES"/>
              </w:rPr>
            </w:pPr>
            <w:r w:rsidRPr="00666C28">
              <w:rPr>
                <w:rFonts w:asciiTheme="majorHAnsi" w:hAnsiTheme="majorHAnsi"/>
                <w:b/>
                <w:bCs/>
                <w:color w:val="000000" w:themeColor="text1"/>
                <w:sz w:val="18"/>
                <w:szCs w:val="18"/>
                <w:lang w:val="es-ES"/>
              </w:rPr>
              <w:t>Órgano judicial o administrativo</w:t>
            </w:r>
          </w:p>
        </w:tc>
        <w:tc>
          <w:tcPr>
            <w:tcW w:w="2466" w:type="dxa"/>
            <w:vAlign w:val="center"/>
          </w:tcPr>
          <w:p w14:paraId="1481BD46" w14:textId="77777777" w:rsidR="003C4807" w:rsidRPr="00666C28" w:rsidRDefault="003C4807" w:rsidP="005A689E">
            <w:pPr>
              <w:jc w:val="center"/>
              <w:rPr>
                <w:rFonts w:asciiTheme="majorHAnsi" w:hAnsiTheme="majorHAnsi"/>
                <w:b/>
                <w:bCs/>
                <w:color w:val="000000" w:themeColor="text1"/>
                <w:sz w:val="18"/>
                <w:szCs w:val="18"/>
                <w:lang w:val="es-ES"/>
              </w:rPr>
            </w:pPr>
            <w:r w:rsidRPr="00666C28">
              <w:rPr>
                <w:rFonts w:asciiTheme="majorHAnsi" w:hAnsiTheme="majorHAnsi"/>
                <w:b/>
                <w:bCs/>
                <w:color w:val="000000" w:themeColor="text1"/>
                <w:sz w:val="18"/>
                <w:szCs w:val="18"/>
                <w:lang w:val="es-ES"/>
              </w:rPr>
              <w:t>Resolutivo</w:t>
            </w:r>
          </w:p>
        </w:tc>
        <w:tc>
          <w:tcPr>
            <w:tcW w:w="1701" w:type="dxa"/>
            <w:vAlign w:val="center"/>
          </w:tcPr>
          <w:p w14:paraId="5046E9CA" w14:textId="77777777" w:rsidR="003C4807" w:rsidRPr="00666C28" w:rsidRDefault="003C4807" w:rsidP="005A689E">
            <w:pPr>
              <w:jc w:val="center"/>
              <w:rPr>
                <w:rFonts w:asciiTheme="majorHAnsi" w:hAnsiTheme="majorHAnsi"/>
                <w:b/>
                <w:bCs/>
                <w:color w:val="000000" w:themeColor="text1"/>
                <w:sz w:val="18"/>
                <w:szCs w:val="18"/>
                <w:lang w:val="es-ES"/>
              </w:rPr>
            </w:pPr>
            <w:r w:rsidRPr="00666C28">
              <w:rPr>
                <w:rFonts w:asciiTheme="majorHAnsi" w:hAnsiTheme="majorHAnsi"/>
                <w:b/>
                <w:bCs/>
                <w:color w:val="000000" w:themeColor="text1"/>
                <w:sz w:val="18"/>
                <w:szCs w:val="18"/>
                <w:lang w:val="es-ES"/>
              </w:rPr>
              <w:t>Fecha de decisión</w:t>
            </w:r>
          </w:p>
        </w:tc>
      </w:tr>
      <w:tr w:rsidR="003C4807" w:rsidRPr="00666C28" w14:paraId="00404308" w14:textId="77777777" w:rsidTr="00666C28">
        <w:trPr>
          <w:jc w:val="center"/>
        </w:trPr>
        <w:tc>
          <w:tcPr>
            <w:tcW w:w="1728" w:type="dxa"/>
            <w:vAlign w:val="center"/>
          </w:tcPr>
          <w:p w14:paraId="1ABD9CDA" w14:textId="77777777" w:rsidR="003C4807" w:rsidRPr="00666C28" w:rsidRDefault="003C4807" w:rsidP="003C4807">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Resolución de intervención (Interbolsa S.A.)</w:t>
            </w:r>
          </w:p>
        </w:tc>
        <w:tc>
          <w:tcPr>
            <w:tcW w:w="1953" w:type="dxa"/>
            <w:vAlign w:val="center"/>
          </w:tcPr>
          <w:p w14:paraId="7737281D" w14:textId="77777777" w:rsidR="003C4807" w:rsidRPr="00666C28" w:rsidRDefault="003C4807" w:rsidP="003C4807">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N/A</w:t>
            </w:r>
          </w:p>
        </w:tc>
        <w:tc>
          <w:tcPr>
            <w:tcW w:w="1503" w:type="dxa"/>
            <w:vAlign w:val="center"/>
          </w:tcPr>
          <w:p w14:paraId="1A0AE755" w14:textId="77777777" w:rsidR="003C4807" w:rsidRPr="00666C28" w:rsidRDefault="003C4807" w:rsidP="003C4807">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Superintendencia Financiera</w:t>
            </w:r>
          </w:p>
        </w:tc>
        <w:tc>
          <w:tcPr>
            <w:tcW w:w="2466" w:type="dxa"/>
            <w:vAlign w:val="center"/>
          </w:tcPr>
          <w:p w14:paraId="2F597907" w14:textId="77777777" w:rsidR="003C4807" w:rsidRPr="00666C28" w:rsidRDefault="003C4807" w:rsidP="003C4807">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Ordena intervención forzosa</w:t>
            </w:r>
          </w:p>
        </w:tc>
        <w:tc>
          <w:tcPr>
            <w:tcW w:w="1701" w:type="dxa"/>
            <w:vAlign w:val="center"/>
          </w:tcPr>
          <w:p w14:paraId="1684D085" w14:textId="77777777" w:rsidR="003C4807" w:rsidRPr="00666C28" w:rsidRDefault="003C4807" w:rsidP="003C4807">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2 de noviembre de 2012</w:t>
            </w:r>
          </w:p>
        </w:tc>
      </w:tr>
      <w:tr w:rsidR="00D430E1" w:rsidRPr="00666C28" w14:paraId="0AE4B688" w14:textId="77777777" w:rsidTr="00666C28">
        <w:trPr>
          <w:jc w:val="center"/>
        </w:trPr>
        <w:tc>
          <w:tcPr>
            <w:tcW w:w="1728" w:type="dxa"/>
            <w:vAlign w:val="center"/>
          </w:tcPr>
          <w:p w14:paraId="3C582CAC"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Resolución de intervención (Helados Modernos y otras)</w:t>
            </w:r>
          </w:p>
        </w:tc>
        <w:tc>
          <w:tcPr>
            <w:tcW w:w="1953" w:type="dxa"/>
            <w:vAlign w:val="center"/>
          </w:tcPr>
          <w:p w14:paraId="1DB6A71E" w14:textId="33FB0F25"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N/A</w:t>
            </w:r>
          </w:p>
        </w:tc>
        <w:tc>
          <w:tcPr>
            <w:tcW w:w="1503" w:type="dxa"/>
            <w:vAlign w:val="center"/>
          </w:tcPr>
          <w:p w14:paraId="0335E997"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Superintendencia de Sociedades</w:t>
            </w:r>
          </w:p>
        </w:tc>
        <w:tc>
          <w:tcPr>
            <w:tcW w:w="2466" w:type="dxa"/>
            <w:vAlign w:val="center"/>
          </w:tcPr>
          <w:p w14:paraId="464F0877"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Ordena toma de posesión y liquidación</w:t>
            </w:r>
          </w:p>
        </w:tc>
        <w:tc>
          <w:tcPr>
            <w:tcW w:w="1701" w:type="dxa"/>
            <w:vAlign w:val="center"/>
          </w:tcPr>
          <w:p w14:paraId="6104A96D"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29 de julio de 2013</w:t>
            </w:r>
          </w:p>
        </w:tc>
      </w:tr>
      <w:tr w:rsidR="00D430E1" w:rsidRPr="00456678" w14:paraId="534309E5" w14:textId="77777777" w:rsidTr="00666C28">
        <w:trPr>
          <w:jc w:val="center"/>
        </w:trPr>
        <w:tc>
          <w:tcPr>
            <w:tcW w:w="1728" w:type="dxa"/>
            <w:vAlign w:val="center"/>
          </w:tcPr>
          <w:p w14:paraId="033B4385"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Acción de tutela</w:t>
            </w:r>
          </w:p>
        </w:tc>
        <w:tc>
          <w:tcPr>
            <w:tcW w:w="1953" w:type="dxa"/>
            <w:vAlign w:val="center"/>
          </w:tcPr>
          <w:p w14:paraId="1399FD11"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Tomás Maldonado y María Inés Escobar</w:t>
            </w:r>
          </w:p>
        </w:tc>
        <w:tc>
          <w:tcPr>
            <w:tcW w:w="1503" w:type="dxa"/>
            <w:vAlign w:val="center"/>
          </w:tcPr>
          <w:p w14:paraId="158E2E0D" w14:textId="77777777" w:rsidR="00D430E1" w:rsidRPr="00666C28" w:rsidRDefault="00D430E1" w:rsidP="00D430E1">
            <w:pPr>
              <w:jc w:val="center"/>
              <w:rPr>
                <w:rFonts w:asciiTheme="majorHAnsi" w:hAnsiTheme="majorHAnsi"/>
                <w:color w:val="000000" w:themeColor="text1"/>
                <w:sz w:val="18"/>
                <w:szCs w:val="18"/>
                <w:lang w:val="pt-BR"/>
              </w:rPr>
            </w:pPr>
            <w:r w:rsidRPr="00666C28">
              <w:rPr>
                <w:rFonts w:asciiTheme="majorHAnsi" w:hAnsiTheme="majorHAnsi"/>
                <w:color w:val="000000" w:themeColor="text1"/>
                <w:sz w:val="18"/>
                <w:szCs w:val="18"/>
                <w:lang w:val="pt-BR"/>
              </w:rPr>
              <w:t>Tribunal Superior de Bogotá / Corte Suprema</w:t>
            </w:r>
          </w:p>
        </w:tc>
        <w:tc>
          <w:tcPr>
            <w:tcW w:w="2466" w:type="dxa"/>
            <w:vAlign w:val="center"/>
          </w:tcPr>
          <w:p w14:paraId="0A896E09"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Negada por falta de agotamiento previo</w:t>
            </w:r>
          </w:p>
        </w:tc>
        <w:tc>
          <w:tcPr>
            <w:tcW w:w="1701" w:type="dxa"/>
            <w:vAlign w:val="center"/>
          </w:tcPr>
          <w:p w14:paraId="554F036B"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20 de agosto y 25 de septiembre de 2013</w:t>
            </w:r>
          </w:p>
        </w:tc>
      </w:tr>
      <w:tr w:rsidR="00D430E1" w:rsidRPr="00666C28" w14:paraId="55544C40" w14:textId="77777777" w:rsidTr="00666C28">
        <w:trPr>
          <w:jc w:val="center"/>
        </w:trPr>
        <w:tc>
          <w:tcPr>
            <w:tcW w:w="1728" w:type="dxa"/>
            <w:vAlign w:val="center"/>
          </w:tcPr>
          <w:p w14:paraId="4DDF70DB"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Acción de tutela</w:t>
            </w:r>
          </w:p>
        </w:tc>
        <w:tc>
          <w:tcPr>
            <w:tcW w:w="1953" w:type="dxa"/>
            <w:vAlign w:val="center"/>
          </w:tcPr>
          <w:p w14:paraId="0FF95329"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Juan Manuel, Ignacio y María del Pilar Maldonado</w:t>
            </w:r>
          </w:p>
        </w:tc>
        <w:tc>
          <w:tcPr>
            <w:tcW w:w="1503" w:type="dxa"/>
            <w:vAlign w:val="center"/>
          </w:tcPr>
          <w:p w14:paraId="6AF7F7F3"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Tribunal Superior de Bogotá</w:t>
            </w:r>
          </w:p>
        </w:tc>
        <w:tc>
          <w:tcPr>
            <w:tcW w:w="2466" w:type="dxa"/>
            <w:vAlign w:val="center"/>
          </w:tcPr>
          <w:p w14:paraId="45F01DFD"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Negada por ausencia de arbitrariedad</w:t>
            </w:r>
          </w:p>
        </w:tc>
        <w:tc>
          <w:tcPr>
            <w:tcW w:w="1701" w:type="dxa"/>
            <w:vAlign w:val="center"/>
          </w:tcPr>
          <w:p w14:paraId="27BB3E5D"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21 de enero de 2014</w:t>
            </w:r>
          </w:p>
        </w:tc>
      </w:tr>
      <w:tr w:rsidR="00D430E1" w:rsidRPr="00666C28" w14:paraId="3D3B07EC" w14:textId="77777777" w:rsidTr="00666C28">
        <w:trPr>
          <w:jc w:val="center"/>
        </w:trPr>
        <w:tc>
          <w:tcPr>
            <w:tcW w:w="1728" w:type="dxa"/>
            <w:vAlign w:val="center"/>
          </w:tcPr>
          <w:p w14:paraId="1DFE249E"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Incidente de nulidad</w:t>
            </w:r>
          </w:p>
        </w:tc>
        <w:tc>
          <w:tcPr>
            <w:tcW w:w="1953" w:type="dxa"/>
            <w:vAlign w:val="center"/>
          </w:tcPr>
          <w:p w14:paraId="39CF946B"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Víctor, Juan Manuel, Ignacio y María del Pilar Maldonado</w:t>
            </w:r>
          </w:p>
        </w:tc>
        <w:tc>
          <w:tcPr>
            <w:tcW w:w="1503" w:type="dxa"/>
            <w:vAlign w:val="center"/>
          </w:tcPr>
          <w:p w14:paraId="6B7DB099"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Superintendencia de Sociedades</w:t>
            </w:r>
          </w:p>
        </w:tc>
        <w:tc>
          <w:tcPr>
            <w:tcW w:w="2466" w:type="dxa"/>
            <w:vAlign w:val="center"/>
          </w:tcPr>
          <w:p w14:paraId="4FECD4B8"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Negado; recurso de reposición también rechazado</w:t>
            </w:r>
          </w:p>
        </w:tc>
        <w:tc>
          <w:tcPr>
            <w:tcW w:w="1701" w:type="dxa"/>
            <w:vAlign w:val="center"/>
          </w:tcPr>
          <w:p w14:paraId="4BA96957"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20 de diciembre 2013 / 4 de febrero 2014</w:t>
            </w:r>
          </w:p>
        </w:tc>
      </w:tr>
      <w:tr w:rsidR="00D430E1" w:rsidRPr="00456678" w14:paraId="7CD40682" w14:textId="77777777" w:rsidTr="00666C28">
        <w:trPr>
          <w:jc w:val="center"/>
        </w:trPr>
        <w:tc>
          <w:tcPr>
            <w:tcW w:w="1728" w:type="dxa"/>
            <w:vAlign w:val="center"/>
          </w:tcPr>
          <w:p w14:paraId="1CABAFFE"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Incidente de exclusión de bienes</w:t>
            </w:r>
          </w:p>
        </w:tc>
        <w:tc>
          <w:tcPr>
            <w:tcW w:w="1953" w:type="dxa"/>
            <w:vAlign w:val="center"/>
          </w:tcPr>
          <w:p w14:paraId="018B7327"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Víctor, Juan Manuel, Ignacio y María del Pilar Maldonado</w:t>
            </w:r>
          </w:p>
        </w:tc>
        <w:tc>
          <w:tcPr>
            <w:tcW w:w="1503" w:type="dxa"/>
            <w:vAlign w:val="center"/>
          </w:tcPr>
          <w:p w14:paraId="5DCD4468"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Superintendencia de Sociedades</w:t>
            </w:r>
          </w:p>
        </w:tc>
        <w:tc>
          <w:tcPr>
            <w:tcW w:w="2466" w:type="dxa"/>
            <w:vAlign w:val="center"/>
          </w:tcPr>
          <w:p w14:paraId="26C62E30"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Rechazo de pruebas e improcedencia de apelación</w:t>
            </w:r>
          </w:p>
        </w:tc>
        <w:tc>
          <w:tcPr>
            <w:tcW w:w="1701" w:type="dxa"/>
            <w:vAlign w:val="center"/>
          </w:tcPr>
          <w:p w14:paraId="1BE6B5AA"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27 de enero / 21 de marzo / 8 de octubre / 26 de diciembre 2014</w:t>
            </w:r>
          </w:p>
        </w:tc>
      </w:tr>
      <w:tr w:rsidR="00D430E1" w:rsidRPr="00456678" w14:paraId="6CD18E59" w14:textId="77777777" w:rsidTr="00666C28">
        <w:trPr>
          <w:jc w:val="center"/>
        </w:trPr>
        <w:tc>
          <w:tcPr>
            <w:tcW w:w="1728" w:type="dxa"/>
            <w:vAlign w:val="center"/>
          </w:tcPr>
          <w:p w14:paraId="6D0A9B91"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Acción de tutela</w:t>
            </w:r>
          </w:p>
        </w:tc>
        <w:tc>
          <w:tcPr>
            <w:tcW w:w="1953" w:type="dxa"/>
            <w:vAlign w:val="center"/>
          </w:tcPr>
          <w:p w14:paraId="4AFEEA8F"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Víctor Maldonado</w:t>
            </w:r>
          </w:p>
        </w:tc>
        <w:tc>
          <w:tcPr>
            <w:tcW w:w="1503" w:type="dxa"/>
            <w:vAlign w:val="center"/>
          </w:tcPr>
          <w:p w14:paraId="3079448B" w14:textId="77777777" w:rsidR="00D430E1" w:rsidRPr="00666C28" w:rsidRDefault="00D430E1" w:rsidP="00D430E1">
            <w:pPr>
              <w:jc w:val="center"/>
              <w:rPr>
                <w:rFonts w:asciiTheme="majorHAnsi" w:hAnsiTheme="majorHAnsi"/>
                <w:color w:val="000000" w:themeColor="text1"/>
                <w:sz w:val="18"/>
                <w:szCs w:val="18"/>
                <w:lang w:val="pt-BR"/>
              </w:rPr>
            </w:pPr>
            <w:r w:rsidRPr="00666C28">
              <w:rPr>
                <w:rFonts w:asciiTheme="majorHAnsi" w:hAnsiTheme="majorHAnsi"/>
                <w:color w:val="000000" w:themeColor="text1"/>
                <w:sz w:val="18"/>
                <w:szCs w:val="18"/>
                <w:lang w:val="pt-BR"/>
              </w:rPr>
              <w:t>Tribunal Superior de Bogotá / Corte Suprema</w:t>
            </w:r>
          </w:p>
        </w:tc>
        <w:tc>
          <w:tcPr>
            <w:tcW w:w="2466" w:type="dxa"/>
            <w:vAlign w:val="center"/>
          </w:tcPr>
          <w:p w14:paraId="3747651C"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Negada en ambas instancias</w:t>
            </w:r>
          </w:p>
        </w:tc>
        <w:tc>
          <w:tcPr>
            <w:tcW w:w="1701" w:type="dxa"/>
            <w:vAlign w:val="center"/>
          </w:tcPr>
          <w:p w14:paraId="48FEAA21"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28 de agosto y 24 de septiembre de 2015</w:t>
            </w:r>
          </w:p>
        </w:tc>
      </w:tr>
      <w:tr w:rsidR="00D430E1" w:rsidRPr="00456678" w14:paraId="12DC3A67" w14:textId="77777777" w:rsidTr="00666C28">
        <w:trPr>
          <w:jc w:val="center"/>
        </w:trPr>
        <w:tc>
          <w:tcPr>
            <w:tcW w:w="1728" w:type="dxa"/>
            <w:vAlign w:val="center"/>
          </w:tcPr>
          <w:p w14:paraId="3E4EEEC8"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Acción de tutela</w:t>
            </w:r>
          </w:p>
        </w:tc>
        <w:tc>
          <w:tcPr>
            <w:tcW w:w="1953" w:type="dxa"/>
            <w:vAlign w:val="center"/>
          </w:tcPr>
          <w:p w14:paraId="752B51A2"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María del Pilar Maldonado</w:t>
            </w:r>
          </w:p>
        </w:tc>
        <w:tc>
          <w:tcPr>
            <w:tcW w:w="1503" w:type="dxa"/>
            <w:vAlign w:val="center"/>
          </w:tcPr>
          <w:p w14:paraId="19E7B209" w14:textId="77777777" w:rsidR="00D430E1" w:rsidRPr="00666C28" w:rsidRDefault="00D430E1" w:rsidP="00D430E1">
            <w:pPr>
              <w:jc w:val="center"/>
              <w:rPr>
                <w:rFonts w:asciiTheme="majorHAnsi" w:hAnsiTheme="majorHAnsi"/>
                <w:color w:val="000000" w:themeColor="text1"/>
                <w:sz w:val="18"/>
                <w:szCs w:val="18"/>
                <w:lang w:val="pt-BR"/>
              </w:rPr>
            </w:pPr>
            <w:r w:rsidRPr="00666C28">
              <w:rPr>
                <w:rFonts w:asciiTheme="majorHAnsi" w:hAnsiTheme="majorHAnsi"/>
                <w:color w:val="000000" w:themeColor="text1"/>
                <w:sz w:val="18"/>
                <w:szCs w:val="18"/>
                <w:lang w:val="pt-BR"/>
              </w:rPr>
              <w:t>Tribunal Superior de Bogotá / Corte Suprema</w:t>
            </w:r>
          </w:p>
        </w:tc>
        <w:tc>
          <w:tcPr>
            <w:tcW w:w="2466" w:type="dxa"/>
            <w:vAlign w:val="center"/>
          </w:tcPr>
          <w:p w14:paraId="68A5B23F"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Negada en ambas instancias</w:t>
            </w:r>
          </w:p>
        </w:tc>
        <w:tc>
          <w:tcPr>
            <w:tcW w:w="1701" w:type="dxa"/>
            <w:vAlign w:val="center"/>
          </w:tcPr>
          <w:p w14:paraId="37B416D2"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12 de agosto y 2 de octubre de 2015</w:t>
            </w:r>
          </w:p>
        </w:tc>
      </w:tr>
      <w:tr w:rsidR="00D430E1" w:rsidRPr="00666C28" w14:paraId="0414FEAE" w14:textId="77777777" w:rsidTr="00666C28">
        <w:trPr>
          <w:jc w:val="center"/>
        </w:trPr>
        <w:tc>
          <w:tcPr>
            <w:tcW w:w="1728" w:type="dxa"/>
            <w:vAlign w:val="center"/>
          </w:tcPr>
          <w:p w14:paraId="25B9392B"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Acción de tutela</w:t>
            </w:r>
          </w:p>
        </w:tc>
        <w:tc>
          <w:tcPr>
            <w:tcW w:w="1953" w:type="dxa"/>
            <w:vAlign w:val="center"/>
          </w:tcPr>
          <w:p w14:paraId="4DD2DF7E"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Juan Manuel Maldonado</w:t>
            </w:r>
          </w:p>
        </w:tc>
        <w:tc>
          <w:tcPr>
            <w:tcW w:w="1503" w:type="dxa"/>
            <w:vAlign w:val="center"/>
          </w:tcPr>
          <w:p w14:paraId="2DD4B972" w14:textId="77777777" w:rsidR="00D430E1" w:rsidRPr="00666C28" w:rsidRDefault="00D430E1" w:rsidP="00D430E1">
            <w:pPr>
              <w:jc w:val="center"/>
              <w:rPr>
                <w:rFonts w:asciiTheme="majorHAnsi" w:hAnsiTheme="majorHAnsi"/>
                <w:color w:val="000000" w:themeColor="text1"/>
                <w:sz w:val="18"/>
                <w:szCs w:val="18"/>
                <w:lang w:val="pt-BR"/>
              </w:rPr>
            </w:pPr>
            <w:r w:rsidRPr="00666C28">
              <w:rPr>
                <w:rFonts w:asciiTheme="majorHAnsi" w:hAnsiTheme="majorHAnsi"/>
                <w:color w:val="000000" w:themeColor="text1"/>
                <w:sz w:val="18"/>
                <w:szCs w:val="18"/>
                <w:lang w:val="pt-BR"/>
              </w:rPr>
              <w:t>Tribunal Superior de Bogotá / Corte Suprema</w:t>
            </w:r>
          </w:p>
        </w:tc>
        <w:tc>
          <w:tcPr>
            <w:tcW w:w="2466" w:type="dxa"/>
            <w:vAlign w:val="center"/>
          </w:tcPr>
          <w:p w14:paraId="54DB07A1" w14:textId="24E4878A"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Negada en primera instancia; impugnación rechazada por extemporánea</w:t>
            </w:r>
          </w:p>
        </w:tc>
        <w:tc>
          <w:tcPr>
            <w:tcW w:w="1701" w:type="dxa"/>
            <w:vAlign w:val="center"/>
          </w:tcPr>
          <w:p w14:paraId="71C094AF"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9 y 23 de octubre de 2015</w:t>
            </w:r>
          </w:p>
        </w:tc>
      </w:tr>
      <w:tr w:rsidR="00D430E1" w:rsidRPr="00666C28" w14:paraId="081A2F55" w14:textId="77777777" w:rsidTr="00666C28">
        <w:trPr>
          <w:jc w:val="center"/>
        </w:trPr>
        <w:tc>
          <w:tcPr>
            <w:tcW w:w="1728" w:type="dxa"/>
            <w:vAlign w:val="center"/>
          </w:tcPr>
          <w:p w14:paraId="347B0B7D"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Auto de liquidación</w:t>
            </w:r>
          </w:p>
        </w:tc>
        <w:tc>
          <w:tcPr>
            <w:tcW w:w="1953" w:type="dxa"/>
            <w:vAlign w:val="center"/>
          </w:tcPr>
          <w:p w14:paraId="6F748FAD"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N/A</w:t>
            </w:r>
          </w:p>
        </w:tc>
        <w:tc>
          <w:tcPr>
            <w:tcW w:w="1503" w:type="dxa"/>
            <w:vAlign w:val="center"/>
          </w:tcPr>
          <w:p w14:paraId="65B8D4CF"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Superintendencia de Sociedades</w:t>
            </w:r>
          </w:p>
        </w:tc>
        <w:tc>
          <w:tcPr>
            <w:tcW w:w="2466" w:type="dxa"/>
            <w:vAlign w:val="center"/>
          </w:tcPr>
          <w:p w14:paraId="7EC8F7DD" w14:textId="47F1072B"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Ordena liquidación de bienes</w:t>
            </w:r>
          </w:p>
        </w:tc>
        <w:tc>
          <w:tcPr>
            <w:tcW w:w="1701" w:type="dxa"/>
            <w:vAlign w:val="center"/>
          </w:tcPr>
          <w:p w14:paraId="7ED9E459"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16 de febrero de 2015</w:t>
            </w:r>
          </w:p>
        </w:tc>
      </w:tr>
      <w:tr w:rsidR="00D430E1" w:rsidRPr="00456678" w14:paraId="79FA364E" w14:textId="77777777" w:rsidTr="00666C28">
        <w:trPr>
          <w:jc w:val="center"/>
        </w:trPr>
        <w:tc>
          <w:tcPr>
            <w:tcW w:w="1728" w:type="dxa"/>
            <w:vAlign w:val="center"/>
          </w:tcPr>
          <w:p w14:paraId="6F96933D"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Incidente de inhabilidad</w:t>
            </w:r>
          </w:p>
        </w:tc>
        <w:tc>
          <w:tcPr>
            <w:tcW w:w="1953" w:type="dxa"/>
            <w:vAlign w:val="center"/>
          </w:tcPr>
          <w:p w14:paraId="7E9B704F"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Víctor Maldonado</w:t>
            </w:r>
          </w:p>
        </w:tc>
        <w:tc>
          <w:tcPr>
            <w:tcW w:w="1503" w:type="dxa"/>
            <w:vAlign w:val="center"/>
          </w:tcPr>
          <w:p w14:paraId="2C308F25"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Superintendencia de Sociedades</w:t>
            </w:r>
          </w:p>
        </w:tc>
        <w:tc>
          <w:tcPr>
            <w:tcW w:w="2466" w:type="dxa"/>
            <w:vAlign w:val="center"/>
          </w:tcPr>
          <w:p w14:paraId="5DF04F70"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Inhabilitado 10 años; apelación y tutela rechazadas</w:t>
            </w:r>
          </w:p>
        </w:tc>
        <w:tc>
          <w:tcPr>
            <w:tcW w:w="1701" w:type="dxa"/>
            <w:vAlign w:val="center"/>
          </w:tcPr>
          <w:p w14:paraId="67246316" w14:textId="77777777" w:rsidR="00D430E1" w:rsidRPr="00666C28" w:rsidRDefault="00D430E1" w:rsidP="00D430E1">
            <w:pPr>
              <w:jc w:val="center"/>
              <w:rPr>
                <w:rFonts w:asciiTheme="majorHAnsi" w:hAnsiTheme="majorHAnsi"/>
                <w:color w:val="000000" w:themeColor="text1"/>
                <w:sz w:val="18"/>
                <w:szCs w:val="18"/>
                <w:lang w:val="es-ES"/>
              </w:rPr>
            </w:pPr>
            <w:r w:rsidRPr="00666C28">
              <w:rPr>
                <w:rFonts w:asciiTheme="majorHAnsi" w:hAnsiTheme="majorHAnsi"/>
                <w:color w:val="000000" w:themeColor="text1"/>
                <w:sz w:val="18"/>
                <w:szCs w:val="18"/>
                <w:lang w:val="es-ES"/>
              </w:rPr>
              <w:t>4 de junio / 1 de julio 2014 / 5 de enero 2015</w:t>
            </w:r>
          </w:p>
        </w:tc>
      </w:tr>
    </w:tbl>
    <w:p w14:paraId="7BAAF5CD" w14:textId="1C6DEDD5" w:rsidR="0076450E" w:rsidRPr="006A6914" w:rsidRDefault="00C71B97" w:rsidP="006A6914">
      <w:pPr>
        <w:pStyle w:val="ListParagraph"/>
        <w:numPr>
          <w:ilvl w:val="0"/>
          <w:numId w:val="56"/>
        </w:numPr>
        <w:spacing w:before="240" w:after="240"/>
        <w:ind w:left="0" w:firstLine="709"/>
        <w:jc w:val="both"/>
        <w:rPr>
          <w:rFonts w:asciiTheme="majorHAnsi" w:hAnsiTheme="majorHAnsi"/>
          <w:sz w:val="20"/>
          <w:szCs w:val="20"/>
          <w:lang w:val="es-ES_tradnl"/>
        </w:rPr>
      </w:pPr>
      <w:r w:rsidRPr="00526F6E">
        <w:rPr>
          <w:rFonts w:cs="Segoe UI"/>
          <w:color w:val="000000" w:themeColor="text1"/>
          <w:sz w:val="20"/>
          <w:szCs w:val="20"/>
          <w:lang w:val="es-ES"/>
        </w:rPr>
        <w:t xml:space="preserve">El artículo 46.1.a) de la Convención Americana dispone que para que una petición sea admitida se requiere “que se hayan interpuesto y agotado los recursos de jurisdicción interna, conforme a los principios del Derecho Internacional generalmente reconocidos”. A este respecto, </w:t>
      </w:r>
      <w:r w:rsidR="006A6914">
        <w:rPr>
          <w:rFonts w:cs="Segoe UI"/>
          <w:color w:val="000000" w:themeColor="text1"/>
          <w:sz w:val="20"/>
          <w:szCs w:val="20"/>
          <w:lang w:val="es-ES"/>
        </w:rPr>
        <w:t>c</w:t>
      </w:r>
      <w:r w:rsidR="0076450E" w:rsidRPr="006A6914">
        <w:rPr>
          <w:rFonts w:asciiTheme="majorHAnsi" w:hAnsiTheme="majorHAnsi"/>
          <w:sz w:val="20"/>
          <w:szCs w:val="20"/>
          <w:lang w:val="es-ES_tradnl"/>
        </w:rPr>
        <w:t>omo lo ha decidido en anteriores pronunciamientos</w:t>
      </w:r>
      <w:r w:rsidR="0076450E">
        <w:rPr>
          <w:rStyle w:val="FootnoteReference"/>
          <w:rFonts w:asciiTheme="majorHAnsi" w:hAnsiTheme="majorHAnsi"/>
          <w:sz w:val="20"/>
          <w:szCs w:val="20"/>
          <w:lang w:val="es-ES_tradnl"/>
        </w:rPr>
        <w:footnoteReference w:id="9"/>
      </w:r>
      <w:r w:rsidR="0076450E" w:rsidRPr="006A6914">
        <w:rPr>
          <w:rFonts w:asciiTheme="majorHAnsi" w:hAnsiTheme="majorHAnsi"/>
          <w:sz w:val="20"/>
          <w:szCs w:val="20"/>
          <w:lang w:val="es-ES_tradnl"/>
        </w:rPr>
        <w:t xml:space="preserve">, la CIDH considera que los recursos idóneos a agotar en casos en que se alegan </w:t>
      </w:r>
      <w:r w:rsidR="0076450E" w:rsidRPr="006A6914">
        <w:rPr>
          <w:rFonts w:asciiTheme="majorHAnsi" w:hAnsiTheme="majorHAnsi"/>
          <w:sz w:val="20"/>
          <w:szCs w:val="20"/>
          <w:lang w:val="es-ES_tradnl"/>
        </w:rPr>
        <w:lastRenderedPageBreak/>
        <w:t>violaciones de las garantías procesales y otros derechos humanos en el curso de procesos judiciales son</w:t>
      </w:r>
      <w:r w:rsidR="006A6914">
        <w:rPr>
          <w:rFonts w:asciiTheme="majorHAnsi" w:hAnsiTheme="majorHAnsi"/>
          <w:sz w:val="20"/>
          <w:szCs w:val="20"/>
          <w:lang w:val="es-ES_tradnl"/>
        </w:rPr>
        <w:t>,</w:t>
      </w:r>
      <w:r w:rsidR="0076450E" w:rsidRPr="006A6914">
        <w:rPr>
          <w:rFonts w:asciiTheme="majorHAnsi" w:hAnsiTheme="majorHAnsi"/>
          <w:sz w:val="20"/>
          <w:szCs w:val="20"/>
          <w:lang w:val="es-ES_tradnl"/>
        </w:rPr>
        <w:t xml:space="preserve"> por regla general</w:t>
      </w:r>
      <w:r w:rsidR="006A6914">
        <w:rPr>
          <w:rFonts w:asciiTheme="majorHAnsi" w:hAnsiTheme="majorHAnsi"/>
          <w:sz w:val="20"/>
          <w:szCs w:val="20"/>
          <w:lang w:val="es-ES_tradnl"/>
        </w:rPr>
        <w:t>,</w:t>
      </w:r>
      <w:r w:rsidR="0076450E" w:rsidRPr="006A6914">
        <w:rPr>
          <w:rFonts w:asciiTheme="majorHAnsi" w:hAnsiTheme="majorHAnsi"/>
          <w:sz w:val="20"/>
          <w:szCs w:val="20"/>
          <w:lang w:val="es-ES_tradnl"/>
        </w:rPr>
        <w:t xml:space="preserve"> aquellos medios provistos por la legislación procesal nacional que permiten atacar, en el curso del propio proceso cuestionado, las actuaciones y decisiones adoptadas en su desarrollo, en particular los recursos judiciales ordinarios a los que haya lugar, o los extraordinarios si estos fueron interpuestos por las alegadas víctimas de las violaciones de garantías procesales para hacer valer sus derechos.</w:t>
      </w:r>
    </w:p>
    <w:p w14:paraId="58E4C365" w14:textId="10E7D966" w:rsidR="0076450E" w:rsidRPr="00CE345F" w:rsidRDefault="0076450E" w:rsidP="0076450E">
      <w:pPr>
        <w:pStyle w:val="ListParagraph"/>
        <w:numPr>
          <w:ilvl w:val="0"/>
          <w:numId w:val="56"/>
        </w:numPr>
        <w:spacing w:before="240" w:after="240"/>
        <w:ind w:left="0" w:firstLine="709"/>
        <w:jc w:val="both"/>
        <w:rPr>
          <w:rFonts w:asciiTheme="majorHAnsi" w:hAnsiTheme="majorHAnsi"/>
          <w:sz w:val="20"/>
          <w:szCs w:val="20"/>
          <w:lang w:val="es-ES"/>
        </w:rPr>
      </w:pPr>
      <w:r w:rsidRPr="0076450E">
        <w:rPr>
          <w:rFonts w:asciiTheme="majorHAnsi" w:hAnsiTheme="majorHAnsi"/>
          <w:sz w:val="20"/>
          <w:szCs w:val="20"/>
          <w:lang w:val="es-ES"/>
        </w:rPr>
        <w:t xml:space="preserve">Así, respecto al alegato (i), </w:t>
      </w:r>
      <w:r w:rsidRPr="00CE345F">
        <w:rPr>
          <w:rFonts w:asciiTheme="majorHAnsi" w:hAnsiTheme="majorHAnsi"/>
          <w:sz w:val="20"/>
          <w:szCs w:val="20"/>
          <w:lang w:val="es-ES"/>
        </w:rPr>
        <w:t xml:space="preserve">sobre el cumplimiento del requisito de agotamiento de los recursos internos en el caso bajo estudio, se observa </w:t>
      </w:r>
      <w:r w:rsidR="001360CE" w:rsidRPr="00CE345F">
        <w:rPr>
          <w:rFonts w:asciiTheme="majorHAnsi" w:hAnsiTheme="majorHAnsi"/>
          <w:sz w:val="20"/>
          <w:szCs w:val="20"/>
          <w:lang w:val="es-ES"/>
        </w:rPr>
        <w:t xml:space="preserve">como punto fundamental </w:t>
      </w:r>
      <w:r w:rsidRPr="00CE345F">
        <w:rPr>
          <w:rFonts w:asciiTheme="majorHAnsi" w:hAnsiTheme="majorHAnsi"/>
          <w:sz w:val="20"/>
          <w:szCs w:val="20"/>
          <w:lang w:val="es-ES"/>
        </w:rPr>
        <w:t>que bajo el ordenamiento jurídico aplicable en Colombia</w:t>
      </w:r>
      <w:r w:rsidR="00684B7C" w:rsidRPr="00CE345F">
        <w:rPr>
          <w:rFonts w:asciiTheme="majorHAnsi" w:hAnsiTheme="majorHAnsi"/>
          <w:sz w:val="20"/>
          <w:szCs w:val="20"/>
          <w:lang w:val="es-ES"/>
        </w:rPr>
        <w:t xml:space="preserve">, conforme a lo establecido en el </w:t>
      </w:r>
      <w:r w:rsidR="00684B7C" w:rsidRPr="00CE345F">
        <w:rPr>
          <w:rFonts w:eastAsia="Times New Roman" w:cs="Times New Roman"/>
          <w:sz w:val="20"/>
          <w:szCs w:val="20"/>
          <w:lang w:val="es-ES"/>
        </w:rPr>
        <w:t xml:space="preserve">Decreto 4334 de 2008, particularmente, en </w:t>
      </w:r>
      <w:r w:rsidR="00684B7C" w:rsidRPr="00CE345F">
        <w:rPr>
          <w:rFonts w:asciiTheme="majorHAnsi" w:hAnsiTheme="majorHAnsi"/>
          <w:sz w:val="20"/>
          <w:szCs w:val="20"/>
          <w:lang w:val="es-ES"/>
        </w:rPr>
        <w:t>su artículo 3</w:t>
      </w:r>
      <w:r w:rsidR="008260B7" w:rsidRPr="00CE345F">
        <w:rPr>
          <w:rStyle w:val="FootnoteReference"/>
          <w:rFonts w:asciiTheme="majorHAnsi" w:hAnsiTheme="majorHAnsi"/>
          <w:sz w:val="20"/>
          <w:szCs w:val="20"/>
          <w:lang w:val="es-ES"/>
        </w:rPr>
        <w:footnoteReference w:id="10"/>
      </w:r>
      <w:r w:rsidR="00684B7C" w:rsidRPr="00CE345F">
        <w:rPr>
          <w:rFonts w:asciiTheme="majorHAnsi" w:hAnsiTheme="majorHAnsi"/>
          <w:sz w:val="20"/>
          <w:szCs w:val="20"/>
          <w:lang w:val="es-ES"/>
        </w:rPr>
        <w:t>,</w:t>
      </w:r>
      <w:r w:rsidRPr="00CE345F">
        <w:rPr>
          <w:rFonts w:asciiTheme="majorHAnsi" w:hAnsiTheme="majorHAnsi"/>
          <w:sz w:val="20"/>
          <w:szCs w:val="20"/>
          <w:lang w:val="es-ES"/>
        </w:rPr>
        <w:t xml:space="preserve"> no procedía recurso ordinario alguno contra los </w:t>
      </w:r>
      <w:r w:rsidR="00684B7C" w:rsidRPr="00CE345F">
        <w:rPr>
          <w:rFonts w:asciiTheme="majorHAnsi" w:hAnsiTheme="majorHAnsi"/>
          <w:sz w:val="20"/>
          <w:szCs w:val="20"/>
          <w:lang w:val="es-ES"/>
        </w:rPr>
        <w:t>actos de intervención realizados por la Superintendencia de Sociedades, al establecerse que era un proceso administrativo de</w:t>
      </w:r>
      <w:r w:rsidRPr="00CE345F">
        <w:rPr>
          <w:rFonts w:asciiTheme="majorHAnsi" w:hAnsiTheme="majorHAnsi"/>
          <w:sz w:val="20"/>
          <w:szCs w:val="20"/>
          <w:lang w:val="es-ES"/>
        </w:rPr>
        <w:t xml:space="preserve"> única instancia</w:t>
      </w:r>
      <w:r w:rsidR="00652B32" w:rsidRPr="00CE345F">
        <w:rPr>
          <w:rFonts w:asciiTheme="majorHAnsi" w:hAnsiTheme="majorHAnsi"/>
          <w:sz w:val="20"/>
          <w:szCs w:val="20"/>
          <w:lang w:val="es-ES"/>
        </w:rPr>
        <w:t>, pudiendo acudir únicamente al recurso de reposición</w:t>
      </w:r>
      <w:r w:rsidR="00702446" w:rsidRPr="00CE345F">
        <w:rPr>
          <w:rFonts w:asciiTheme="majorHAnsi" w:hAnsiTheme="majorHAnsi"/>
          <w:sz w:val="20"/>
          <w:szCs w:val="20"/>
          <w:lang w:val="es-ES"/>
        </w:rPr>
        <w:t xml:space="preserve">, así como a </w:t>
      </w:r>
      <w:r w:rsidR="00A67127" w:rsidRPr="00CE345F">
        <w:rPr>
          <w:rFonts w:asciiTheme="majorHAnsi" w:hAnsiTheme="majorHAnsi"/>
          <w:sz w:val="20"/>
          <w:szCs w:val="20"/>
          <w:lang w:val="es-ES"/>
        </w:rPr>
        <w:t xml:space="preserve">los incidentes de nulidad y exclusión de bienes. </w:t>
      </w:r>
    </w:p>
    <w:p w14:paraId="0CECEBD0" w14:textId="2961A667" w:rsidR="0084387F" w:rsidRPr="00CE345F" w:rsidRDefault="00D430E1" w:rsidP="00811D5E">
      <w:pPr>
        <w:pStyle w:val="ListParagraph"/>
        <w:numPr>
          <w:ilvl w:val="0"/>
          <w:numId w:val="56"/>
        </w:numPr>
        <w:spacing w:before="240" w:after="240"/>
        <w:ind w:left="0" w:firstLine="709"/>
        <w:jc w:val="both"/>
        <w:rPr>
          <w:rFonts w:cs="Segoe UI"/>
          <w:color w:val="000000" w:themeColor="text1"/>
          <w:sz w:val="20"/>
          <w:szCs w:val="20"/>
          <w:lang w:val="es-ES"/>
        </w:rPr>
      </w:pPr>
      <w:r w:rsidRPr="00CE345F">
        <w:rPr>
          <w:rFonts w:cs="Segoe UI"/>
          <w:color w:val="000000" w:themeColor="text1"/>
          <w:sz w:val="20"/>
          <w:szCs w:val="20"/>
          <w:lang w:val="es-ES"/>
        </w:rPr>
        <w:t xml:space="preserve">No obstante, la Comisión advierte que las presuntas víctimas iniciaron una serie de recursos, tal y como se estableció en la tabla anterior. En esa línea, </w:t>
      </w:r>
      <w:r w:rsidR="00136529" w:rsidRPr="00CE345F">
        <w:rPr>
          <w:rFonts w:cs="Segoe UI"/>
          <w:color w:val="000000" w:themeColor="text1"/>
          <w:sz w:val="20"/>
          <w:szCs w:val="20"/>
          <w:lang w:val="es-ES"/>
        </w:rPr>
        <w:t>estas</w:t>
      </w:r>
      <w:r w:rsidRPr="00CE345F">
        <w:rPr>
          <w:rFonts w:cs="Segoe UI"/>
          <w:color w:val="000000" w:themeColor="text1"/>
          <w:sz w:val="20"/>
          <w:szCs w:val="20"/>
          <w:lang w:val="es-ES"/>
        </w:rPr>
        <w:t xml:space="preserve"> interpusieron acciones de tutela contra el auto de intervención administrativa que ordenó la toma de posesión de sus bienes personales</w:t>
      </w:r>
      <w:r w:rsidR="00811D5E" w:rsidRPr="00CE345F">
        <w:rPr>
          <w:rFonts w:cs="Segoe UI"/>
          <w:color w:val="000000" w:themeColor="text1"/>
          <w:sz w:val="20"/>
          <w:szCs w:val="20"/>
          <w:lang w:val="es-ES"/>
        </w:rPr>
        <w:t>, así como en contra del acto administrativo que los liquidó, aunado a los incidentes de nulidad y de exclusión de bienes, los cuales les fueron negados.</w:t>
      </w:r>
    </w:p>
    <w:p w14:paraId="43329C96" w14:textId="62E68455" w:rsidR="00F8666F" w:rsidRPr="00CE345F" w:rsidRDefault="00811D5E" w:rsidP="00811D5E">
      <w:pPr>
        <w:pStyle w:val="ListParagraph"/>
        <w:numPr>
          <w:ilvl w:val="0"/>
          <w:numId w:val="56"/>
        </w:numPr>
        <w:spacing w:before="240" w:after="240"/>
        <w:ind w:left="0" w:firstLine="709"/>
        <w:jc w:val="both"/>
        <w:rPr>
          <w:rFonts w:cs="Segoe UI"/>
          <w:color w:val="000000" w:themeColor="text1"/>
          <w:sz w:val="20"/>
          <w:szCs w:val="20"/>
          <w:lang w:val="es-ES"/>
        </w:rPr>
      </w:pPr>
      <w:r w:rsidRPr="00CE345F">
        <w:rPr>
          <w:rFonts w:cs="Segoe UI"/>
          <w:color w:val="000000" w:themeColor="text1"/>
          <w:sz w:val="20"/>
          <w:szCs w:val="20"/>
          <w:lang w:val="es-ES"/>
        </w:rPr>
        <w:t>En ese sentido,</w:t>
      </w:r>
      <w:r w:rsidR="00591821" w:rsidRPr="00CE345F">
        <w:rPr>
          <w:rFonts w:cs="Segoe UI"/>
          <w:color w:val="000000" w:themeColor="text1"/>
          <w:sz w:val="20"/>
          <w:szCs w:val="20"/>
          <w:lang w:val="es-ES"/>
        </w:rPr>
        <w:t xml:space="preserve"> la CIDH subraya que</w:t>
      </w:r>
      <w:r w:rsidRPr="00CE345F">
        <w:rPr>
          <w:rFonts w:cs="Segoe UI"/>
          <w:color w:val="000000" w:themeColor="text1"/>
          <w:sz w:val="20"/>
          <w:szCs w:val="20"/>
          <w:lang w:val="es-ES"/>
        </w:rPr>
        <w:t xml:space="preserve"> las presuntas víctimas efectivamente interpus</w:t>
      </w:r>
      <w:r w:rsidR="00F8666F" w:rsidRPr="00CE345F">
        <w:rPr>
          <w:rFonts w:cs="Segoe UI"/>
          <w:color w:val="000000" w:themeColor="text1"/>
          <w:sz w:val="20"/>
          <w:szCs w:val="20"/>
          <w:lang w:val="es-ES"/>
        </w:rPr>
        <w:t>ieron</w:t>
      </w:r>
      <w:r w:rsidRPr="00CE345F">
        <w:rPr>
          <w:rFonts w:cs="Segoe UI"/>
          <w:color w:val="000000" w:themeColor="text1"/>
          <w:sz w:val="20"/>
          <w:szCs w:val="20"/>
          <w:lang w:val="es-ES"/>
        </w:rPr>
        <w:t xml:space="preserve"> y agot</w:t>
      </w:r>
      <w:r w:rsidR="00F8666F" w:rsidRPr="00CE345F">
        <w:rPr>
          <w:rFonts w:cs="Segoe UI"/>
          <w:color w:val="000000" w:themeColor="text1"/>
          <w:sz w:val="20"/>
          <w:szCs w:val="20"/>
          <w:lang w:val="es-ES"/>
        </w:rPr>
        <w:t>aron</w:t>
      </w:r>
      <w:r w:rsidRPr="00CE345F">
        <w:rPr>
          <w:rFonts w:cs="Segoe UI"/>
          <w:color w:val="000000" w:themeColor="text1"/>
          <w:sz w:val="20"/>
          <w:szCs w:val="20"/>
          <w:lang w:val="es-ES"/>
        </w:rPr>
        <w:t xml:space="preserve"> los recursos judiciales extraordinarios que tenía</w:t>
      </w:r>
      <w:r w:rsidR="00F8666F" w:rsidRPr="00CE345F">
        <w:rPr>
          <w:rFonts w:cs="Segoe UI"/>
          <w:color w:val="000000" w:themeColor="text1"/>
          <w:sz w:val="20"/>
          <w:szCs w:val="20"/>
          <w:lang w:val="es-ES"/>
        </w:rPr>
        <w:t>n</w:t>
      </w:r>
      <w:r w:rsidRPr="00CE345F">
        <w:rPr>
          <w:rFonts w:cs="Segoe UI"/>
          <w:color w:val="000000" w:themeColor="text1"/>
          <w:sz w:val="20"/>
          <w:szCs w:val="20"/>
          <w:lang w:val="es-ES"/>
        </w:rPr>
        <w:t xml:space="preserve"> a su disposición. Esta conclusión no obsta para subrayar que el sistema jurídico colombiano no provee recursos ordinarios (como la apelación) para controvertir los </w:t>
      </w:r>
      <w:r w:rsidR="00F8666F" w:rsidRPr="00CE345F">
        <w:rPr>
          <w:rFonts w:cs="Segoe UI"/>
          <w:color w:val="000000" w:themeColor="text1"/>
          <w:sz w:val="20"/>
          <w:szCs w:val="20"/>
          <w:lang w:val="es-ES"/>
        </w:rPr>
        <w:t xml:space="preserve">procesos administrativos de intervención adoptados por la Superintendencia de Sociedades </w:t>
      </w:r>
      <w:r w:rsidRPr="00CE345F">
        <w:rPr>
          <w:rFonts w:cs="Segoe UI"/>
          <w:color w:val="000000" w:themeColor="text1"/>
          <w:sz w:val="20"/>
          <w:szCs w:val="20"/>
          <w:lang w:val="es-ES"/>
        </w:rPr>
        <w:t xml:space="preserve"> en única instancia, asunto que constituye uno de los problemas jurídicos de fondo que habrán de resolverse en la etapa correspondiente del presente procedimiento interamericano a la luz de los precedentes relevantes adoptados por la Comisión y por la Corte Interamericana, y sobre el cual no se adopta pronunciamiento alguno en el presente informe de admisibilidad. </w:t>
      </w:r>
    </w:p>
    <w:p w14:paraId="3B29248C" w14:textId="77777777" w:rsidR="003846CE" w:rsidRPr="00CE345F" w:rsidRDefault="001647D9" w:rsidP="00B1185F">
      <w:pPr>
        <w:pStyle w:val="ListParagraph"/>
        <w:numPr>
          <w:ilvl w:val="0"/>
          <w:numId w:val="56"/>
        </w:numPr>
        <w:spacing w:before="240" w:after="240"/>
        <w:ind w:left="0" w:firstLine="709"/>
        <w:jc w:val="both"/>
        <w:rPr>
          <w:rFonts w:cs="Segoe UI"/>
          <w:color w:val="000000" w:themeColor="text1"/>
          <w:sz w:val="20"/>
          <w:szCs w:val="20"/>
          <w:lang w:val="es-ES"/>
        </w:rPr>
      </w:pPr>
      <w:r w:rsidRPr="00CE345F">
        <w:rPr>
          <w:rFonts w:cs="Segoe UI"/>
          <w:color w:val="000000" w:themeColor="text1"/>
          <w:sz w:val="20"/>
          <w:szCs w:val="20"/>
          <w:lang w:val="es-ES"/>
        </w:rPr>
        <w:t xml:space="preserve">En consecuencia, toda vez que las presuntas víctimas no habría, tenido a su disposición un recurso con los requisitos establecidos por los estándares interamericanos para impugnar </w:t>
      </w:r>
      <w:r w:rsidR="003846CE" w:rsidRPr="00CE345F">
        <w:rPr>
          <w:rFonts w:cs="Segoe UI"/>
          <w:color w:val="000000" w:themeColor="text1"/>
          <w:sz w:val="20"/>
          <w:szCs w:val="20"/>
          <w:lang w:val="es-ES"/>
        </w:rPr>
        <w:t>el proceso administrativo de intervención por la vía judicial</w:t>
      </w:r>
      <w:r w:rsidRPr="00CE345F">
        <w:rPr>
          <w:rFonts w:cs="Segoe UI"/>
          <w:color w:val="000000" w:themeColor="text1"/>
          <w:sz w:val="20"/>
          <w:szCs w:val="20"/>
          <w:lang w:val="es-ES"/>
        </w:rPr>
        <w:t xml:space="preserve">, </w:t>
      </w:r>
      <w:r w:rsidR="003846CE" w:rsidRPr="00CE345F">
        <w:rPr>
          <w:rFonts w:cs="Segoe UI"/>
          <w:color w:val="000000" w:themeColor="text1"/>
          <w:sz w:val="20"/>
          <w:szCs w:val="20"/>
          <w:lang w:val="es-ES"/>
        </w:rPr>
        <w:t xml:space="preserve">conforme a lo establecido por el propio Decreto </w:t>
      </w:r>
      <w:r w:rsidR="003846CE" w:rsidRPr="00CE345F">
        <w:rPr>
          <w:rFonts w:eastAsia="Times New Roman" w:cs="Times New Roman"/>
          <w:sz w:val="20"/>
          <w:szCs w:val="20"/>
          <w:lang w:val="es-ES"/>
        </w:rPr>
        <w:t>4334 de 2008</w:t>
      </w:r>
      <w:r w:rsidRPr="00CE345F">
        <w:rPr>
          <w:rFonts w:cs="Segoe UI"/>
          <w:color w:val="000000" w:themeColor="text1"/>
          <w:sz w:val="20"/>
          <w:szCs w:val="20"/>
          <w:lang w:val="es-ES"/>
        </w:rPr>
        <w:t xml:space="preserve">, la Comisión considera aplicable la excepción a la regla del previo agotamiento de los recursos domésticos plasmada en el artículo 46.2.a) de la Convención Americana. </w:t>
      </w:r>
    </w:p>
    <w:p w14:paraId="18D6D5C1" w14:textId="35797FC1" w:rsidR="001647D9" w:rsidRPr="00CE345F" w:rsidRDefault="001647D9" w:rsidP="00B1185F">
      <w:pPr>
        <w:pStyle w:val="ListParagraph"/>
        <w:numPr>
          <w:ilvl w:val="0"/>
          <w:numId w:val="56"/>
        </w:numPr>
        <w:spacing w:before="240" w:after="240"/>
        <w:ind w:left="0" w:firstLine="709"/>
        <w:jc w:val="both"/>
        <w:rPr>
          <w:rFonts w:cs="Segoe UI"/>
          <w:color w:val="000000" w:themeColor="text1"/>
          <w:sz w:val="20"/>
          <w:szCs w:val="20"/>
          <w:lang w:val="es-ES"/>
        </w:rPr>
      </w:pPr>
      <w:r w:rsidRPr="00CE345F">
        <w:rPr>
          <w:rFonts w:cs="Segoe UI"/>
          <w:color w:val="000000" w:themeColor="text1"/>
          <w:sz w:val="20"/>
          <w:szCs w:val="20"/>
          <w:lang w:val="es-ES"/>
        </w:rPr>
        <w:t>Asimismo, respecto al plazo de presentación, la Comisión valora que la</w:t>
      </w:r>
      <w:r w:rsidR="003846CE" w:rsidRPr="00CE345F">
        <w:rPr>
          <w:rFonts w:cs="Segoe UI"/>
          <w:color w:val="000000" w:themeColor="text1"/>
          <w:sz w:val="20"/>
          <w:szCs w:val="20"/>
          <w:lang w:val="es-ES"/>
        </w:rPr>
        <w:t>s</w:t>
      </w:r>
      <w:r w:rsidRPr="00CE345F">
        <w:rPr>
          <w:rFonts w:cs="Segoe UI"/>
          <w:color w:val="000000" w:themeColor="text1"/>
          <w:sz w:val="20"/>
          <w:szCs w:val="20"/>
          <w:lang w:val="es-ES"/>
        </w:rPr>
        <w:t xml:space="preserve"> </w:t>
      </w:r>
      <w:r w:rsidR="00B164A2" w:rsidRPr="00CE345F">
        <w:rPr>
          <w:rFonts w:cs="Segoe UI"/>
          <w:color w:val="000000" w:themeColor="text1"/>
          <w:sz w:val="20"/>
          <w:szCs w:val="20"/>
          <w:lang w:val="es-ES"/>
        </w:rPr>
        <w:t>presuntas</w:t>
      </w:r>
      <w:r w:rsidRPr="00CE345F">
        <w:rPr>
          <w:rFonts w:cs="Segoe UI"/>
          <w:color w:val="000000" w:themeColor="text1"/>
          <w:sz w:val="20"/>
          <w:szCs w:val="20"/>
          <w:lang w:val="es-ES"/>
        </w:rPr>
        <w:t xml:space="preserve"> víctima intent</w:t>
      </w:r>
      <w:r w:rsidR="003846CE" w:rsidRPr="00CE345F">
        <w:rPr>
          <w:rFonts w:cs="Segoe UI"/>
          <w:color w:val="000000" w:themeColor="text1"/>
          <w:sz w:val="20"/>
          <w:szCs w:val="20"/>
          <w:lang w:val="es-ES"/>
        </w:rPr>
        <w:t xml:space="preserve">aron, </w:t>
      </w:r>
      <w:r w:rsidRPr="00CE345F">
        <w:rPr>
          <w:rFonts w:cs="Segoe UI"/>
          <w:color w:val="000000" w:themeColor="text1"/>
          <w:sz w:val="20"/>
          <w:szCs w:val="20"/>
          <w:lang w:val="es-ES"/>
        </w:rPr>
        <w:t>de manera razonable</w:t>
      </w:r>
      <w:r w:rsidR="003846CE" w:rsidRPr="00CE345F">
        <w:rPr>
          <w:rFonts w:cs="Segoe UI"/>
          <w:color w:val="000000" w:themeColor="text1"/>
          <w:sz w:val="20"/>
          <w:szCs w:val="20"/>
          <w:lang w:val="es-ES"/>
        </w:rPr>
        <w:t>,</w:t>
      </w:r>
      <w:r w:rsidRPr="00CE345F">
        <w:rPr>
          <w:rFonts w:cs="Segoe UI"/>
          <w:color w:val="000000" w:themeColor="text1"/>
          <w:sz w:val="20"/>
          <w:szCs w:val="20"/>
          <w:lang w:val="es-ES"/>
        </w:rPr>
        <w:t xml:space="preserve"> utilizar los recursos que estaban a su disposición, con la expectativa legitima de que puedan ser útiles para atender su situación jurídica. En razón a ello, la Comisión entiende que tales decisiones pueden ser utilizadas a efectos de determinar si la presente petición se presentó en un plazo razonable. Así, con base en tal información, la Comisión concluye que el presente asunto cumple con el requisito del artículo 32.2 del Reglamento, pues se presentó el </w:t>
      </w:r>
      <w:r w:rsidR="00B164A2" w:rsidRPr="00CE345F">
        <w:rPr>
          <w:bCs/>
          <w:sz w:val="20"/>
          <w:szCs w:val="20"/>
          <w:lang w:val="es-ES"/>
        </w:rPr>
        <w:t xml:space="preserve">7 de agosto de 2015 </w:t>
      </w:r>
      <w:r w:rsidRPr="00CE345F">
        <w:rPr>
          <w:rFonts w:cs="Segoe UI"/>
          <w:color w:val="000000" w:themeColor="text1"/>
          <w:sz w:val="20"/>
          <w:szCs w:val="20"/>
          <w:lang w:val="es-ES"/>
        </w:rPr>
        <w:t xml:space="preserve">y </w:t>
      </w:r>
      <w:r w:rsidR="00B164A2" w:rsidRPr="00CE345F">
        <w:rPr>
          <w:rFonts w:cs="Segoe UI"/>
          <w:color w:val="000000" w:themeColor="text1"/>
          <w:sz w:val="20"/>
          <w:szCs w:val="20"/>
          <w:lang w:val="es-ES"/>
        </w:rPr>
        <w:t>las decisiones sobre esta controversia</w:t>
      </w:r>
      <w:r w:rsidRPr="00CE345F">
        <w:rPr>
          <w:rFonts w:cs="Segoe UI"/>
          <w:color w:val="000000" w:themeColor="text1"/>
          <w:sz w:val="20"/>
          <w:szCs w:val="20"/>
          <w:lang w:val="es-ES"/>
        </w:rPr>
        <w:t xml:space="preserve"> se </w:t>
      </w:r>
      <w:r w:rsidR="00B164A2" w:rsidRPr="00CE345F">
        <w:rPr>
          <w:rFonts w:cs="Segoe UI"/>
          <w:color w:val="000000" w:themeColor="text1"/>
          <w:sz w:val="20"/>
          <w:szCs w:val="20"/>
          <w:lang w:val="es-ES"/>
        </w:rPr>
        <w:t>profirieron entre agosto de 2013 y octubre</w:t>
      </w:r>
      <w:r w:rsidRPr="00CE345F">
        <w:rPr>
          <w:rFonts w:cs="Segoe UI"/>
          <w:color w:val="000000" w:themeColor="text1"/>
          <w:sz w:val="20"/>
          <w:szCs w:val="20"/>
          <w:lang w:val="es-ES"/>
        </w:rPr>
        <w:t xml:space="preserve"> de 201</w:t>
      </w:r>
      <w:r w:rsidR="00B164A2" w:rsidRPr="00CE345F">
        <w:rPr>
          <w:rFonts w:cs="Segoe UI"/>
          <w:color w:val="000000" w:themeColor="text1"/>
          <w:sz w:val="20"/>
          <w:szCs w:val="20"/>
          <w:lang w:val="es-ES"/>
        </w:rPr>
        <w:t>5</w:t>
      </w:r>
      <w:r w:rsidRPr="00CE345F">
        <w:rPr>
          <w:rFonts w:cs="Segoe UI"/>
          <w:color w:val="000000" w:themeColor="text1"/>
          <w:sz w:val="20"/>
          <w:szCs w:val="20"/>
          <w:lang w:val="es-ES"/>
        </w:rPr>
        <w:t>.</w:t>
      </w:r>
    </w:p>
    <w:p w14:paraId="30F66D60" w14:textId="07AE448E" w:rsidR="001647D9" w:rsidRPr="00CE345F" w:rsidRDefault="001647D9" w:rsidP="00B1185F">
      <w:pPr>
        <w:pStyle w:val="ListParagraph"/>
        <w:numPr>
          <w:ilvl w:val="0"/>
          <w:numId w:val="56"/>
        </w:numPr>
        <w:spacing w:before="240" w:after="240"/>
        <w:ind w:left="0" w:firstLine="709"/>
        <w:jc w:val="both"/>
        <w:rPr>
          <w:rFonts w:cs="Segoe UI"/>
          <w:color w:val="000000" w:themeColor="text1"/>
          <w:sz w:val="20"/>
          <w:szCs w:val="20"/>
          <w:lang w:val="es-ES"/>
        </w:rPr>
      </w:pPr>
      <w:r w:rsidRPr="00CE345F">
        <w:rPr>
          <w:rFonts w:cs="Segoe UI"/>
          <w:color w:val="000000" w:themeColor="text1"/>
          <w:sz w:val="20"/>
          <w:szCs w:val="20"/>
          <w:lang w:val="es-ES"/>
        </w:rPr>
        <w:t xml:space="preserve">Sobre el particular, la CIDH ha establecido que las excepciones a la regla de agotamiento de los recursos internos previstas en el artículo 46.2 de la Convención Americana se encuentran estrechamente ligadas a la determinación de posibles violaciones a ciertos derechos en ella consagrados, tales como las garantías de acceso a la justicia y el derecho a la protección judicial efectiva. Sin embargo, el artículo 46.2, por su naturaleza y objeto, es una norma con contenido autónomo frente a las normas sustantivas de la Convención Americana. Por lo tanto, la decisión de si las excepciones a la regla de agotamiento de los recursos internos resultan aplicables al caso en cuestión debe llevarse a cabo de manera previa y separada del análisis del fondo </w:t>
      </w:r>
      <w:r w:rsidRPr="00CE345F">
        <w:rPr>
          <w:rFonts w:cs="Segoe UI"/>
          <w:color w:val="000000" w:themeColor="text1"/>
          <w:sz w:val="20"/>
          <w:szCs w:val="20"/>
          <w:lang w:val="es-ES"/>
        </w:rPr>
        <w:lastRenderedPageBreak/>
        <w:t>del asunto, ya que depende de un estándar de apreciación distinto de aquél utilizado para determinar la posible violación de los artículos 8 y 25 de la Convención</w:t>
      </w:r>
      <w:r w:rsidR="00E9123E" w:rsidRPr="00CE345F">
        <w:rPr>
          <w:rStyle w:val="FootnoteReference"/>
          <w:rFonts w:cs="Segoe UI"/>
          <w:color w:val="000000" w:themeColor="text1"/>
          <w:sz w:val="20"/>
          <w:szCs w:val="20"/>
          <w:lang w:val="es-ES"/>
        </w:rPr>
        <w:footnoteReference w:id="11"/>
      </w:r>
      <w:r w:rsidRPr="00CE345F">
        <w:rPr>
          <w:rFonts w:cs="Segoe UI"/>
          <w:color w:val="000000" w:themeColor="text1"/>
          <w:sz w:val="20"/>
          <w:szCs w:val="20"/>
          <w:lang w:val="es-ES"/>
        </w:rPr>
        <w:t>.</w:t>
      </w:r>
    </w:p>
    <w:p w14:paraId="79E624F8" w14:textId="52B8EB81" w:rsidR="004B02B2" w:rsidRPr="00CE345F" w:rsidRDefault="002171A0" w:rsidP="090BDE9F">
      <w:pPr>
        <w:pStyle w:val="ListParagraph"/>
        <w:numPr>
          <w:ilvl w:val="0"/>
          <w:numId w:val="56"/>
        </w:numPr>
        <w:spacing w:before="240" w:after="240"/>
        <w:ind w:left="0" w:firstLine="709"/>
        <w:jc w:val="both"/>
        <w:rPr>
          <w:rFonts w:cs="Segoe UI"/>
          <w:color w:val="000000" w:themeColor="text1"/>
          <w:sz w:val="20"/>
          <w:szCs w:val="20"/>
        </w:rPr>
      </w:pPr>
      <w:r w:rsidRPr="090BDE9F">
        <w:rPr>
          <w:rFonts w:cs="Segoe UI"/>
          <w:color w:val="000000" w:themeColor="text1"/>
          <w:sz w:val="20"/>
          <w:szCs w:val="20"/>
        </w:rPr>
        <w:t>En</w:t>
      </w:r>
      <w:r w:rsidR="00435325" w:rsidRPr="090BDE9F">
        <w:rPr>
          <w:rFonts w:cs="Segoe UI"/>
          <w:color w:val="000000" w:themeColor="text1"/>
          <w:sz w:val="20"/>
          <w:szCs w:val="20"/>
        </w:rPr>
        <w:t xml:space="preserve"> cuanto al alegato (ii), relacionado con las condiciones de detención, la extradición y la falta de atención médica adecuada durante el periodo de privación de libertad del señor Víctor Maldonado, la Comisión observa que la parte peticionaria no ha acreditado haber presentado recursos ante las autoridades judiciales o penitenciarias competentes con el fin de cuestionar tales condiciones o de solicitar los tratamientos médicos necesarios. No consta en el expediente la interposición de acciones de tutela u otros mecanismos legales </w:t>
      </w:r>
      <w:r w:rsidR="004B02B2" w:rsidRPr="090BDE9F">
        <w:rPr>
          <w:rFonts w:cs="Segoe UI"/>
          <w:color w:val="000000" w:themeColor="text1"/>
          <w:sz w:val="20"/>
          <w:szCs w:val="20"/>
        </w:rPr>
        <w:t xml:space="preserve">ante las autoridades </w:t>
      </w:r>
      <w:r w:rsidR="00B54F4D" w:rsidRPr="090BDE9F">
        <w:rPr>
          <w:rFonts w:cs="Segoe UI"/>
          <w:color w:val="000000" w:themeColor="text1"/>
          <w:sz w:val="20"/>
          <w:szCs w:val="20"/>
        </w:rPr>
        <w:t>colombianas</w:t>
      </w:r>
      <w:r w:rsidR="004B02B2" w:rsidRPr="090BDE9F">
        <w:rPr>
          <w:rFonts w:cs="Segoe UI"/>
          <w:color w:val="000000" w:themeColor="text1"/>
          <w:sz w:val="20"/>
          <w:szCs w:val="20"/>
        </w:rPr>
        <w:t xml:space="preserve"> por la </w:t>
      </w:r>
      <w:r w:rsidR="00B54F4D" w:rsidRPr="090BDE9F">
        <w:rPr>
          <w:rFonts w:cs="Segoe UI"/>
          <w:color w:val="000000" w:themeColor="text1"/>
          <w:sz w:val="20"/>
          <w:szCs w:val="20"/>
        </w:rPr>
        <w:t>supuesta</w:t>
      </w:r>
      <w:r w:rsidR="004B02B2" w:rsidRPr="090BDE9F">
        <w:rPr>
          <w:rFonts w:cs="Segoe UI"/>
          <w:color w:val="000000" w:themeColor="text1"/>
          <w:sz w:val="20"/>
          <w:szCs w:val="20"/>
        </w:rPr>
        <w:t xml:space="preserve"> omisión estatal de </w:t>
      </w:r>
      <w:r w:rsidR="00B54F4D" w:rsidRPr="090BDE9F">
        <w:rPr>
          <w:rFonts w:cs="Segoe UI"/>
          <w:color w:val="000000" w:themeColor="text1"/>
          <w:sz w:val="20"/>
          <w:szCs w:val="20"/>
        </w:rPr>
        <w:t>proteger</w:t>
      </w:r>
      <w:r w:rsidR="004B02B2" w:rsidRPr="090BDE9F">
        <w:rPr>
          <w:rFonts w:cs="Segoe UI"/>
          <w:color w:val="000000" w:themeColor="text1"/>
          <w:sz w:val="20"/>
          <w:szCs w:val="20"/>
        </w:rPr>
        <w:t xml:space="preserve"> su salud y un trato digno durante su detención en Colombia. Cualquier hecho relativo a la actuación de las autoridades judiciales o </w:t>
      </w:r>
      <w:r w:rsidR="00B54F4D" w:rsidRPr="090BDE9F">
        <w:rPr>
          <w:rFonts w:cs="Segoe UI"/>
          <w:color w:val="000000" w:themeColor="text1"/>
          <w:sz w:val="20"/>
          <w:szCs w:val="20"/>
        </w:rPr>
        <w:t>penitenciarias</w:t>
      </w:r>
      <w:r w:rsidR="004B02B2" w:rsidRPr="090BDE9F">
        <w:rPr>
          <w:rFonts w:cs="Segoe UI"/>
          <w:color w:val="000000" w:themeColor="text1"/>
          <w:sz w:val="20"/>
          <w:szCs w:val="20"/>
        </w:rPr>
        <w:t xml:space="preserve"> de España cae fuera de la competencia por </w:t>
      </w:r>
      <w:r w:rsidR="004B02B2" w:rsidRPr="090BDE9F">
        <w:rPr>
          <w:rFonts w:cs="Segoe UI"/>
          <w:i/>
          <w:iCs/>
          <w:color w:val="000000" w:themeColor="text1"/>
          <w:sz w:val="20"/>
          <w:szCs w:val="20"/>
        </w:rPr>
        <w:t xml:space="preserve">ratione loci </w:t>
      </w:r>
      <w:r w:rsidR="004B02B2" w:rsidRPr="090BDE9F">
        <w:rPr>
          <w:rFonts w:cs="Segoe UI"/>
          <w:color w:val="000000" w:themeColor="text1"/>
          <w:sz w:val="20"/>
          <w:szCs w:val="20"/>
        </w:rPr>
        <w:t>de la Comisión Interamericana</w:t>
      </w:r>
      <w:r w:rsidR="00203C3C" w:rsidRPr="090BDE9F">
        <w:rPr>
          <w:rFonts w:cs="Segoe UI"/>
          <w:color w:val="000000" w:themeColor="text1"/>
          <w:sz w:val="20"/>
          <w:szCs w:val="20"/>
        </w:rPr>
        <w:t>.</w:t>
      </w:r>
      <w:r w:rsidR="004B02B2" w:rsidRPr="090BDE9F">
        <w:rPr>
          <w:rFonts w:cs="Segoe UI"/>
          <w:color w:val="000000" w:themeColor="text1"/>
          <w:sz w:val="20"/>
          <w:szCs w:val="20"/>
        </w:rPr>
        <w:t xml:space="preserve">  </w:t>
      </w:r>
    </w:p>
    <w:p w14:paraId="6C15ADC1" w14:textId="5FDFE376" w:rsidR="00A612E2" w:rsidRPr="00CE345F" w:rsidRDefault="00435325" w:rsidP="004B02B2">
      <w:pPr>
        <w:pStyle w:val="ListParagraph"/>
        <w:numPr>
          <w:ilvl w:val="0"/>
          <w:numId w:val="56"/>
        </w:numPr>
        <w:spacing w:before="240" w:after="240"/>
        <w:ind w:left="0" w:firstLine="709"/>
        <w:jc w:val="both"/>
        <w:rPr>
          <w:rFonts w:cs="Segoe UI"/>
          <w:color w:val="000000" w:themeColor="text1"/>
          <w:sz w:val="20"/>
          <w:szCs w:val="20"/>
          <w:lang w:val="es-ES"/>
        </w:rPr>
      </w:pPr>
      <w:r w:rsidRPr="00CE345F">
        <w:rPr>
          <w:rFonts w:cs="Segoe UI"/>
          <w:color w:val="000000" w:themeColor="text1"/>
          <w:sz w:val="20"/>
          <w:szCs w:val="20"/>
          <w:lang w:val="es-ES"/>
        </w:rPr>
        <w:t xml:space="preserve">En consecuencia, </w:t>
      </w:r>
      <w:r w:rsidR="009F5653" w:rsidRPr="00CE345F">
        <w:rPr>
          <w:rFonts w:cs="Segoe UI"/>
          <w:color w:val="000000" w:themeColor="text1"/>
          <w:sz w:val="20"/>
          <w:szCs w:val="20"/>
          <w:lang w:val="es-ES"/>
        </w:rPr>
        <w:t xml:space="preserve">con </w:t>
      </w:r>
      <w:r w:rsidRPr="00CE345F">
        <w:rPr>
          <w:rFonts w:cs="Segoe UI"/>
          <w:color w:val="000000" w:themeColor="text1"/>
          <w:sz w:val="20"/>
          <w:szCs w:val="20"/>
          <w:lang w:val="es-ES"/>
        </w:rPr>
        <w:t xml:space="preserve">respecto </w:t>
      </w:r>
      <w:r w:rsidR="009F5653" w:rsidRPr="00CE345F">
        <w:rPr>
          <w:rFonts w:cs="Segoe UI"/>
          <w:color w:val="000000" w:themeColor="text1"/>
          <w:sz w:val="20"/>
          <w:szCs w:val="20"/>
          <w:lang w:val="es-ES"/>
        </w:rPr>
        <w:t>a</w:t>
      </w:r>
      <w:r w:rsidRPr="00CE345F">
        <w:rPr>
          <w:rFonts w:cs="Segoe UI"/>
          <w:color w:val="000000" w:themeColor="text1"/>
          <w:sz w:val="20"/>
          <w:szCs w:val="20"/>
          <w:lang w:val="es-ES"/>
        </w:rPr>
        <w:t xml:space="preserve"> este extremo de la petición, la Comisión concluye que no se cuenta con información suficiente para tener por cumplido el requisito de agotamiento de los recursos internos previsto en el artículo 46.1.a) de la Convención Americana</w:t>
      </w:r>
      <w:r w:rsidR="004B02B2" w:rsidRPr="00CE345F">
        <w:rPr>
          <w:rFonts w:cs="Segoe UI"/>
          <w:color w:val="000000" w:themeColor="text1"/>
          <w:sz w:val="20"/>
          <w:szCs w:val="20"/>
          <w:lang w:val="es-ES"/>
        </w:rPr>
        <w:t xml:space="preserve">. Por lo tanto, todo lo relativo a este extremo de la petición </w:t>
      </w:r>
      <w:r w:rsidR="004B02B2" w:rsidRPr="00CE345F">
        <w:rPr>
          <w:rFonts w:cs="Segoe UI"/>
          <w:color w:val="000000" w:themeColor="text1"/>
          <w:sz w:val="20"/>
          <w:szCs w:val="20"/>
          <w:lang w:val="es-MX"/>
        </w:rPr>
        <w:t xml:space="preserve">queda fuera del marco fáctico del presente caso. </w:t>
      </w:r>
    </w:p>
    <w:p w14:paraId="50CEFEA8" w14:textId="1C510ABD" w:rsidR="006A0FCC" w:rsidRPr="00CE345F" w:rsidRDefault="008212A4" w:rsidP="001316C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CE345F">
        <w:rPr>
          <w:rFonts w:asciiTheme="majorHAnsi" w:hAnsiTheme="majorHAnsi"/>
          <w:b/>
          <w:bCs/>
          <w:sz w:val="20"/>
          <w:szCs w:val="20"/>
          <w:lang w:val="es-ES"/>
        </w:rPr>
        <w:t xml:space="preserve">VII. </w:t>
      </w:r>
      <w:r w:rsidRPr="00CE345F">
        <w:rPr>
          <w:rFonts w:asciiTheme="majorHAnsi" w:hAnsiTheme="majorHAnsi"/>
          <w:b/>
          <w:bCs/>
          <w:sz w:val="20"/>
          <w:szCs w:val="20"/>
          <w:lang w:val="es-ES"/>
        </w:rPr>
        <w:tab/>
        <w:t xml:space="preserve">ANÁLISIS DE CARACTERIZACIÓN </w:t>
      </w:r>
    </w:p>
    <w:p w14:paraId="5C13EB26" w14:textId="2B26052D" w:rsidR="00B85CFA" w:rsidRPr="00CE345F" w:rsidRDefault="00B85CFA" w:rsidP="0034790A">
      <w:pPr>
        <w:pStyle w:val="ListParagraph"/>
        <w:numPr>
          <w:ilvl w:val="0"/>
          <w:numId w:val="56"/>
        </w:numPr>
        <w:spacing w:before="240" w:after="240"/>
        <w:ind w:left="0" w:firstLine="709"/>
        <w:jc w:val="both"/>
        <w:rPr>
          <w:rFonts w:asciiTheme="majorHAnsi" w:hAnsiTheme="majorHAnsi"/>
          <w:sz w:val="20"/>
          <w:szCs w:val="20"/>
          <w:lang w:val="es-ES"/>
        </w:rPr>
      </w:pPr>
      <w:r w:rsidRPr="00CE345F">
        <w:rPr>
          <w:rFonts w:asciiTheme="majorHAnsi" w:hAnsiTheme="majorHAnsi"/>
          <w:sz w:val="20"/>
          <w:szCs w:val="20"/>
          <w:lang w:val="es-ES"/>
        </w:rPr>
        <w:t>La Comisión reitera que el criterio de evaluación de la fase de admisibilidad difiere del que se utiliza para pronunciarse sobre el fondo de una petición; la CIDH debe realizar en esta etapa una evaluación prima facie para definir si la petición identifica el fundamento de la violación, posible o potencial, de un derecho garantizado por la Convención, pero no para establecer</w:t>
      </w:r>
      <w:r w:rsidR="0051729F" w:rsidRPr="00CE345F">
        <w:rPr>
          <w:rFonts w:asciiTheme="majorHAnsi" w:hAnsiTheme="majorHAnsi"/>
          <w:sz w:val="20"/>
          <w:szCs w:val="20"/>
          <w:lang w:val="es-ES"/>
        </w:rPr>
        <w:t xml:space="preserve"> </w:t>
      </w:r>
      <w:r w:rsidRPr="00CE345F">
        <w:rPr>
          <w:rFonts w:asciiTheme="majorHAnsi" w:hAnsiTheme="majorHAnsi"/>
          <w:sz w:val="20"/>
          <w:szCs w:val="20"/>
          <w:lang w:val="es-ES"/>
        </w:rPr>
        <w:t>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3D0910CA" w14:textId="189316F7" w:rsidR="00E40625" w:rsidRPr="00CE345F" w:rsidRDefault="0037664A" w:rsidP="00B85CFA">
      <w:pPr>
        <w:pStyle w:val="ListParagraph"/>
        <w:numPr>
          <w:ilvl w:val="0"/>
          <w:numId w:val="56"/>
        </w:numPr>
        <w:spacing w:before="240" w:after="240"/>
        <w:ind w:left="0" w:firstLine="709"/>
        <w:jc w:val="both"/>
        <w:rPr>
          <w:rFonts w:asciiTheme="majorHAnsi" w:hAnsiTheme="majorHAnsi"/>
          <w:sz w:val="20"/>
          <w:szCs w:val="20"/>
          <w:lang w:val="es-ES"/>
        </w:rPr>
      </w:pPr>
      <w:r w:rsidRPr="00CE345F">
        <w:rPr>
          <w:rFonts w:asciiTheme="majorHAnsi" w:hAnsiTheme="majorHAnsi"/>
          <w:sz w:val="20"/>
          <w:szCs w:val="20"/>
          <w:lang w:val="es-ES"/>
        </w:rPr>
        <w:t xml:space="preserve">La Comisión Interamericana considera que el reclamo central </w:t>
      </w:r>
      <w:r w:rsidR="00111F74" w:rsidRPr="00CE345F">
        <w:rPr>
          <w:rFonts w:asciiTheme="majorHAnsi" w:hAnsiTheme="majorHAnsi"/>
          <w:sz w:val="20"/>
          <w:szCs w:val="20"/>
          <w:lang w:val="es-ES"/>
        </w:rPr>
        <w:t>de la parte peticionaria</w:t>
      </w:r>
      <w:r w:rsidRPr="00CE345F">
        <w:rPr>
          <w:rFonts w:asciiTheme="majorHAnsi" w:hAnsiTheme="majorHAnsi"/>
          <w:sz w:val="20"/>
          <w:szCs w:val="20"/>
          <w:lang w:val="es-ES"/>
        </w:rPr>
        <w:t xml:space="preserve"> que será admitido en el presente informe se centra en la naturaleza no </w:t>
      </w:r>
      <w:r w:rsidR="004B02B2" w:rsidRPr="00CE345F">
        <w:rPr>
          <w:rFonts w:asciiTheme="majorHAnsi" w:hAnsiTheme="majorHAnsi"/>
          <w:sz w:val="20"/>
          <w:szCs w:val="20"/>
          <w:lang w:val="es-ES"/>
        </w:rPr>
        <w:t xml:space="preserve">recurrible </w:t>
      </w:r>
      <w:r w:rsidRPr="00CE345F">
        <w:rPr>
          <w:rFonts w:asciiTheme="majorHAnsi" w:hAnsiTheme="majorHAnsi"/>
          <w:sz w:val="20"/>
          <w:szCs w:val="20"/>
          <w:lang w:val="es-ES"/>
        </w:rPr>
        <w:t>de</w:t>
      </w:r>
      <w:r w:rsidR="00323654" w:rsidRPr="00CE345F">
        <w:rPr>
          <w:rFonts w:asciiTheme="majorHAnsi" w:hAnsiTheme="majorHAnsi"/>
          <w:sz w:val="20"/>
          <w:szCs w:val="20"/>
          <w:lang w:val="es-ES"/>
        </w:rPr>
        <w:t>l procedimiento administrativo de intervención establecido en el Decreto 4334 de 2008</w:t>
      </w:r>
      <w:r w:rsidRPr="00CE345F">
        <w:rPr>
          <w:rFonts w:asciiTheme="majorHAnsi" w:hAnsiTheme="majorHAnsi"/>
          <w:sz w:val="20"/>
          <w:szCs w:val="20"/>
          <w:lang w:val="es-ES"/>
        </w:rPr>
        <w:t xml:space="preserve">, y en el hecho de que </w:t>
      </w:r>
      <w:r w:rsidR="00323654" w:rsidRPr="00CE345F">
        <w:rPr>
          <w:rFonts w:asciiTheme="majorHAnsi" w:hAnsiTheme="majorHAnsi"/>
          <w:sz w:val="20"/>
          <w:szCs w:val="20"/>
          <w:lang w:val="es-ES"/>
        </w:rPr>
        <w:t xml:space="preserve">las presuntas víctimas </w:t>
      </w:r>
      <w:r w:rsidR="00CF293F" w:rsidRPr="00CE345F">
        <w:rPr>
          <w:rFonts w:asciiTheme="majorHAnsi" w:hAnsiTheme="majorHAnsi"/>
          <w:sz w:val="20"/>
          <w:szCs w:val="20"/>
          <w:lang w:val="es-ES"/>
        </w:rPr>
        <w:t xml:space="preserve">con lo cual las presuntas víctimas no habrían tenido acceso a un control judicial efectivo </w:t>
      </w:r>
      <w:r w:rsidRPr="00CE345F">
        <w:rPr>
          <w:rFonts w:asciiTheme="majorHAnsi" w:hAnsiTheme="majorHAnsi"/>
          <w:sz w:val="20"/>
          <w:szCs w:val="20"/>
          <w:lang w:val="es-ES"/>
        </w:rPr>
        <w:t>de</w:t>
      </w:r>
      <w:r w:rsidR="00323654" w:rsidRPr="00CE345F">
        <w:rPr>
          <w:rFonts w:asciiTheme="majorHAnsi" w:hAnsiTheme="majorHAnsi"/>
          <w:sz w:val="20"/>
          <w:szCs w:val="20"/>
          <w:lang w:val="es-ES"/>
        </w:rPr>
        <w:t xml:space="preserve"> la intervención y posterior liquidación de sus bienes personales </w:t>
      </w:r>
      <w:r w:rsidRPr="00CE345F">
        <w:rPr>
          <w:rFonts w:asciiTheme="majorHAnsi" w:hAnsiTheme="majorHAnsi"/>
          <w:sz w:val="20"/>
          <w:szCs w:val="20"/>
          <w:lang w:val="es-ES"/>
        </w:rPr>
        <w:t xml:space="preserve">por una autoridad </w:t>
      </w:r>
      <w:r w:rsidR="00CF293F" w:rsidRPr="00CE345F">
        <w:rPr>
          <w:rFonts w:asciiTheme="majorHAnsi" w:hAnsiTheme="majorHAnsi"/>
          <w:sz w:val="20"/>
          <w:szCs w:val="20"/>
          <w:lang w:val="es-ES"/>
        </w:rPr>
        <w:t>propiamente judicial</w:t>
      </w:r>
      <w:r w:rsidRPr="00CE345F">
        <w:rPr>
          <w:rFonts w:asciiTheme="majorHAnsi" w:hAnsiTheme="majorHAnsi"/>
          <w:sz w:val="20"/>
          <w:szCs w:val="20"/>
          <w:lang w:val="es-ES"/>
        </w:rPr>
        <w:t xml:space="preserve">. </w:t>
      </w:r>
      <w:r w:rsidR="00E40625" w:rsidRPr="00CE345F">
        <w:rPr>
          <w:rFonts w:asciiTheme="majorHAnsi" w:hAnsiTheme="majorHAnsi"/>
          <w:sz w:val="20"/>
          <w:szCs w:val="20"/>
          <w:lang w:val="es-ES"/>
        </w:rPr>
        <w:t xml:space="preserve">De forma tal que pudieses haberse visto comprometidos, entre otros, sus derechos a las garantías judiciales y a la protección judicial. </w:t>
      </w:r>
    </w:p>
    <w:p w14:paraId="4D8EAED7" w14:textId="77777777" w:rsidR="0092375E" w:rsidRPr="00CE345F" w:rsidRDefault="00EC149C" w:rsidP="008F3947">
      <w:pPr>
        <w:pStyle w:val="ListParagraph"/>
        <w:numPr>
          <w:ilvl w:val="0"/>
          <w:numId w:val="56"/>
        </w:numPr>
        <w:spacing w:before="240" w:after="240"/>
        <w:ind w:left="0" w:firstLine="709"/>
        <w:jc w:val="both"/>
        <w:rPr>
          <w:rFonts w:asciiTheme="majorHAnsi" w:hAnsiTheme="majorHAnsi"/>
          <w:sz w:val="20"/>
          <w:szCs w:val="20"/>
          <w:lang w:val="es-ES"/>
        </w:rPr>
      </w:pPr>
      <w:r w:rsidRPr="00CE345F">
        <w:rPr>
          <w:rFonts w:asciiTheme="majorHAnsi" w:hAnsiTheme="majorHAnsi"/>
          <w:sz w:val="20"/>
          <w:szCs w:val="20"/>
          <w:lang w:val="es-ES"/>
        </w:rPr>
        <w:t>En ese mismo sentido</w:t>
      </w:r>
      <w:r w:rsidR="006F1501" w:rsidRPr="00CE345F">
        <w:rPr>
          <w:rFonts w:asciiTheme="majorHAnsi" w:hAnsiTheme="majorHAnsi"/>
          <w:sz w:val="20"/>
          <w:szCs w:val="20"/>
          <w:lang w:val="es-ES"/>
        </w:rPr>
        <w:t>,</w:t>
      </w:r>
      <w:r w:rsidRPr="00CE345F">
        <w:rPr>
          <w:rFonts w:asciiTheme="majorHAnsi" w:hAnsiTheme="majorHAnsi"/>
          <w:sz w:val="20"/>
          <w:szCs w:val="20"/>
          <w:lang w:val="es-ES"/>
        </w:rPr>
        <w:t xml:space="preserve"> y de conformidad con la jurisprudencia reiterada de la Corte Interamericana, toda medida estatal que implique la privación o restricción de bienes debe estar precedida de un procedimiento que reúna las garantías del debido proceso y prevea un recurso judicial idóneo y efectivo. Así, en el Caso </w:t>
      </w:r>
      <w:r w:rsidRPr="00CE345F">
        <w:rPr>
          <w:rFonts w:asciiTheme="majorHAnsi" w:hAnsiTheme="majorHAnsi"/>
          <w:i/>
          <w:iCs/>
          <w:sz w:val="20"/>
          <w:szCs w:val="20"/>
          <w:lang w:val="es-ES"/>
        </w:rPr>
        <w:t>Chaparro Álvarez y Lapo Íñiguez vs. Ecuador</w:t>
      </w:r>
      <w:r w:rsidRPr="00CE345F">
        <w:rPr>
          <w:rFonts w:asciiTheme="majorHAnsi" w:hAnsiTheme="majorHAnsi"/>
          <w:sz w:val="20"/>
          <w:szCs w:val="20"/>
          <w:lang w:val="es-ES"/>
        </w:rPr>
        <w:t>, la Corte concluyó que la incautación de bienes sin control judicial inmediato y sin posibilidad de impugnación plena vulneró dichas garantías</w:t>
      </w:r>
      <w:r w:rsidRPr="00CE345F">
        <w:rPr>
          <w:rStyle w:val="FootnoteReference"/>
          <w:rFonts w:asciiTheme="majorHAnsi" w:hAnsiTheme="majorHAnsi"/>
          <w:sz w:val="20"/>
          <w:szCs w:val="20"/>
          <w:lang w:val="es-ES"/>
        </w:rPr>
        <w:footnoteReference w:id="12"/>
      </w:r>
      <w:r w:rsidRPr="00CE345F">
        <w:rPr>
          <w:rFonts w:asciiTheme="majorHAnsi" w:hAnsiTheme="majorHAnsi"/>
          <w:sz w:val="20"/>
          <w:szCs w:val="20"/>
          <w:lang w:val="es-ES"/>
        </w:rPr>
        <w:t>. De manera concordante</w:t>
      </w:r>
      <w:r w:rsidR="00E6671A" w:rsidRPr="00CE345F">
        <w:rPr>
          <w:rFonts w:asciiTheme="majorHAnsi" w:hAnsiTheme="majorHAnsi"/>
          <w:sz w:val="20"/>
          <w:szCs w:val="20"/>
          <w:lang w:val="es-ES"/>
        </w:rPr>
        <w:t xml:space="preserve">, en el Caso </w:t>
      </w:r>
      <w:r w:rsidR="00E6671A" w:rsidRPr="00CE345F">
        <w:rPr>
          <w:rFonts w:asciiTheme="majorHAnsi" w:hAnsiTheme="majorHAnsi"/>
          <w:i/>
          <w:iCs/>
          <w:sz w:val="20"/>
          <w:szCs w:val="20"/>
          <w:lang w:val="es-ES"/>
        </w:rPr>
        <w:t>Baena Ricardo y otros vs. Panamá</w:t>
      </w:r>
      <w:r w:rsidR="00E6671A" w:rsidRPr="00CE345F">
        <w:rPr>
          <w:rFonts w:asciiTheme="majorHAnsi" w:hAnsiTheme="majorHAnsi"/>
          <w:sz w:val="20"/>
          <w:szCs w:val="20"/>
          <w:lang w:val="es-ES"/>
        </w:rPr>
        <w:t>, la Corte IDH sostuvo que las garantías del artículo 8.2 no se restringen al ámbito penal, sino que se aplican también a procedimientos de carácter civil, laboral, fiscal o administrativo</w:t>
      </w:r>
      <w:r w:rsidR="007A248F" w:rsidRPr="00CE345F">
        <w:rPr>
          <w:rFonts w:asciiTheme="majorHAnsi" w:hAnsiTheme="majorHAnsi"/>
          <w:sz w:val="20"/>
          <w:szCs w:val="20"/>
          <w:lang w:val="es-ES"/>
        </w:rPr>
        <w:t xml:space="preserve"> de naturaleza sancionatoria</w:t>
      </w:r>
      <w:r w:rsidR="00E6671A" w:rsidRPr="00CE345F">
        <w:rPr>
          <w:rFonts w:asciiTheme="majorHAnsi" w:hAnsiTheme="majorHAnsi"/>
          <w:sz w:val="20"/>
          <w:szCs w:val="20"/>
          <w:lang w:val="es-ES"/>
        </w:rPr>
        <w:t xml:space="preserve">. En este sentido, reafirmó que la discrecionalidad de la administración pública está limitada por el respeto a los derechos humanos y que esta no puede invocar el orden público para disminuir arbitrariamente las garantías procesales de los administrados. </w:t>
      </w:r>
      <w:r w:rsidR="00B42FA3" w:rsidRPr="00CE345F">
        <w:rPr>
          <w:rFonts w:asciiTheme="majorHAnsi" w:hAnsiTheme="majorHAnsi"/>
          <w:sz w:val="20"/>
          <w:szCs w:val="20"/>
          <w:lang w:val="es-ES"/>
        </w:rPr>
        <w:t>Además, la</w:t>
      </w:r>
      <w:r w:rsidR="00E6671A" w:rsidRPr="00CE345F">
        <w:rPr>
          <w:rFonts w:asciiTheme="majorHAnsi" w:hAnsiTheme="majorHAnsi"/>
          <w:sz w:val="20"/>
          <w:szCs w:val="20"/>
          <w:lang w:val="es-ES"/>
        </w:rPr>
        <w:t xml:space="preserve"> Corte señaló expresamente que es un derecho humano el obtener todas las garantías que permitan alcanzar decisiones justas y que dichas garantías mínimas deben respetarse también en los procedimientos administrativos, en la medida en que puedan afectar los derechos de las personas</w:t>
      </w:r>
      <w:r w:rsidR="00E6671A" w:rsidRPr="00CE345F">
        <w:rPr>
          <w:rStyle w:val="FootnoteReference"/>
          <w:rFonts w:asciiTheme="majorHAnsi" w:hAnsiTheme="majorHAnsi"/>
          <w:sz w:val="20"/>
          <w:szCs w:val="20"/>
          <w:lang w:val="es-ES"/>
        </w:rPr>
        <w:footnoteReference w:id="13"/>
      </w:r>
      <w:r w:rsidR="00E6671A" w:rsidRPr="00CE345F">
        <w:rPr>
          <w:rFonts w:asciiTheme="majorHAnsi" w:hAnsiTheme="majorHAnsi"/>
          <w:sz w:val="20"/>
          <w:szCs w:val="20"/>
          <w:lang w:val="es-ES"/>
        </w:rPr>
        <w:t>.</w:t>
      </w:r>
      <w:r w:rsidR="00B1464E" w:rsidRPr="00CE345F">
        <w:rPr>
          <w:rFonts w:asciiTheme="majorHAnsi" w:hAnsiTheme="majorHAnsi"/>
          <w:sz w:val="20"/>
          <w:szCs w:val="20"/>
          <w:lang w:val="es-ES"/>
        </w:rPr>
        <w:t xml:space="preserve"> </w:t>
      </w:r>
    </w:p>
    <w:p w14:paraId="78F1CFA4" w14:textId="7DC310FC" w:rsidR="00667090" w:rsidRPr="00CE345F" w:rsidRDefault="00EC149C" w:rsidP="008F3947">
      <w:pPr>
        <w:pStyle w:val="ListParagraph"/>
        <w:numPr>
          <w:ilvl w:val="0"/>
          <w:numId w:val="56"/>
        </w:numPr>
        <w:spacing w:before="240" w:after="240"/>
        <w:ind w:left="0" w:firstLine="709"/>
        <w:jc w:val="both"/>
        <w:rPr>
          <w:rFonts w:asciiTheme="majorHAnsi" w:hAnsiTheme="majorHAnsi"/>
          <w:sz w:val="20"/>
          <w:szCs w:val="20"/>
          <w:lang w:val="es-ES"/>
        </w:rPr>
      </w:pPr>
      <w:r w:rsidRPr="00CE345F">
        <w:rPr>
          <w:rFonts w:asciiTheme="majorHAnsi" w:hAnsiTheme="majorHAnsi"/>
          <w:sz w:val="20"/>
          <w:szCs w:val="20"/>
          <w:lang w:val="es-ES"/>
        </w:rPr>
        <w:lastRenderedPageBreak/>
        <w:t xml:space="preserve">A la luz de estos </w:t>
      </w:r>
      <w:r w:rsidR="0092375E" w:rsidRPr="00CE345F">
        <w:rPr>
          <w:rFonts w:asciiTheme="majorHAnsi" w:hAnsiTheme="majorHAnsi"/>
          <w:sz w:val="20"/>
          <w:szCs w:val="20"/>
          <w:lang w:val="es-ES"/>
        </w:rPr>
        <w:t xml:space="preserve">y otros criterios del Sistema </w:t>
      </w:r>
      <w:r w:rsidR="00000FBC" w:rsidRPr="00CE345F">
        <w:rPr>
          <w:rFonts w:asciiTheme="majorHAnsi" w:hAnsiTheme="majorHAnsi"/>
          <w:sz w:val="20"/>
          <w:szCs w:val="20"/>
          <w:lang w:val="es-ES"/>
        </w:rPr>
        <w:t>Interamericano</w:t>
      </w:r>
      <w:r w:rsidRPr="00CE345F">
        <w:rPr>
          <w:rFonts w:asciiTheme="majorHAnsi" w:hAnsiTheme="majorHAnsi"/>
          <w:sz w:val="20"/>
          <w:szCs w:val="20"/>
          <w:lang w:val="es-ES"/>
        </w:rPr>
        <w:t>,</w:t>
      </w:r>
      <w:r w:rsidR="00F4796B" w:rsidRPr="00CE345F">
        <w:rPr>
          <w:rFonts w:asciiTheme="majorHAnsi" w:hAnsiTheme="majorHAnsi"/>
          <w:sz w:val="20"/>
          <w:szCs w:val="20"/>
          <w:lang w:val="es-ES"/>
        </w:rPr>
        <w:t xml:space="preserve"> y de la información aportada por las partes,</w:t>
      </w:r>
      <w:r w:rsidRPr="00CE345F">
        <w:rPr>
          <w:rFonts w:asciiTheme="majorHAnsi" w:hAnsiTheme="majorHAnsi"/>
          <w:sz w:val="20"/>
          <w:szCs w:val="20"/>
          <w:lang w:val="es-ES"/>
        </w:rPr>
        <w:t xml:space="preserve"> </w:t>
      </w:r>
      <w:r w:rsidR="00000FBC" w:rsidRPr="00CE345F">
        <w:rPr>
          <w:rFonts w:asciiTheme="majorHAnsi" w:hAnsiTheme="majorHAnsi"/>
          <w:sz w:val="20"/>
          <w:szCs w:val="20"/>
          <w:lang w:val="es-ES"/>
        </w:rPr>
        <w:t xml:space="preserve">la CIDH analizará </w:t>
      </w:r>
      <w:r w:rsidRPr="00CE345F">
        <w:rPr>
          <w:rFonts w:asciiTheme="majorHAnsi" w:hAnsiTheme="majorHAnsi"/>
          <w:sz w:val="20"/>
          <w:szCs w:val="20"/>
          <w:lang w:val="es-ES"/>
        </w:rPr>
        <w:t xml:space="preserve">en la etapa de fondo </w:t>
      </w:r>
      <w:r w:rsidR="00000FBC" w:rsidRPr="00CE345F">
        <w:rPr>
          <w:rFonts w:asciiTheme="majorHAnsi" w:hAnsiTheme="majorHAnsi"/>
          <w:sz w:val="20"/>
          <w:szCs w:val="20"/>
          <w:lang w:val="es-ES"/>
        </w:rPr>
        <w:t xml:space="preserve">del presente </w:t>
      </w:r>
      <w:r w:rsidR="00CE345F" w:rsidRPr="00CE345F">
        <w:rPr>
          <w:rFonts w:asciiTheme="majorHAnsi" w:hAnsiTheme="majorHAnsi"/>
          <w:sz w:val="20"/>
          <w:szCs w:val="20"/>
          <w:lang w:val="es-ES"/>
        </w:rPr>
        <w:t xml:space="preserve">asunto </w:t>
      </w:r>
      <w:r w:rsidRPr="00CE345F">
        <w:rPr>
          <w:rFonts w:asciiTheme="majorHAnsi" w:hAnsiTheme="majorHAnsi"/>
          <w:sz w:val="20"/>
          <w:szCs w:val="20"/>
          <w:lang w:val="es-ES"/>
        </w:rPr>
        <w:t>si el esquema de intervención previsto en el Decreto 4334 de 2008</w:t>
      </w:r>
      <w:r w:rsidR="00667090" w:rsidRPr="00CE345F">
        <w:rPr>
          <w:rFonts w:asciiTheme="majorHAnsi" w:hAnsiTheme="majorHAnsi"/>
          <w:sz w:val="20"/>
          <w:szCs w:val="20"/>
          <w:lang w:val="es-ES"/>
        </w:rPr>
        <w:t xml:space="preserve"> aplicado al caso concreto de las presuntas víctimas</w:t>
      </w:r>
      <w:r w:rsidRPr="00CE345F">
        <w:rPr>
          <w:rFonts w:asciiTheme="majorHAnsi" w:hAnsiTheme="majorHAnsi"/>
          <w:sz w:val="20"/>
          <w:szCs w:val="20"/>
          <w:lang w:val="es-ES"/>
        </w:rPr>
        <w:t xml:space="preserve"> </w:t>
      </w:r>
      <w:r w:rsidR="00667090" w:rsidRPr="00CE345F">
        <w:rPr>
          <w:rFonts w:asciiTheme="majorHAnsi" w:hAnsiTheme="majorHAnsi"/>
          <w:sz w:val="20"/>
          <w:szCs w:val="20"/>
          <w:lang w:val="es-ES"/>
        </w:rPr>
        <w:t>vulneró los derechos consagrados en la Convención Americana</w:t>
      </w:r>
      <w:r w:rsidR="00CE345F" w:rsidRPr="00CE345F">
        <w:rPr>
          <w:rFonts w:asciiTheme="majorHAnsi" w:hAnsiTheme="majorHAnsi"/>
          <w:sz w:val="20"/>
          <w:szCs w:val="20"/>
          <w:lang w:val="es-ES"/>
        </w:rPr>
        <w:t>.</w:t>
      </w:r>
      <w:r w:rsidR="00667090" w:rsidRPr="00CE345F">
        <w:rPr>
          <w:rFonts w:asciiTheme="majorHAnsi" w:hAnsiTheme="majorHAnsi"/>
          <w:sz w:val="20"/>
          <w:szCs w:val="20"/>
          <w:lang w:val="es-ES"/>
        </w:rPr>
        <w:t xml:space="preserve"> </w:t>
      </w:r>
      <w:r w:rsidR="00CE345F" w:rsidRPr="00CE345F">
        <w:rPr>
          <w:rFonts w:asciiTheme="majorHAnsi" w:hAnsiTheme="majorHAnsi"/>
          <w:sz w:val="20"/>
          <w:szCs w:val="20"/>
          <w:lang w:val="es-ES"/>
        </w:rPr>
        <w:t>E</w:t>
      </w:r>
      <w:r w:rsidR="00667090" w:rsidRPr="00CE345F">
        <w:rPr>
          <w:rFonts w:asciiTheme="majorHAnsi" w:hAnsiTheme="majorHAnsi"/>
          <w:sz w:val="20"/>
          <w:szCs w:val="20"/>
          <w:lang w:val="es-ES"/>
        </w:rPr>
        <w:t xml:space="preserve">n este sentido, la Comisión subraya que este análisis de mérito se limitará a evaluar lo relativo a la intervención y liquidación de bienes que eran propiedad de las presuntas víctimas en tanto personas naturales; por lo tanto, quedará excluido del análisis y no forma parte del marco fáctico del presente </w:t>
      </w:r>
      <w:r w:rsidR="00CE345F" w:rsidRPr="00CE345F">
        <w:rPr>
          <w:rFonts w:asciiTheme="majorHAnsi" w:hAnsiTheme="majorHAnsi"/>
          <w:sz w:val="20"/>
          <w:szCs w:val="20"/>
          <w:lang w:val="es-ES"/>
        </w:rPr>
        <w:t>caso</w:t>
      </w:r>
      <w:r w:rsidR="00667090" w:rsidRPr="00CE345F">
        <w:rPr>
          <w:rFonts w:asciiTheme="majorHAnsi" w:hAnsiTheme="majorHAnsi"/>
          <w:sz w:val="20"/>
          <w:szCs w:val="20"/>
          <w:lang w:val="es-ES"/>
        </w:rPr>
        <w:t xml:space="preserve"> cualquier hecho relativo a los derechos y obligaciones de las sociedades que conformaban el Grupo Interbolsa</w:t>
      </w:r>
      <w:r w:rsidR="00CE345F" w:rsidRPr="00CE345F">
        <w:rPr>
          <w:rFonts w:asciiTheme="majorHAnsi" w:hAnsiTheme="majorHAnsi"/>
          <w:sz w:val="20"/>
          <w:szCs w:val="20"/>
          <w:lang w:val="es-ES"/>
        </w:rPr>
        <w:t>,</w:t>
      </w:r>
      <w:r w:rsidR="00B54F4D" w:rsidRPr="00CE345F">
        <w:rPr>
          <w:rFonts w:asciiTheme="majorHAnsi" w:hAnsiTheme="majorHAnsi"/>
          <w:sz w:val="20"/>
          <w:szCs w:val="20"/>
          <w:lang w:val="es-ES"/>
        </w:rPr>
        <w:t xml:space="preserve"> </w:t>
      </w:r>
      <w:r w:rsidR="00CE345F" w:rsidRPr="00CE345F">
        <w:rPr>
          <w:rFonts w:asciiTheme="majorHAnsi" w:hAnsiTheme="majorHAnsi"/>
          <w:sz w:val="20"/>
          <w:szCs w:val="20"/>
          <w:lang w:val="es-ES"/>
        </w:rPr>
        <w:t>extremo que</w:t>
      </w:r>
      <w:r w:rsidR="00667090" w:rsidRPr="00CE345F">
        <w:rPr>
          <w:rFonts w:asciiTheme="majorHAnsi" w:hAnsiTheme="majorHAnsi"/>
          <w:sz w:val="20"/>
          <w:szCs w:val="20"/>
          <w:lang w:val="es-ES"/>
        </w:rPr>
        <w:t xml:space="preserve"> quedan fuera de la competencia </w:t>
      </w:r>
      <w:r w:rsidR="00667090" w:rsidRPr="00CE345F">
        <w:rPr>
          <w:rFonts w:asciiTheme="majorHAnsi" w:hAnsiTheme="majorHAnsi"/>
          <w:i/>
          <w:iCs/>
          <w:sz w:val="20"/>
          <w:szCs w:val="20"/>
          <w:lang w:val="es-ES"/>
        </w:rPr>
        <w:t>ratione personae</w:t>
      </w:r>
      <w:r w:rsidR="00667090" w:rsidRPr="00CE345F">
        <w:rPr>
          <w:rFonts w:asciiTheme="majorHAnsi" w:hAnsiTheme="majorHAnsi"/>
          <w:sz w:val="20"/>
          <w:szCs w:val="20"/>
          <w:lang w:val="es-ES"/>
        </w:rPr>
        <w:t xml:space="preserve"> de la Comisión.  </w:t>
      </w:r>
    </w:p>
    <w:p w14:paraId="1EB1CE64" w14:textId="76AFEF62" w:rsidR="0034790A" w:rsidRPr="00CE345F" w:rsidRDefault="00667090" w:rsidP="00B85CFA">
      <w:pPr>
        <w:pStyle w:val="ListParagraph"/>
        <w:numPr>
          <w:ilvl w:val="0"/>
          <w:numId w:val="56"/>
        </w:numPr>
        <w:spacing w:before="240" w:after="240"/>
        <w:ind w:left="0" w:firstLine="709"/>
        <w:jc w:val="both"/>
        <w:rPr>
          <w:rFonts w:asciiTheme="majorHAnsi" w:hAnsiTheme="majorHAnsi"/>
          <w:sz w:val="20"/>
          <w:szCs w:val="20"/>
          <w:lang w:val="es-ES"/>
        </w:rPr>
      </w:pPr>
      <w:r w:rsidRPr="00CE345F">
        <w:rPr>
          <w:rFonts w:asciiTheme="majorHAnsi" w:hAnsiTheme="majorHAnsi"/>
          <w:sz w:val="20"/>
          <w:szCs w:val="20"/>
          <w:lang w:val="es-ES"/>
        </w:rPr>
        <w:t>En atención a estas consideraciones, y tras examinar los elementos de hecho y de derecho expuestos por las partes, de corroborarse como ciertos los hechos denunciados estos podrían caracterizar violaciones a los derechos establecidos en los artículos 8 (garantías judiciales), 21 (propiedad privada), y 25 (protección judicial) de la Convención Americana, en relación con sus artículos 1.1 (obligación de respetar los derechos) y 2 (deber de adoptar disposiciones de derecho interno), en perjuicio de las presuntas víctimas, en los términos del presente informe.</w:t>
      </w:r>
    </w:p>
    <w:p w14:paraId="445BF42E" w14:textId="33478749" w:rsidR="003239B8" w:rsidRPr="00CE345F" w:rsidRDefault="00143E58" w:rsidP="005977B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CE345F">
        <w:rPr>
          <w:rFonts w:asciiTheme="majorHAnsi" w:hAnsiTheme="majorHAnsi"/>
          <w:b/>
          <w:bCs/>
          <w:sz w:val="20"/>
          <w:szCs w:val="20"/>
          <w:lang w:val="es-ES"/>
        </w:rPr>
        <w:t>V</w:t>
      </w:r>
      <w:r w:rsidR="00D61CE4" w:rsidRPr="00CE345F">
        <w:rPr>
          <w:rFonts w:asciiTheme="majorHAnsi" w:hAnsiTheme="majorHAnsi"/>
          <w:b/>
          <w:bCs/>
          <w:sz w:val="20"/>
          <w:szCs w:val="20"/>
          <w:lang w:val="es-ES"/>
        </w:rPr>
        <w:t>I</w:t>
      </w:r>
      <w:r w:rsidRPr="00CE345F">
        <w:rPr>
          <w:rFonts w:asciiTheme="majorHAnsi" w:hAnsiTheme="majorHAnsi"/>
          <w:b/>
          <w:bCs/>
          <w:sz w:val="20"/>
          <w:szCs w:val="20"/>
          <w:lang w:val="es-ES"/>
        </w:rPr>
        <w:t xml:space="preserve">II. </w:t>
      </w:r>
      <w:r w:rsidRPr="00CE345F">
        <w:rPr>
          <w:rFonts w:asciiTheme="majorHAnsi" w:hAnsiTheme="majorHAnsi"/>
          <w:b/>
          <w:bCs/>
          <w:sz w:val="20"/>
          <w:szCs w:val="20"/>
          <w:lang w:val="es-ES"/>
        </w:rPr>
        <w:tab/>
      </w:r>
      <w:r w:rsidR="003239B8" w:rsidRPr="00CE345F">
        <w:rPr>
          <w:rFonts w:asciiTheme="majorHAnsi" w:hAnsiTheme="majorHAnsi"/>
          <w:b/>
          <w:bCs/>
          <w:sz w:val="20"/>
          <w:szCs w:val="20"/>
          <w:lang w:val="es-ES"/>
        </w:rPr>
        <w:t>DECISIÓN</w:t>
      </w:r>
    </w:p>
    <w:p w14:paraId="5C194EE6" w14:textId="347AE830" w:rsidR="009E20BF" w:rsidRPr="00CE345F" w:rsidRDefault="00B919E3"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E345F">
        <w:rPr>
          <w:rFonts w:asciiTheme="majorHAnsi" w:hAnsiTheme="majorHAnsi"/>
          <w:sz w:val="20"/>
          <w:szCs w:val="20"/>
          <w:lang w:val="es-ES"/>
        </w:rPr>
        <w:t>Declarar admisible la presente petición en relación con los artículos 8</w:t>
      </w:r>
      <w:r w:rsidR="00E1307E" w:rsidRPr="00CE345F">
        <w:rPr>
          <w:rFonts w:asciiTheme="majorHAnsi" w:hAnsiTheme="majorHAnsi"/>
          <w:sz w:val="20"/>
          <w:szCs w:val="20"/>
          <w:lang w:val="es-ES"/>
        </w:rPr>
        <w:t>, 21</w:t>
      </w:r>
      <w:r w:rsidRPr="00CE345F">
        <w:rPr>
          <w:rFonts w:asciiTheme="majorHAnsi" w:hAnsiTheme="majorHAnsi"/>
          <w:sz w:val="20"/>
          <w:szCs w:val="20"/>
          <w:lang w:val="es-ES"/>
        </w:rPr>
        <w:t xml:space="preserve"> y 25 de la Convención Americana, en conexión con sus artículos 1.1 y 2; </w:t>
      </w:r>
    </w:p>
    <w:p w14:paraId="1B28ACAF" w14:textId="2824E3E7" w:rsidR="00B919E3" w:rsidRPr="00CE345F" w:rsidRDefault="00B919E3"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E345F">
        <w:rPr>
          <w:rFonts w:asciiTheme="majorHAnsi" w:hAnsiTheme="majorHAnsi"/>
          <w:sz w:val="20"/>
          <w:szCs w:val="20"/>
          <w:lang w:val="es-ES"/>
        </w:rPr>
        <w:t xml:space="preserve">Declarar inadmisible la presente petición en relación con </w:t>
      </w:r>
      <w:r w:rsidR="003E2E7F" w:rsidRPr="00CE345F">
        <w:rPr>
          <w:rFonts w:asciiTheme="majorHAnsi" w:hAnsiTheme="majorHAnsi"/>
          <w:sz w:val="20"/>
          <w:szCs w:val="20"/>
          <w:lang w:val="es-ES"/>
        </w:rPr>
        <w:t>el</w:t>
      </w:r>
      <w:r w:rsidRPr="00CE345F">
        <w:rPr>
          <w:rFonts w:asciiTheme="majorHAnsi" w:hAnsiTheme="majorHAnsi"/>
          <w:sz w:val="20"/>
          <w:szCs w:val="20"/>
          <w:lang w:val="es-ES"/>
        </w:rPr>
        <w:t xml:space="preserve"> artículo 7</w:t>
      </w:r>
      <w:r w:rsidR="00E1307E" w:rsidRPr="00CE345F">
        <w:rPr>
          <w:rFonts w:asciiTheme="majorHAnsi" w:hAnsiTheme="majorHAnsi"/>
          <w:sz w:val="20"/>
          <w:szCs w:val="20"/>
          <w:lang w:val="es-ES"/>
        </w:rPr>
        <w:t xml:space="preserve"> </w:t>
      </w:r>
      <w:r w:rsidRPr="00CE345F">
        <w:rPr>
          <w:rFonts w:asciiTheme="majorHAnsi" w:hAnsiTheme="majorHAnsi"/>
          <w:sz w:val="20"/>
          <w:szCs w:val="20"/>
          <w:lang w:val="es-ES"/>
        </w:rPr>
        <w:t>de la Convención Americana, y;</w:t>
      </w:r>
    </w:p>
    <w:p w14:paraId="7766BE86" w14:textId="123F22D9" w:rsidR="006014B5" w:rsidRDefault="00A81403"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CE345F">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690D64F6" w14:textId="22570493" w:rsidR="002A5504" w:rsidRPr="00E53AA4" w:rsidRDefault="002A5504" w:rsidP="00E53AA4">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w:t>
      </w:r>
      <w:r w:rsidRPr="000B5813">
        <w:rPr>
          <w:rStyle w:val="normaltextrun"/>
          <w:rFonts w:ascii="Cambria" w:hAnsi="Cambria" w:cs="Segoe UI"/>
          <w:color w:val="000000" w:themeColor="text1"/>
          <w:sz w:val="20"/>
          <w:szCs w:val="20"/>
          <w:lang w:val="es-CL"/>
        </w:rPr>
        <w:t xml:space="preserve">ramericana de Derechos Humanos a los </w:t>
      </w:r>
      <w:r>
        <w:rPr>
          <w:rStyle w:val="normaltextrun"/>
          <w:rFonts w:ascii="Cambria" w:hAnsi="Cambria" w:cs="Segoe UI"/>
          <w:color w:val="000000" w:themeColor="text1"/>
          <w:sz w:val="20"/>
          <w:szCs w:val="20"/>
          <w:lang w:val="es-CL"/>
        </w:rPr>
        <w:t xml:space="preserve">11 </w:t>
      </w:r>
      <w:r w:rsidRPr="000B5813">
        <w:rPr>
          <w:rStyle w:val="normaltextrun"/>
          <w:rFonts w:ascii="Cambria" w:hAnsi="Cambria" w:cs="Segoe UI"/>
          <w:color w:val="000000" w:themeColor="text1"/>
          <w:sz w:val="20"/>
          <w:szCs w:val="20"/>
          <w:lang w:val="es-CL"/>
        </w:rPr>
        <w:t xml:space="preserve">días del mes de agosto de 2025.  (Firmado): José Luis Caballero Ochoa, Presidente; Arif Bulkan, Segundo Vicepresidente; Roberta Clarke y Gloria Monique de Mees, </w:t>
      </w:r>
      <w:r w:rsidR="00E116B2">
        <w:rPr>
          <w:rStyle w:val="normaltextrun"/>
          <w:rFonts w:ascii="Cambria" w:hAnsi="Cambria" w:cs="Segoe UI"/>
          <w:color w:val="000000" w:themeColor="text1"/>
          <w:sz w:val="20"/>
          <w:szCs w:val="20"/>
          <w:lang w:val="es-CL"/>
        </w:rPr>
        <w:t>m</w:t>
      </w:r>
      <w:r w:rsidRPr="000B5813">
        <w:rPr>
          <w:rStyle w:val="normaltextrun"/>
          <w:rFonts w:ascii="Cambria" w:hAnsi="Cambria" w:cs="Segoe UI"/>
          <w:color w:val="000000" w:themeColor="text1"/>
          <w:sz w:val="20"/>
          <w:szCs w:val="20"/>
          <w:lang w:val="es-CL"/>
        </w:rPr>
        <w:t>iembros de la Comisión.</w:t>
      </w:r>
    </w:p>
    <w:sectPr w:rsidR="002A5504" w:rsidRPr="00E53AA4" w:rsidSect="001B3DE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C5E8" w14:textId="77777777" w:rsidR="00E56856" w:rsidRDefault="00E56856">
      <w:r>
        <w:separator/>
      </w:r>
    </w:p>
  </w:endnote>
  <w:endnote w:type="continuationSeparator" w:id="0">
    <w:p w14:paraId="72AA5E4F" w14:textId="77777777" w:rsidR="00E56856" w:rsidRDefault="00E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14E72376" w14:textId="5D8E37ED" w:rsidR="0070697F" w:rsidRPr="00474165" w:rsidRDefault="0070697F" w:rsidP="00474165">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0D4D" w14:textId="77777777" w:rsidR="00E56856" w:rsidRPr="000F35ED" w:rsidRDefault="00E56856">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7060644" w14:textId="77777777" w:rsidR="00E56856" w:rsidRPr="000F35ED" w:rsidRDefault="00E56856" w:rsidP="000F35ED">
      <w:pPr>
        <w:rPr>
          <w:rFonts w:asciiTheme="majorHAnsi" w:hAnsiTheme="majorHAnsi"/>
          <w:sz w:val="16"/>
          <w:szCs w:val="16"/>
        </w:rPr>
      </w:pPr>
      <w:r w:rsidRPr="000F35ED">
        <w:rPr>
          <w:rFonts w:asciiTheme="majorHAnsi" w:hAnsiTheme="majorHAnsi"/>
          <w:sz w:val="16"/>
          <w:szCs w:val="16"/>
        </w:rPr>
        <w:separator/>
      </w:r>
    </w:p>
    <w:p w14:paraId="5D2B2941" w14:textId="77777777" w:rsidR="00E56856" w:rsidRPr="000F35ED" w:rsidRDefault="00E56856"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C1B2F50" w14:textId="77777777" w:rsidR="00E56856" w:rsidRPr="000F35ED" w:rsidRDefault="00E56856"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499982F2" w14:textId="2C0244D1" w:rsidR="000973D5" w:rsidRPr="000973D5" w:rsidRDefault="000973D5" w:rsidP="00DF7EBD">
      <w:pPr>
        <w:pStyle w:val="FootnoteText"/>
        <w:ind w:firstLine="720"/>
        <w:jc w:val="both"/>
        <w:rPr>
          <w:lang w:val="es-ES"/>
        </w:rPr>
      </w:pPr>
      <w:r w:rsidRPr="00246C1A">
        <w:rPr>
          <w:rFonts w:asciiTheme="majorHAnsi" w:hAnsiTheme="majorHAnsi"/>
          <w:sz w:val="16"/>
          <w:szCs w:val="16"/>
          <w:vertAlign w:val="superscript"/>
          <w:lang w:val="es-ES"/>
        </w:rPr>
        <w:footnoteRef/>
      </w:r>
      <w:r w:rsidRPr="00246C1A">
        <w:rPr>
          <w:rFonts w:asciiTheme="majorHAnsi" w:hAnsiTheme="majorHAnsi"/>
          <w:sz w:val="16"/>
          <w:szCs w:val="16"/>
          <w:lang w:val="es-ES"/>
        </w:rPr>
        <w:t xml:space="preserve"> </w:t>
      </w:r>
      <w:r w:rsidR="00982E1F">
        <w:rPr>
          <w:rFonts w:asciiTheme="majorHAnsi" w:hAnsiTheme="majorHAnsi"/>
          <w:sz w:val="16"/>
          <w:szCs w:val="16"/>
          <w:lang w:val="es-ES"/>
        </w:rPr>
        <w:t>E</w:t>
      </w:r>
      <w:r w:rsidR="003C10AD" w:rsidRPr="00B3376C">
        <w:rPr>
          <w:rFonts w:asciiTheme="majorHAnsi" w:hAnsiTheme="majorHAnsi"/>
          <w:sz w:val="16"/>
          <w:szCs w:val="16"/>
          <w:lang w:val="es-ES"/>
        </w:rPr>
        <w:t>n la petición</w:t>
      </w:r>
      <w:r w:rsidR="00982E1F">
        <w:rPr>
          <w:rFonts w:asciiTheme="majorHAnsi" w:hAnsiTheme="majorHAnsi"/>
          <w:sz w:val="16"/>
          <w:szCs w:val="16"/>
          <w:lang w:val="es-ES"/>
        </w:rPr>
        <w:t xml:space="preserve"> </w:t>
      </w:r>
      <w:r w:rsidR="001C32A1">
        <w:rPr>
          <w:rFonts w:asciiTheme="majorHAnsi" w:hAnsiTheme="majorHAnsi"/>
          <w:sz w:val="16"/>
          <w:szCs w:val="16"/>
          <w:lang w:val="es-ES"/>
        </w:rPr>
        <w:t>s</w:t>
      </w:r>
      <w:r w:rsidR="00982E1F">
        <w:rPr>
          <w:rFonts w:asciiTheme="majorHAnsi" w:hAnsiTheme="majorHAnsi"/>
          <w:sz w:val="16"/>
          <w:szCs w:val="16"/>
          <w:lang w:val="es-ES"/>
        </w:rPr>
        <w:t xml:space="preserve">e </w:t>
      </w:r>
      <w:r w:rsidR="00982E1F" w:rsidRPr="00B3376C">
        <w:rPr>
          <w:rFonts w:asciiTheme="majorHAnsi" w:hAnsiTheme="majorHAnsi"/>
          <w:sz w:val="16"/>
          <w:szCs w:val="16"/>
          <w:lang w:val="es-ES"/>
        </w:rPr>
        <w:t>enlista</w:t>
      </w:r>
      <w:r w:rsidR="00982E1F">
        <w:rPr>
          <w:rFonts w:asciiTheme="majorHAnsi" w:hAnsiTheme="majorHAnsi"/>
          <w:sz w:val="16"/>
          <w:szCs w:val="16"/>
          <w:lang w:val="es-ES"/>
        </w:rPr>
        <w:t>n</w:t>
      </w:r>
      <w:r w:rsidR="00982E1F" w:rsidRPr="00B3376C">
        <w:rPr>
          <w:rFonts w:asciiTheme="majorHAnsi" w:hAnsiTheme="majorHAnsi"/>
          <w:sz w:val="16"/>
          <w:szCs w:val="16"/>
          <w:lang w:val="es-ES"/>
        </w:rPr>
        <w:t xml:space="preserve"> </w:t>
      </w:r>
      <w:r w:rsidR="003C10AD" w:rsidRPr="00B3376C">
        <w:rPr>
          <w:rFonts w:asciiTheme="majorHAnsi" w:hAnsiTheme="majorHAnsi"/>
          <w:sz w:val="16"/>
          <w:szCs w:val="16"/>
          <w:lang w:val="es-ES"/>
        </w:rPr>
        <w:t>a las siguientes presuntas víctimas</w:t>
      </w:r>
      <w:r w:rsidR="00982E1F">
        <w:rPr>
          <w:rFonts w:asciiTheme="majorHAnsi" w:hAnsiTheme="majorHAnsi"/>
          <w:sz w:val="16"/>
          <w:szCs w:val="16"/>
          <w:lang w:val="es-ES"/>
        </w:rPr>
        <w:t xml:space="preserve">: 1. </w:t>
      </w:r>
      <w:r w:rsidR="00DF7EBD">
        <w:rPr>
          <w:rFonts w:asciiTheme="majorHAnsi" w:hAnsiTheme="majorHAnsi"/>
          <w:sz w:val="16"/>
          <w:szCs w:val="16"/>
          <w:lang w:val="es-ES"/>
        </w:rPr>
        <w:t>Víctor Maldonado Rodríguez</w:t>
      </w:r>
      <w:r w:rsidR="00A80182">
        <w:rPr>
          <w:rFonts w:asciiTheme="majorHAnsi" w:hAnsiTheme="majorHAnsi"/>
          <w:sz w:val="16"/>
          <w:szCs w:val="16"/>
          <w:lang w:val="es-ES"/>
        </w:rPr>
        <w:t>;</w:t>
      </w:r>
      <w:r w:rsidR="003C10AD" w:rsidRPr="00B3376C">
        <w:rPr>
          <w:rFonts w:asciiTheme="majorHAnsi" w:hAnsiTheme="majorHAnsi"/>
          <w:sz w:val="16"/>
          <w:szCs w:val="16"/>
          <w:lang w:val="es-ES"/>
        </w:rPr>
        <w:t xml:space="preserve"> </w:t>
      </w:r>
      <w:r w:rsidR="00982E1F">
        <w:rPr>
          <w:rFonts w:asciiTheme="majorHAnsi" w:hAnsiTheme="majorHAnsi"/>
          <w:sz w:val="16"/>
          <w:szCs w:val="16"/>
          <w:lang w:val="es-ES"/>
        </w:rPr>
        <w:t>2</w:t>
      </w:r>
      <w:r w:rsidR="003C10AD" w:rsidRPr="00B3376C">
        <w:rPr>
          <w:rFonts w:asciiTheme="majorHAnsi" w:hAnsiTheme="majorHAnsi"/>
          <w:sz w:val="16"/>
          <w:szCs w:val="16"/>
          <w:lang w:val="es-ES"/>
        </w:rPr>
        <w:t xml:space="preserve">. </w:t>
      </w:r>
      <w:r w:rsidR="00DF7EBD" w:rsidRPr="00DF7EBD">
        <w:rPr>
          <w:rFonts w:asciiTheme="majorHAnsi" w:hAnsiTheme="majorHAnsi"/>
          <w:sz w:val="16"/>
          <w:szCs w:val="16"/>
          <w:lang w:val="es-ES"/>
        </w:rPr>
        <w:t>María Inés Escobar de Maldonado</w:t>
      </w:r>
      <w:r w:rsidR="00DF7EBD">
        <w:rPr>
          <w:rFonts w:asciiTheme="majorHAnsi" w:hAnsiTheme="majorHAnsi"/>
          <w:sz w:val="16"/>
          <w:szCs w:val="16"/>
          <w:lang w:val="es-ES"/>
        </w:rPr>
        <w:t>;</w:t>
      </w:r>
      <w:r w:rsidR="00DF7EBD" w:rsidRPr="00DF7EBD">
        <w:rPr>
          <w:rFonts w:asciiTheme="majorHAnsi" w:hAnsiTheme="majorHAnsi"/>
          <w:sz w:val="16"/>
          <w:szCs w:val="16"/>
          <w:lang w:val="es-ES"/>
        </w:rPr>
        <w:t xml:space="preserve"> </w:t>
      </w:r>
      <w:r w:rsidR="00982E1F">
        <w:rPr>
          <w:rFonts w:asciiTheme="majorHAnsi" w:hAnsiTheme="majorHAnsi"/>
          <w:sz w:val="16"/>
          <w:szCs w:val="16"/>
          <w:lang w:val="es-ES"/>
        </w:rPr>
        <w:t>3</w:t>
      </w:r>
      <w:r w:rsidR="00DF7EBD">
        <w:rPr>
          <w:rFonts w:asciiTheme="majorHAnsi" w:hAnsiTheme="majorHAnsi"/>
          <w:sz w:val="16"/>
          <w:szCs w:val="16"/>
          <w:lang w:val="es-ES"/>
        </w:rPr>
        <w:t xml:space="preserve">. </w:t>
      </w:r>
      <w:r w:rsidR="00DF7EBD" w:rsidRPr="00DF7EBD">
        <w:rPr>
          <w:rFonts w:asciiTheme="majorHAnsi" w:hAnsiTheme="majorHAnsi"/>
          <w:sz w:val="16"/>
          <w:szCs w:val="16"/>
          <w:lang w:val="es-ES"/>
        </w:rPr>
        <w:t xml:space="preserve">Ignacio Maldonado Rodríguez, </w:t>
      </w:r>
      <w:r w:rsidR="00982E1F">
        <w:rPr>
          <w:rFonts w:asciiTheme="majorHAnsi" w:hAnsiTheme="majorHAnsi"/>
          <w:sz w:val="16"/>
          <w:szCs w:val="16"/>
          <w:lang w:val="es-ES"/>
        </w:rPr>
        <w:t>4</w:t>
      </w:r>
      <w:r w:rsidR="00DF7EBD">
        <w:rPr>
          <w:rFonts w:asciiTheme="majorHAnsi" w:hAnsiTheme="majorHAnsi"/>
          <w:sz w:val="16"/>
          <w:szCs w:val="16"/>
          <w:lang w:val="es-ES"/>
        </w:rPr>
        <w:t xml:space="preserve">. </w:t>
      </w:r>
      <w:r w:rsidR="00DF7EBD" w:rsidRPr="00DF7EBD">
        <w:rPr>
          <w:rFonts w:asciiTheme="majorHAnsi" w:hAnsiTheme="majorHAnsi"/>
          <w:sz w:val="16"/>
          <w:szCs w:val="16"/>
          <w:lang w:val="es-ES"/>
        </w:rPr>
        <w:t>Juan Manuel Maldonado Rodríguez</w:t>
      </w:r>
      <w:r w:rsidR="00DF7EBD">
        <w:rPr>
          <w:rFonts w:asciiTheme="majorHAnsi" w:hAnsiTheme="majorHAnsi"/>
          <w:sz w:val="16"/>
          <w:szCs w:val="16"/>
          <w:lang w:val="es-ES"/>
        </w:rPr>
        <w:t xml:space="preserve">; </w:t>
      </w:r>
      <w:r w:rsidR="00982E1F">
        <w:rPr>
          <w:rFonts w:asciiTheme="majorHAnsi" w:hAnsiTheme="majorHAnsi"/>
          <w:sz w:val="16"/>
          <w:szCs w:val="16"/>
          <w:lang w:val="es-ES"/>
        </w:rPr>
        <w:t>5</w:t>
      </w:r>
      <w:r w:rsidR="00DF7EBD">
        <w:rPr>
          <w:rFonts w:asciiTheme="majorHAnsi" w:hAnsiTheme="majorHAnsi"/>
          <w:sz w:val="16"/>
          <w:szCs w:val="16"/>
          <w:lang w:val="es-ES"/>
        </w:rPr>
        <w:t xml:space="preserve">. </w:t>
      </w:r>
      <w:r w:rsidR="00DF7EBD" w:rsidRPr="00DF7EBD">
        <w:rPr>
          <w:rFonts w:asciiTheme="majorHAnsi" w:hAnsiTheme="majorHAnsi"/>
          <w:sz w:val="16"/>
          <w:szCs w:val="16"/>
          <w:lang w:val="es-ES"/>
        </w:rPr>
        <w:t>María del Pilar Maldonado de Baraya y</w:t>
      </w:r>
      <w:r w:rsidR="00E00D08">
        <w:rPr>
          <w:rFonts w:asciiTheme="majorHAnsi" w:hAnsiTheme="majorHAnsi"/>
          <w:sz w:val="16"/>
          <w:szCs w:val="16"/>
          <w:lang w:val="es-ES"/>
        </w:rPr>
        <w:t>;</w:t>
      </w:r>
      <w:r w:rsidR="00DF7EBD" w:rsidRPr="00DF7EBD">
        <w:rPr>
          <w:rFonts w:asciiTheme="majorHAnsi" w:hAnsiTheme="majorHAnsi"/>
          <w:sz w:val="16"/>
          <w:szCs w:val="16"/>
          <w:lang w:val="es-ES"/>
        </w:rPr>
        <w:t xml:space="preserve"> </w:t>
      </w:r>
      <w:r w:rsidR="00982E1F">
        <w:rPr>
          <w:rFonts w:asciiTheme="majorHAnsi" w:hAnsiTheme="majorHAnsi"/>
          <w:sz w:val="16"/>
          <w:szCs w:val="16"/>
          <w:lang w:val="es-ES"/>
        </w:rPr>
        <w:t>6</w:t>
      </w:r>
      <w:r w:rsidR="00DF7EBD">
        <w:rPr>
          <w:rFonts w:asciiTheme="majorHAnsi" w:hAnsiTheme="majorHAnsi"/>
          <w:sz w:val="16"/>
          <w:szCs w:val="16"/>
          <w:lang w:val="es-ES"/>
        </w:rPr>
        <w:t xml:space="preserve">. </w:t>
      </w:r>
      <w:r w:rsidR="00DF7EBD" w:rsidRPr="00DF7EBD">
        <w:rPr>
          <w:rFonts w:asciiTheme="majorHAnsi" w:hAnsiTheme="majorHAnsi"/>
          <w:sz w:val="16"/>
          <w:szCs w:val="16"/>
          <w:lang w:val="es-ES"/>
        </w:rPr>
        <w:t>Tomás Maldonado Escobar</w:t>
      </w:r>
      <w:r w:rsidR="003C10AD" w:rsidRPr="00B3376C">
        <w:rPr>
          <w:rFonts w:asciiTheme="majorHAnsi" w:hAnsiTheme="majorHAnsi"/>
          <w:sz w:val="16"/>
          <w:szCs w:val="16"/>
          <w:lang w:val="es-ES"/>
        </w:rPr>
        <w:t>.</w:t>
      </w:r>
      <w:r w:rsidR="003C10AD">
        <w:rPr>
          <w:rFonts w:asciiTheme="majorHAnsi" w:hAnsiTheme="majorHAnsi"/>
          <w:sz w:val="16"/>
          <w:szCs w:val="16"/>
          <w:lang w:val="es-ES"/>
        </w:rPr>
        <w:t xml:space="preserve"> </w:t>
      </w:r>
    </w:p>
  </w:footnote>
  <w:footnote w:id="3">
    <w:p w14:paraId="7283A9A9" w14:textId="27A3D939" w:rsidR="00130DC3" w:rsidRPr="006856CA" w:rsidRDefault="00130DC3"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Conforme a lo dispuesto en el artículo 17.2.a del Reglamento de la Comisión, el Comisionado Carlos Bernal Pulido, de nacionalidad colombiana, no participó en el debate ni en la decisión del presente asunto.</w:t>
      </w:r>
    </w:p>
  </w:footnote>
  <w:footnote w:id="4">
    <w:p w14:paraId="71227AC2" w14:textId="77777777" w:rsidR="00B17769" w:rsidRPr="00474CD9" w:rsidRDefault="00B17769" w:rsidP="00B52254">
      <w:pPr>
        <w:pStyle w:val="FootnoteText"/>
        <w:ind w:firstLine="720"/>
        <w:jc w:val="both"/>
        <w:rPr>
          <w:lang w:val="es-MX"/>
        </w:rPr>
      </w:pPr>
      <w:r w:rsidRPr="00B52254">
        <w:rPr>
          <w:rFonts w:asciiTheme="majorHAnsi" w:hAnsiTheme="majorHAnsi"/>
          <w:sz w:val="16"/>
          <w:szCs w:val="16"/>
          <w:vertAlign w:val="superscript"/>
          <w:lang w:val="es-ES"/>
        </w:rPr>
        <w:footnoteRef/>
      </w:r>
      <w:r w:rsidRPr="00B52254">
        <w:rPr>
          <w:rFonts w:asciiTheme="majorHAnsi" w:hAnsiTheme="majorHAnsi"/>
          <w:sz w:val="16"/>
          <w:szCs w:val="16"/>
          <w:lang w:val="es-ES"/>
        </w:rPr>
        <w:t xml:space="preserve"> En adelante, “la Convención Americana” o “la Convención”</w:t>
      </w:r>
    </w:p>
  </w:footnote>
  <w:footnote w:id="5">
    <w:p w14:paraId="1AFEF3B0" w14:textId="36B3397A" w:rsidR="008E3BFE" w:rsidRPr="00487B11" w:rsidRDefault="008E3BFE"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Las observaciones de cada parte fueron debidamente trasladadas a la parte contraria</w:t>
      </w:r>
      <w:r w:rsidR="00B02C3B" w:rsidRPr="006856CA">
        <w:rPr>
          <w:rFonts w:asciiTheme="majorHAnsi" w:hAnsiTheme="majorHAnsi"/>
          <w:sz w:val="16"/>
          <w:szCs w:val="16"/>
          <w:lang w:val="es-ES"/>
        </w:rPr>
        <w:t>.</w:t>
      </w:r>
      <w:r w:rsidR="008C136C" w:rsidRPr="006856CA">
        <w:rPr>
          <w:rFonts w:asciiTheme="majorHAnsi" w:hAnsiTheme="majorHAnsi"/>
          <w:sz w:val="16"/>
          <w:szCs w:val="16"/>
          <w:lang w:val="es-ES"/>
        </w:rPr>
        <w:t xml:space="preserve"> </w:t>
      </w:r>
    </w:p>
  </w:footnote>
  <w:footnote w:id="6">
    <w:p w14:paraId="1F5BC0A6" w14:textId="2FB9719C" w:rsidR="00BB0062" w:rsidRPr="00BB0062" w:rsidRDefault="00BB0062" w:rsidP="00634F37">
      <w:pPr>
        <w:pStyle w:val="FootnoteText"/>
        <w:ind w:firstLine="720"/>
        <w:jc w:val="both"/>
        <w:rPr>
          <w:rFonts w:asciiTheme="majorHAnsi" w:hAnsiTheme="majorHAnsi"/>
          <w:sz w:val="16"/>
          <w:szCs w:val="16"/>
          <w:lang w:val="es-ES"/>
        </w:rPr>
      </w:pPr>
      <w:r w:rsidRPr="00BB0062">
        <w:rPr>
          <w:rFonts w:asciiTheme="majorHAnsi" w:hAnsiTheme="majorHAnsi"/>
          <w:sz w:val="16"/>
          <w:szCs w:val="16"/>
          <w:vertAlign w:val="superscript"/>
          <w:lang w:val="es-ES"/>
        </w:rPr>
        <w:footnoteRef/>
      </w:r>
      <w:r>
        <w:rPr>
          <w:rFonts w:asciiTheme="majorHAnsi" w:hAnsiTheme="majorHAnsi"/>
          <w:sz w:val="16"/>
          <w:szCs w:val="16"/>
          <w:lang w:val="es-ES"/>
        </w:rPr>
        <w:t xml:space="preserve"> </w:t>
      </w:r>
      <w:r w:rsidRPr="00BB0062">
        <w:rPr>
          <w:rFonts w:asciiTheme="majorHAnsi" w:hAnsiTheme="majorHAnsi"/>
          <w:sz w:val="16"/>
          <w:szCs w:val="16"/>
          <w:lang w:val="es-ES"/>
        </w:rPr>
        <w:t>El artículo 1º del Decreto 4432 de 2006, contiene la definición de la operación de reporto o “repos”, en el derecho colombiano: “</w:t>
      </w:r>
      <w:r w:rsidRPr="00634F37">
        <w:rPr>
          <w:rFonts w:asciiTheme="majorHAnsi" w:hAnsiTheme="majorHAnsi"/>
          <w:i/>
          <w:iCs/>
          <w:sz w:val="16"/>
          <w:szCs w:val="16"/>
          <w:lang w:val="es-ES"/>
        </w:rPr>
        <w:t>Artículo 1°. Operaciones de reporto o repo. Las operaciones de reporto o repo son aquellas en las que una parte (el "Enajenante"), transfiere la propiedad a la otra (el "Adquirente") sobre valores a cambio del pago de una suma de dinero (el "Monto Inicial") y en las que el Adquirente al mismo tiempo se compromete a transferir al Enajenante valores de la misma especie y características a cambio del pago de una suma de dinero ("Monto Final") en la misma fecha o en una fecha posterior previamente acordada</w:t>
      </w:r>
      <w:r w:rsidRPr="00BB0062">
        <w:rPr>
          <w:rFonts w:asciiTheme="majorHAnsi" w:hAnsiTheme="majorHAnsi"/>
          <w:sz w:val="16"/>
          <w:szCs w:val="16"/>
          <w:lang w:val="es-ES"/>
        </w:rPr>
        <w:t>.”</w:t>
      </w:r>
    </w:p>
  </w:footnote>
  <w:footnote w:id="7">
    <w:p w14:paraId="69FC36A3" w14:textId="77777777" w:rsidR="00BB76B4" w:rsidRPr="009D3299" w:rsidRDefault="00BB76B4" w:rsidP="00BB76B4">
      <w:pPr>
        <w:pStyle w:val="FootnoteText"/>
        <w:ind w:firstLine="720"/>
        <w:jc w:val="both"/>
        <w:rPr>
          <w:lang w:val="es-ES"/>
        </w:rPr>
      </w:pPr>
      <w:r w:rsidRPr="009D3299">
        <w:rPr>
          <w:rFonts w:asciiTheme="majorHAnsi" w:hAnsiTheme="majorHAnsi"/>
          <w:sz w:val="16"/>
          <w:szCs w:val="16"/>
          <w:vertAlign w:val="superscript"/>
          <w:lang w:val="es-ES"/>
        </w:rPr>
        <w:footnoteRef/>
      </w:r>
      <w:r w:rsidRPr="009D3299">
        <w:rPr>
          <w:rFonts w:asciiTheme="majorHAnsi" w:hAnsiTheme="majorHAnsi"/>
          <w:sz w:val="16"/>
          <w:szCs w:val="16"/>
          <w:lang w:val="es-ES"/>
        </w:rPr>
        <w:t xml:space="preserve"> </w:t>
      </w:r>
      <w:r w:rsidRPr="009D3299">
        <w:rPr>
          <w:rFonts w:asciiTheme="majorHAnsi" w:hAnsiTheme="majorHAnsi"/>
          <w:i/>
          <w:iCs/>
          <w:sz w:val="16"/>
          <w:szCs w:val="16"/>
          <w:lang w:val="es-ES"/>
        </w:rPr>
        <w:t>El Heraldo</w:t>
      </w:r>
      <w:r w:rsidRPr="009D3299">
        <w:rPr>
          <w:rFonts w:asciiTheme="majorHAnsi" w:hAnsiTheme="majorHAnsi"/>
          <w:sz w:val="16"/>
          <w:szCs w:val="16"/>
          <w:lang w:val="es-ES"/>
        </w:rPr>
        <w:t>, “En libertad Víctor Maldonado por vencimiento de términos”, 14 de enero de 2017</w:t>
      </w:r>
      <w:r>
        <w:rPr>
          <w:rFonts w:asciiTheme="majorHAnsi" w:hAnsiTheme="majorHAnsi"/>
          <w:sz w:val="16"/>
          <w:szCs w:val="16"/>
          <w:lang w:val="es-ES"/>
        </w:rPr>
        <w:t xml:space="preserve">, véase en: </w:t>
      </w:r>
      <w:r w:rsidRPr="009D3299">
        <w:rPr>
          <w:rFonts w:asciiTheme="majorHAnsi" w:hAnsiTheme="majorHAnsi"/>
          <w:sz w:val="16"/>
          <w:szCs w:val="16"/>
          <w:lang w:val="es-ES"/>
        </w:rPr>
        <w:t>https://www.elheraldo.co/nacional/2017/01/14/en-libertad-victor-maldonado-por-vencimiento-de-terminos/</w:t>
      </w:r>
      <w:r>
        <w:rPr>
          <w:rFonts w:asciiTheme="majorHAnsi" w:hAnsiTheme="majorHAnsi"/>
          <w:sz w:val="16"/>
          <w:szCs w:val="16"/>
          <w:lang w:val="es-ES"/>
        </w:rPr>
        <w:t>.</w:t>
      </w:r>
    </w:p>
  </w:footnote>
  <w:footnote w:id="8">
    <w:p w14:paraId="03A6A320" w14:textId="50D71AAE" w:rsidR="00093C29" w:rsidRPr="00FE3072" w:rsidRDefault="00093C29" w:rsidP="00093C29">
      <w:pPr>
        <w:pStyle w:val="FootnoteText"/>
        <w:ind w:firstLine="720"/>
        <w:jc w:val="both"/>
        <w:rPr>
          <w:lang w:val="es-ES"/>
        </w:rPr>
      </w:pPr>
      <w:r w:rsidRPr="00236195">
        <w:rPr>
          <w:rFonts w:asciiTheme="majorHAnsi" w:hAnsiTheme="majorHAnsi"/>
          <w:sz w:val="16"/>
          <w:szCs w:val="16"/>
          <w:vertAlign w:val="superscript"/>
          <w:lang w:val="es-ES"/>
        </w:rPr>
        <w:footnoteRef/>
      </w:r>
      <w:r w:rsidRPr="00FE3072">
        <w:rPr>
          <w:rFonts w:asciiTheme="majorHAnsi" w:hAnsiTheme="majorHAnsi"/>
          <w:sz w:val="16"/>
          <w:szCs w:val="16"/>
          <w:lang w:val="es-ES"/>
        </w:rPr>
        <w:t xml:space="preserve"> </w:t>
      </w:r>
      <w:r w:rsidRPr="00162EDF">
        <w:rPr>
          <w:rFonts w:asciiTheme="majorHAnsi" w:hAnsiTheme="majorHAnsi"/>
          <w:sz w:val="16"/>
          <w:szCs w:val="16"/>
          <w:lang w:val="es-ES"/>
        </w:rPr>
        <w:t>De manera ilustrativa, se pueden consultar los siguientes informes de admisibilidad de la CIDH: Informe No. 117/19</w:t>
      </w:r>
      <w:r>
        <w:rPr>
          <w:rFonts w:asciiTheme="majorHAnsi" w:hAnsiTheme="majorHAnsi"/>
          <w:sz w:val="16"/>
          <w:szCs w:val="16"/>
          <w:lang w:val="es-ES"/>
        </w:rPr>
        <w:t>,</w:t>
      </w:r>
      <w:r w:rsidRPr="00162EDF">
        <w:rPr>
          <w:rFonts w:asciiTheme="majorHAnsi" w:hAnsiTheme="majorHAnsi"/>
          <w:sz w:val="16"/>
          <w:szCs w:val="16"/>
          <w:lang w:val="es-ES"/>
        </w:rPr>
        <w:t xml:space="preserve"> Petición 833-11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Trabajadores liberados de la Hacienda Boa-Fé Caru. Brasil</w:t>
      </w:r>
      <w:r>
        <w:rPr>
          <w:rFonts w:asciiTheme="majorHAnsi" w:hAnsiTheme="majorHAnsi"/>
          <w:sz w:val="16"/>
          <w:szCs w:val="16"/>
          <w:lang w:val="es-ES"/>
        </w:rPr>
        <w:t>,</w:t>
      </w:r>
      <w:r w:rsidRPr="00162EDF">
        <w:rPr>
          <w:rFonts w:asciiTheme="majorHAnsi" w:hAnsiTheme="majorHAnsi"/>
          <w:sz w:val="16"/>
          <w:szCs w:val="16"/>
          <w:lang w:val="es-ES"/>
        </w:rPr>
        <w:t xml:space="preserve"> 7 de junio de 2019, párrs. 11 y 12; Informe No. 4/19</w:t>
      </w:r>
      <w:r>
        <w:rPr>
          <w:rFonts w:asciiTheme="majorHAnsi" w:hAnsiTheme="majorHAnsi"/>
          <w:sz w:val="16"/>
          <w:szCs w:val="16"/>
          <w:lang w:val="es-ES"/>
        </w:rPr>
        <w:t>,</w:t>
      </w:r>
      <w:r w:rsidRPr="00162EDF">
        <w:rPr>
          <w:rFonts w:asciiTheme="majorHAnsi" w:hAnsiTheme="majorHAnsi"/>
          <w:sz w:val="16"/>
          <w:szCs w:val="16"/>
          <w:lang w:val="es-ES"/>
        </w:rPr>
        <w:t xml:space="preserve"> Petición 673-11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w:t>
      </w:r>
      <w:r w:rsidRPr="00BD0375">
        <w:rPr>
          <w:rFonts w:asciiTheme="majorHAnsi" w:hAnsiTheme="majorHAnsi"/>
          <w:sz w:val="16"/>
          <w:szCs w:val="16"/>
          <w:lang w:val="es-ES"/>
        </w:rPr>
        <w:t>Fernando Alcântara de Figueiredo y Laci Marinho de Araújo</w:t>
      </w:r>
      <w:r>
        <w:rPr>
          <w:rFonts w:asciiTheme="majorHAnsi" w:hAnsiTheme="majorHAnsi"/>
          <w:sz w:val="16"/>
          <w:szCs w:val="16"/>
          <w:lang w:val="es-ES"/>
        </w:rPr>
        <w:t>,</w:t>
      </w:r>
      <w:r w:rsidRPr="00BD0375">
        <w:rPr>
          <w:rFonts w:asciiTheme="majorHAnsi" w:hAnsiTheme="majorHAnsi"/>
          <w:sz w:val="16"/>
          <w:szCs w:val="16"/>
          <w:lang w:val="es-ES"/>
        </w:rPr>
        <w:t xml:space="preserve"> Brasil</w:t>
      </w:r>
      <w:r>
        <w:rPr>
          <w:rFonts w:asciiTheme="majorHAnsi" w:hAnsiTheme="majorHAnsi"/>
          <w:sz w:val="16"/>
          <w:szCs w:val="16"/>
          <w:lang w:val="es-ES"/>
        </w:rPr>
        <w:t>,</w:t>
      </w:r>
      <w:r w:rsidRPr="00BD0375">
        <w:rPr>
          <w:rFonts w:asciiTheme="majorHAnsi" w:hAnsiTheme="majorHAnsi"/>
          <w:sz w:val="16"/>
          <w:szCs w:val="16"/>
          <w:lang w:val="es-ES"/>
        </w:rPr>
        <w:t xml:space="preserve"> </w:t>
      </w:r>
      <w:r w:rsidRPr="00162EDF">
        <w:rPr>
          <w:rFonts w:asciiTheme="majorHAnsi" w:hAnsiTheme="majorHAnsi"/>
          <w:sz w:val="16"/>
          <w:szCs w:val="16"/>
          <w:lang w:val="es-ES"/>
        </w:rPr>
        <w:t>3 de enero de 2019, párrs. 19 y ss</w:t>
      </w:r>
      <w:r w:rsidR="00760B4A">
        <w:rPr>
          <w:rFonts w:asciiTheme="majorHAnsi" w:hAnsiTheme="majorHAnsi"/>
          <w:sz w:val="16"/>
          <w:szCs w:val="16"/>
          <w:lang w:val="es-ES"/>
        </w:rPr>
        <w:t>.</w:t>
      </w:r>
      <w:r w:rsidRPr="00162EDF">
        <w:rPr>
          <w:rFonts w:asciiTheme="majorHAnsi" w:hAnsiTheme="majorHAnsi"/>
          <w:sz w:val="16"/>
          <w:szCs w:val="16"/>
          <w:lang w:val="es-ES"/>
        </w:rPr>
        <w:t>; Informe No. 164/17</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Santiago Adolfo Villegas Delgado</w:t>
      </w:r>
      <w:r>
        <w:rPr>
          <w:rFonts w:asciiTheme="majorHAnsi" w:hAnsiTheme="majorHAnsi"/>
          <w:sz w:val="16"/>
          <w:szCs w:val="16"/>
          <w:lang w:val="es-ES"/>
        </w:rPr>
        <w:t>,</w:t>
      </w:r>
      <w:r w:rsidRPr="00162EDF">
        <w:rPr>
          <w:rFonts w:asciiTheme="majorHAnsi" w:hAnsiTheme="majorHAnsi"/>
          <w:sz w:val="16"/>
          <w:szCs w:val="16"/>
          <w:lang w:val="es-ES"/>
        </w:rPr>
        <w:t xml:space="preserve"> Venezuela</w:t>
      </w:r>
      <w:r>
        <w:rPr>
          <w:rFonts w:asciiTheme="majorHAnsi" w:hAnsiTheme="majorHAnsi"/>
          <w:sz w:val="16"/>
          <w:szCs w:val="16"/>
          <w:lang w:val="es-ES"/>
        </w:rPr>
        <w:t>,</w:t>
      </w:r>
      <w:r w:rsidRPr="00162EDF">
        <w:rPr>
          <w:rFonts w:asciiTheme="majorHAnsi" w:hAnsiTheme="majorHAnsi"/>
          <w:sz w:val="16"/>
          <w:szCs w:val="16"/>
          <w:lang w:val="es-ES"/>
        </w:rPr>
        <w:t xml:space="preserve"> 30 de noviembre de 2017, párr. 12.</w:t>
      </w:r>
    </w:p>
  </w:footnote>
  <w:footnote w:id="9">
    <w:p w14:paraId="141D6075" w14:textId="77777777" w:rsidR="0076450E" w:rsidRPr="007A7750" w:rsidRDefault="0076450E" w:rsidP="0076450E">
      <w:pPr>
        <w:pStyle w:val="FootnoteText"/>
        <w:ind w:firstLine="720"/>
        <w:jc w:val="both"/>
        <w:rPr>
          <w:lang w:val="es-ES_tradnl"/>
        </w:rPr>
      </w:pPr>
      <w:r w:rsidRPr="007A7750">
        <w:rPr>
          <w:rFonts w:asciiTheme="majorHAnsi" w:hAnsiTheme="majorHAnsi"/>
          <w:sz w:val="16"/>
          <w:szCs w:val="16"/>
          <w:vertAlign w:val="superscript"/>
          <w:lang w:val="es-ES"/>
        </w:rPr>
        <w:footnoteRef/>
      </w:r>
      <w:r w:rsidRPr="007A7750">
        <w:rPr>
          <w:rFonts w:asciiTheme="majorHAnsi" w:hAnsiTheme="majorHAnsi"/>
          <w:sz w:val="16"/>
          <w:szCs w:val="16"/>
          <w:lang w:val="es-ES"/>
        </w:rPr>
        <w:t xml:space="preserve"> </w:t>
      </w:r>
      <w:r w:rsidRPr="008F3947">
        <w:rPr>
          <w:rFonts w:asciiTheme="majorHAnsi" w:hAnsiTheme="majorHAnsi"/>
          <w:sz w:val="16"/>
          <w:szCs w:val="16"/>
          <w:lang w:val="es-ES"/>
        </w:rPr>
        <w:t>Ver, entre otros:</w:t>
      </w:r>
      <w:r w:rsidRPr="007A7750">
        <w:rPr>
          <w:rFonts w:asciiTheme="majorHAnsi" w:hAnsiTheme="majorHAnsi"/>
          <w:sz w:val="16"/>
          <w:szCs w:val="16"/>
          <w:lang w:val="es-ES"/>
        </w:rPr>
        <w:t xml:space="preserve"> CIDH, Informe No. 92/14, Petición P-1196-03. Admisibilidad. Daniel Omar Camusso e hijo. Argentina. 4 de noviembre de 2014, párrs. 68 y ss; CIDH, Informe de Admisibilidad No. 104/13, Petición 643-00. Admisibilidad. Hebe Sánchez de Améndola e hijas. Argentina. 5 de noviembre de 2013, párrs. 24 y ss; y CIDH, Informe No. 85/12, Petición 381-03. Admisibilidad. S. y otras, Ecuador. 8 de noviembre de 2012, párrs. 23 y ss.</w:t>
      </w:r>
    </w:p>
  </w:footnote>
  <w:footnote w:id="10">
    <w:p w14:paraId="0A27D7C0" w14:textId="77777777" w:rsidR="008260B7" w:rsidRPr="00684B7C" w:rsidRDefault="008260B7" w:rsidP="008260B7">
      <w:pPr>
        <w:pStyle w:val="FootnoteText"/>
        <w:ind w:firstLine="720"/>
        <w:jc w:val="both"/>
        <w:rPr>
          <w:lang w:val="es-ES"/>
        </w:rPr>
      </w:pPr>
      <w:r w:rsidRPr="00684B7C">
        <w:rPr>
          <w:rFonts w:asciiTheme="majorHAnsi" w:hAnsiTheme="majorHAnsi"/>
          <w:sz w:val="16"/>
          <w:szCs w:val="16"/>
          <w:vertAlign w:val="superscript"/>
          <w:lang w:val="es-ES"/>
        </w:rPr>
        <w:footnoteRef/>
      </w:r>
      <w:r w:rsidRPr="00684B7C">
        <w:rPr>
          <w:rFonts w:asciiTheme="majorHAnsi" w:hAnsiTheme="majorHAnsi"/>
          <w:sz w:val="16"/>
          <w:szCs w:val="16"/>
          <w:lang w:val="es-ES"/>
        </w:rPr>
        <w:t xml:space="preserve"> </w:t>
      </w:r>
      <w:r>
        <w:rPr>
          <w:rFonts w:asciiTheme="majorHAnsi" w:hAnsiTheme="majorHAnsi"/>
          <w:sz w:val="16"/>
          <w:szCs w:val="16"/>
          <w:lang w:val="es-ES"/>
        </w:rPr>
        <w:t>“</w:t>
      </w:r>
      <w:r w:rsidRPr="00684B7C">
        <w:rPr>
          <w:rFonts w:asciiTheme="majorHAnsi" w:hAnsiTheme="majorHAnsi"/>
          <w:i/>
          <w:iCs/>
          <w:sz w:val="16"/>
          <w:szCs w:val="16"/>
          <w:lang w:val="es-ES"/>
        </w:rPr>
        <w:t>Artículo</w:t>
      </w:r>
      <w:r>
        <w:rPr>
          <w:rFonts w:asciiTheme="majorHAnsi" w:hAnsiTheme="majorHAnsi"/>
          <w:i/>
          <w:iCs/>
          <w:sz w:val="16"/>
          <w:szCs w:val="16"/>
          <w:lang w:val="es-ES"/>
        </w:rPr>
        <w:t xml:space="preserve"> </w:t>
      </w:r>
      <w:r w:rsidRPr="00684B7C">
        <w:rPr>
          <w:rFonts w:asciiTheme="majorHAnsi" w:hAnsiTheme="majorHAnsi"/>
          <w:i/>
          <w:iCs/>
          <w:sz w:val="16"/>
          <w:szCs w:val="16"/>
          <w:lang w:val="es-ES"/>
        </w:rPr>
        <w:t>3º</w:t>
      </w:r>
      <w:r>
        <w:rPr>
          <w:rFonts w:asciiTheme="majorHAnsi" w:hAnsiTheme="majorHAnsi"/>
          <w:i/>
          <w:iCs/>
          <w:sz w:val="16"/>
          <w:szCs w:val="16"/>
          <w:lang w:val="es-ES"/>
        </w:rPr>
        <w:t xml:space="preserve"> </w:t>
      </w:r>
      <w:r w:rsidRPr="00684B7C">
        <w:rPr>
          <w:rFonts w:asciiTheme="majorHAnsi" w:hAnsiTheme="majorHAnsi"/>
          <w:i/>
          <w:iCs/>
          <w:sz w:val="16"/>
          <w:szCs w:val="16"/>
          <w:lang w:val="es-ES"/>
        </w:rPr>
        <w:t>Naturaleza. El presente procedimiento de intervención administrativa se sujetará exclusivamente a las reglas especiales que establece el presente decreto y, en lo no previsto, el código Contencioso Administrativo. Las decisiones de toma de posesión para devolver que se adopten en desarrollo del procedimiento de intervención tendrán efectos de cosa juzgada erga omnes, en única instancia, con carácter jurisdiccional</w:t>
      </w:r>
      <w:r>
        <w:rPr>
          <w:rFonts w:asciiTheme="majorHAnsi" w:hAnsiTheme="majorHAnsi"/>
          <w:sz w:val="16"/>
          <w:szCs w:val="16"/>
          <w:lang w:val="es-ES"/>
        </w:rPr>
        <w:t xml:space="preserve">”. </w:t>
      </w:r>
    </w:p>
  </w:footnote>
  <w:footnote w:id="11">
    <w:p w14:paraId="4388BA0A" w14:textId="5E0575D0" w:rsidR="00E9123E" w:rsidRPr="00E9123E" w:rsidRDefault="00E9123E" w:rsidP="00E9123E">
      <w:pPr>
        <w:pStyle w:val="FootnoteText"/>
        <w:ind w:firstLine="720"/>
        <w:jc w:val="both"/>
        <w:rPr>
          <w:lang w:val="es-ES"/>
        </w:rPr>
      </w:pPr>
      <w:r w:rsidRPr="00E9123E">
        <w:rPr>
          <w:rFonts w:asciiTheme="majorHAnsi" w:hAnsiTheme="majorHAnsi"/>
          <w:sz w:val="16"/>
          <w:szCs w:val="16"/>
          <w:vertAlign w:val="superscript"/>
          <w:lang w:val="es-ES"/>
        </w:rPr>
        <w:footnoteRef/>
      </w:r>
      <w:r w:rsidRPr="00E9123E">
        <w:rPr>
          <w:rFonts w:asciiTheme="majorHAnsi" w:hAnsiTheme="majorHAnsi"/>
          <w:sz w:val="16"/>
          <w:szCs w:val="16"/>
          <w:lang w:val="es-ES"/>
        </w:rPr>
        <w:t xml:space="preserve"> CIDH, Informe No. 317/21, Petición 1841-14, Admisibilidad, M. y C. Costa Rica, 4 de noviembre de 2021, párr. 25.</w:t>
      </w:r>
    </w:p>
  </w:footnote>
  <w:footnote w:id="12">
    <w:p w14:paraId="0498C72B" w14:textId="243FB28E" w:rsidR="00EC149C" w:rsidRPr="00CB631E" w:rsidRDefault="00EC149C" w:rsidP="00CB631E">
      <w:pPr>
        <w:pStyle w:val="FootnoteText"/>
        <w:ind w:firstLine="720"/>
        <w:jc w:val="both"/>
        <w:rPr>
          <w:lang w:val="es-ES_tradnl"/>
        </w:rPr>
      </w:pPr>
      <w:r w:rsidRPr="00E6671A">
        <w:rPr>
          <w:rFonts w:asciiTheme="majorHAnsi" w:hAnsiTheme="majorHAnsi"/>
          <w:sz w:val="16"/>
          <w:szCs w:val="16"/>
          <w:vertAlign w:val="superscript"/>
          <w:lang w:val="es-ES"/>
        </w:rPr>
        <w:footnoteRef/>
      </w:r>
      <w:r w:rsidRPr="00CB631E">
        <w:rPr>
          <w:rFonts w:asciiTheme="majorHAnsi" w:hAnsiTheme="majorHAnsi"/>
          <w:sz w:val="16"/>
          <w:szCs w:val="16"/>
          <w:lang w:val="es-ES"/>
        </w:rPr>
        <w:t xml:space="preserve"> </w:t>
      </w:r>
      <w:r w:rsidR="00CB631E">
        <w:rPr>
          <w:rFonts w:asciiTheme="majorHAnsi" w:hAnsiTheme="majorHAnsi"/>
          <w:sz w:val="16"/>
          <w:szCs w:val="16"/>
          <w:lang w:val="es-ES"/>
        </w:rPr>
        <w:t xml:space="preserve">Corte IDH, Caso </w:t>
      </w:r>
      <w:r w:rsidRPr="00CB631E">
        <w:rPr>
          <w:rFonts w:asciiTheme="majorHAnsi" w:hAnsiTheme="majorHAnsi"/>
          <w:sz w:val="16"/>
          <w:szCs w:val="16"/>
          <w:lang w:val="es-ES"/>
        </w:rPr>
        <w:t>Chaparro Álvarez y Lapo Íñiguez vs. Ecuador</w:t>
      </w:r>
      <w:r w:rsidR="00CB631E" w:rsidRPr="00CB631E">
        <w:rPr>
          <w:rFonts w:asciiTheme="majorHAnsi" w:hAnsiTheme="majorHAnsi"/>
          <w:sz w:val="16"/>
          <w:szCs w:val="16"/>
          <w:lang w:val="es-ES"/>
        </w:rPr>
        <w:t>,</w:t>
      </w:r>
      <w:r w:rsidRPr="00CB631E">
        <w:rPr>
          <w:rFonts w:asciiTheme="majorHAnsi" w:hAnsiTheme="majorHAnsi"/>
          <w:sz w:val="16"/>
          <w:szCs w:val="16"/>
          <w:lang w:val="es-ES"/>
        </w:rPr>
        <w:t xml:space="preserve"> </w:t>
      </w:r>
      <w:r w:rsidR="00CB631E" w:rsidRPr="00CB631E">
        <w:rPr>
          <w:rFonts w:asciiTheme="majorHAnsi" w:hAnsiTheme="majorHAnsi"/>
          <w:sz w:val="16"/>
          <w:szCs w:val="16"/>
          <w:lang w:val="es-ES"/>
        </w:rPr>
        <w:t xml:space="preserve">Excepciones Preliminares </w:t>
      </w:r>
      <w:r w:rsidRPr="00CB631E">
        <w:rPr>
          <w:rFonts w:asciiTheme="majorHAnsi" w:hAnsiTheme="majorHAnsi"/>
          <w:sz w:val="16"/>
          <w:szCs w:val="16"/>
          <w:lang w:val="es-ES"/>
        </w:rPr>
        <w:t>Fondo, Reparaciones y Costas</w:t>
      </w:r>
      <w:r w:rsidR="00CB631E" w:rsidRPr="00CB631E">
        <w:rPr>
          <w:rFonts w:asciiTheme="majorHAnsi" w:hAnsiTheme="majorHAnsi"/>
          <w:sz w:val="16"/>
          <w:szCs w:val="16"/>
          <w:lang w:val="es-ES"/>
        </w:rPr>
        <w:t xml:space="preserve">, </w:t>
      </w:r>
      <w:r w:rsidRPr="00CB631E">
        <w:rPr>
          <w:rFonts w:asciiTheme="majorHAnsi" w:hAnsiTheme="majorHAnsi"/>
          <w:sz w:val="16"/>
          <w:szCs w:val="16"/>
          <w:lang w:val="es-ES"/>
        </w:rPr>
        <w:t>Sentencia de 21 de noviembre de 2007</w:t>
      </w:r>
      <w:r w:rsidR="00CB631E" w:rsidRPr="00CB631E">
        <w:rPr>
          <w:rFonts w:asciiTheme="majorHAnsi" w:hAnsiTheme="majorHAnsi"/>
          <w:sz w:val="16"/>
          <w:szCs w:val="16"/>
          <w:lang w:val="es-ES"/>
        </w:rPr>
        <w:t>,</w:t>
      </w:r>
      <w:r w:rsidRPr="00CB631E">
        <w:rPr>
          <w:rFonts w:asciiTheme="majorHAnsi" w:hAnsiTheme="majorHAnsi"/>
          <w:sz w:val="16"/>
          <w:szCs w:val="16"/>
          <w:lang w:val="es-ES"/>
        </w:rPr>
        <w:t xml:space="preserve"> Serie C No. 170, párrs. 174–180</w:t>
      </w:r>
    </w:p>
  </w:footnote>
  <w:footnote w:id="13">
    <w:p w14:paraId="365ECD17" w14:textId="7D8B3514" w:rsidR="00E6671A" w:rsidRPr="00E6671A" w:rsidRDefault="00E6671A" w:rsidP="00E6671A">
      <w:pPr>
        <w:pStyle w:val="FootnoteText"/>
        <w:ind w:firstLine="720"/>
        <w:jc w:val="both"/>
        <w:rPr>
          <w:lang w:val="es-ES_tradnl"/>
        </w:rPr>
      </w:pPr>
      <w:r w:rsidRPr="00E6671A">
        <w:rPr>
          <w:rFonts w:asciiTheme="majorHAnsi" w:hAnsiTheme="majorHAnsi"/>
          <w:sz w:val="16"/>
          <w:szCs w:val="16"/>
          <w:vertAlign w:val="superscript"/>
          <w:lang w:val="es-ES"/>
        </w:rPr>
        <w:footnoteRef/>
      </w:r>
      <w:r w:rsidRPr="00E6671A">
        <w:rPr>
          <w:rFonts w:asciiTheme="majorHAnsi" w:hAnsiTheme="majorHAnsi"/>
          <w:sz w:val="16"/>
          <w:szCs w:val="16"/>
          <w:lang w:val="es-ES"/>
        </w:rPr>
        <w:t xml:space="preserve"> </w:t>
      </w:r>
      <w:r>
        <w:rPr>
          <w:rFonts w:asciiTheme="majorHAnsi" w:hAnsiTheme="majorHAnsi"/>
          <w:sz w:val="16"/>
          <w:szCs w:val="16"/>
          <w:lang w:val="es-ES"/>
        </w:rPr>
        <w:t xml:space="preserve">Corte IDH, Caso </w:t>
      </w:r>
      <w:r w:rsidRPr="00E6671A">
        <w:rPr>
          <w:rFonts w:asciiTheme="majorHAnsi" w:hAnsiTheme="majorHAnsi"/>
          <w:sz w:val="16"/>
          <w:szCs w:val="16"/>
          <w:lang w:val="es-ES"/>
        </w:rPr>
        <w:t>Baena Ricardo y otros vs. Panamá</w:t>
      </w:r>
      <w:r>
        <w:rPr>
          <w:rFonts w:asciiTheme="majorHAnsi" w:hAnsiTheme="majorHAnsi"/>
          <w:sz w:val="16"/>
          <w:szCs w:val="16"/>
          <w:lang w:val="es-ES"/>
        </w:rPr>
        <w:t>,</w:t>
      </w:r>
      <w:r w:rsidRPr="00E6671A">
        <w:rPr>
          <w:rFonts w:asciiTheme="majorHAnsi" w:hAnsiTheme="majorHAnsi"/>
          <w:sz w:val="16"/>
          <w:szCs w:val="16"/>
          <w:lang w:val="es-ES"/>
        </w:rPr>
        <w:t xml:space="preserve"> Fondo, Reparaciones y Costas</w:t>
      </w:r>
      <w:r>
        <w:rPr>
          <w:rFonts w:asciiTheme="majorHAnsi" w:hAnsiTheme="majorHAnsi"/>
          <w:sz w:val="16"/>
          <w:szCs w:val="16"/>
          <w:lang w:val="es-ES"/>
        </w:rPr>
        <w:t>,</w:t>
      </w:r>
      <w:r w:rsidRPr="00E6671A">
        <w:rPr>
          <w:rFonts w:asciiTheme="majorHAnsi" w:hAnsiTheme="majorHAnsi"/>
          <w:sz w:val="16"/>
          <w:szCs w:val="16"/>
          <w:lang w:val="es-ES"/>
        </w:rPr>
        <w:t xml:space="preserve"> Sentencia de 2 de febrero de 2001, Serie C No. 72, párrs. 125-128.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2C69D8" w:rsidP="00A50FCF">
    <w:pPr>
      <w:pStyle w:val="Header"/>
      <w:tabs>
        <w:tab w:val="clear" w:pos="4320"/>
        <w:tab w:val="clear" w:pos="8640"/>
      </w:tabs>
      <w:jc w:val="center"/>
      <w:rPr>
        <w:sz w:val="22"/>
        <w:szCs w:val="22"/>
      </w:rPr>
    </w:pPr>
    <w:r>
      <w:rPr>
        <w:noProof/>
        <w:sz w:val="22"/>
        <w:szCs w:val="22"/>
        <w:bdr w:val="nil"/>
      </w:rPr>
      <w:pict w14:anchorId="315AFA6B">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3F227B"/>
    <w:multiLevelType w:val="hybridMultilevel"/>
    <w:tmpl w:val="8AAC533A"/>
    <w:lvl w:ilvl="0" w:tplc="4EDCAB50">
      <w:start w:val="1"/>
      <w:numFmt w:val="lowerRoman"/>
      <w:lvlText w:val="(%1)"/>
      <w:lvlJc w:val="left"/>
      <w:pPr>
        <w:ind w:left="2169" w:hanging="720"/>
      </w:pPr>
      <w:rPr>
        <w:rFonts w:hint="default"/>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875BC6"/>
    <w:multiLevelType w:val="hybridMultilevel"/>
    <w:tmpl w:val="C3701AEC"/>
    <w:lvl w:ilvl="0" w:tplc="32E85596">
      <w:start w:val="1"/>
      <w:numFmt w:val="decimal"/>
      <w:lvlText w:val="%1."/>
      <w:lvlJc w:val="left"/>
      <w:pPr>
        <w:ind w:left="1440" w:hanging="360"/>
      </w:pPr>
      <w:rPr>
        <w:b w:val="0"/>
        <w:sz w:val="20"/>
        <w:szCs w:val="2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7"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30662516">
    <w:abstractNumId w:val="3"/>
  </w:num>
  <w:num w:numId="2" w16cid:durableId="426119262">
    <w:abstractNumId w:val="4"/>
  </w:num>
  <w:num w:numId="3" w16cid:durableId="534542338">
    <w:abstractNumId w:val="51"/>
  </w:num>
  <w:num w:numId="4" w16cid:durableId="813720965">
    <w:abstractNumId w:val="19"/>
  </w:num>
  <w:num w:numId="5" w16cid:durableId="543521502">
    <w:abstractNumId w:val="45"/>
  </w:num>
  <w:num w:numId="6" w16cid:durableId="1416895160">
    <w:abstractNumId w:val="25"/>
  </w:num>
  <w:num w:numId="7" w16cid:durableId="792089935">
    <w:abstractNumId w:val="5"/>
  </w:num>
  <w:num w:numId="8" w16cid:durableId="334387340">
    <w:abstractNumId w:val="15"/>
  </w:num>
  <w:num w:numId="9" w16cid:durableId="562789159">
    <w:abstractNumId w:val="40"/>
  </w:num>
  <w:num w:numId="10" w16cid:durableId="1482111721">
    <w:abstractNumId w:val="0"/>
  </w:num>
  <w:num w:numId="11" w16cid:durableId="493229967">
    <w:abstractNumId w:val="35"/>
  </w:num>
  <w:num w:numId="12" w16cid:durableId="176848097">
    <w:abstractNumId w:val="36"/>
  </w:num>
  <w:num w:numId="13" w16cid:durableId="1738236996">
    <w:abstractNumId w:val="42"/>
  </w:num>
  <w:num w:numId="14" w16cid:durableId="56514529">
    <w:abstractNumId w:val="1"/>
  </w:num>
  <w:num w:numId="15" w16cid:durableId="900946827">
    <w:abstractNumId w:val="2"/>
  </w:num>
  <w:num w:numId="16" w16cid:durableId="1879052366">
    <w:abstractNumId w:val="6"/>
  </w:num>
  <w:num w:numId="17" w16cid:durableId="1218325168">
    <w:abstractNumId w:val="7"/>
  </w:num>
  <w:num w:numId="18" w16cid:durableId="680474698">
    <w:abstractNumId w:val="8"/>
  </w:num>
  <w:num w:numId="19" w16cid:durableId="82799280">
    <w:abstractNumId w:val="9"/>
  </w:num>
  <w:num w:numId="20" w16cid:durableId="1448625211">
    <w:abstractNumId w:val="10"/>
  </w:num>
  <w:num w:numId="21" w16cid:durableId="949359812">
    <w:abstractNumId w:val="11"/>
  </w:num>
  <w:num w:numId="22" w16cid:durableId="39480915">
    <w:abstractNumId w:val="12"/>
  </w:num>
  <w:num w:numId="23" w16cid:durableId="893006691">
    <w:abstractNumId w:val="13"/>
  </w:num>
  <w:num w:numId="24" w16cid:durableId="111562083">
    <w:abstractNumId w:val="14"/>
  </w:num>
  <w:num w:numId="25" w16cid:durableId="270554270">
    <w:abstractNumId w:val="16"/>
  </w:num>
  <w:num w:numId="26" w16cid:durableId="1172063080">
    <w:abstractNumId w:val="17"/>
  </w:num>
  <w:num w:numId="27" w16cid:durableId="1841119380">
    <w:abstractNumId w:val="20"/>
  </w:num>
  <w:num w:numId="28" w16cid:durableId="31735064">
    <w:abstractNumId w:val="21"/>
  </w:num>
  <w:num w:numId="29" w16cid:durableId="1357121178">
    <w:abstractNumId w:val="22"/>
  </w:num>
  <w:num w:numId="30" w16cid:durableId="401174848">
    <w:abstractNumId w:val="24"/>
  </w:num>
  <w:num w:numId="31" w16cid:durableId="864178486">
    <w:abstractNumId w:val="26"/>
  </w:num>
  <w:num w:numId="32" w16cid:durableId="2143421863">
    <w:abstractNumId w:val="27"/>
  </w:num>
  <w:num w:numId="33" w16cid:durableId="831870980">
    <w:abstractNumId w:val="28"/>
  </w:num>
  <w:num w:numId="34" w16cid:durableId="294064152">
    <w:abstractNumId w:val="29"/>
  </w:num>
  <w:num w:numId="35" w16cid:durableId="745765716">
    <w:abstractNumId w:val="31"/>
  </w:num>
  <w:num w:numId="36" w16cid:durableId="796217208">
    <w:abstractNumId w:val="32"/>
  </w:num>
  <w:num w:numId="37" w16cid:durableId="678698064">
    <w:abstractNumId w:val="33"/>
  </w:num>
  <w:num w:numId="38" w16cid:durableId="1674525058">
    <w:abstractNumId w:val="34"/>
  </w:num>
  <w:num w:numId="39" w16cid:durableId="2073962416">
    <w:abstractNumId w:val="37"/>
  </w:num>
  <w:num w:numId="40" w16cid:durableId="1448426413">
    <w:abstractNumId w:val="38"/>
  </w:num>
  <w:num w:numId="41" w16cid:durableId="1162702796">
    <w:abstractNumId w:val="44"/>
  </w:num>
  <w:num w:numId="42" w16cid:durableId="1273168790">
    <w:abstractNumId w:val="46"/>
  </w:num>
  <w:num w:numId="43" w16cid:durableId="1795174724">
    <w:abstractNumId w:val="47"/>
  </w:num>
  <w:num w:numId="44" w16cid:durableId="1196889647">
    <w:abstractNumId w:val="49"/>
  </w:num>
  <w:num w:numId="45" w16cid:durableId="785808614">
    <w:abstractNumId w:val="50"/>
  </w:num>
  <w:num w:numId="46" w16cid:durableId="1840346395">
    <w:abstractNumId w:val="52"/>
  </w:num>
  <w:num w:numId="47" w16cid:durableId="504442851">
    <w:abstractNumId w:val="53"/>
  </w:num>
  <w:num w:numId="48" w16cid:durableId="684749100">
    <w:abstractNumId w:val="54"/>
  </w:num>
  <w:num w:numId="49" w16cid:durableId="2087722164">
    <w:abstractNumId w:val="55"/>
  </w:num>
  <w:num w:numId="50" w16cid:durableId="593632494">
    <w:abstractNumId w:val="56"/>
  </w:num>
  <w:num w:numId="51" w16cid:durableId="1644500032">
    <w:abstractNumId w:val="18"/>
  </w:num>
  <w:num w:numId="52" w16cid:durableId="1147160342">
    <w:abstractNumId w:val="39"/>
  </w:num>
  <w:num w:numId="53" w16cid:durableId="855924870">
    <w:abstractNumId w:val="48"/>
  </w:num>
  <w:num w:numId="54" w16cid:durableId="1437945587">
    <w:abstractNumId w:val="43"/>
  </w:num>
  <w:num w:numId="55" w16cid:durableId="890535656">
    <w:abstractNumId w:val="41"/>
  </w:num>
  <w:num w:numId="56" w16cid:durableId="1107702184">
    <w:abstractNumId w:val="30"/>
  </w:num>
  <w:num w:numId="57" w16cid:durableId="1740446965">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276"/>
    <w:rsid w:val="00000337"/>
    <w:rsid w:val="0000036F"/>
    <w:rsid w:val="0000047B"/>
    <w:rsid w:val="00000CDA"/>
    <w:rsid w:val="00000FBC"/>
    <w:rsid w:val="00000FEA"/>
    <w:rsid w:val="0000217F"/>
    <w:rsid w:val="0000242E"/>
    <w:rsid w:val="0000314E"/>
    <w:rsid w:val="0000323B"/>
    <w:rsid w:val="00003A40"/>
    <w:rsid w:val="00003C40"/>
    <w:rsid w:val="00004589"/>
    <w:rsid w:val="000050DA"/>
    <w:rsid w:val="0000539E"/>
    <w:rsid w:val="00005415"/>
    <w:rsid w:val="00005425"/>
    <w:rsid w:val="000057EF"/>
    <w:rsid w:val="00005CEE"/>
    <w:rsid w:val="00006D76"/>
    <w:rsid w:val="00006DA2"/>
    <w:rsid w:val="00006DB3"/>
    <w:rsid w:val="00006E1F"/>
    <w:rsid w:val="000070D7"/>
    <w:rsid w:val="0000774F"/>
    <w:rsid w:val="0000780D"/>
    <w:rsid w:val="00007B76"/>
    <w:rsid w:val="00007C90"/>
    <w:rsid w:val="00010323"/>
    <w:rsid w:val="00011113"/>
    <w:rsid w:val="000116AA"/>
    <w:rsid w:val="000119EC"/>
    <w:rsid w:val="00011AA6"/>
    <w:rsid w:val="00012307"/>
    <w:rsid w:val="000127D2"/>
    <w:rsid w:val="000128EE"/>
    <w:rsid w:val="00013C5B"/>
    <w:rsid w:val="00014600"/>
    <w:rsid w:val="00014704"/>
    <w:rsid w:val="000148FC"/>
    <w:rsid w:val="00014AF0"/>
    <w:rsid w:val="0001532A"/>
    <w:rsid w:val="00015803"/>
    <w:rsid w:val="0001598E"/>
    <w:rsid w:val="00015EAE"/>
    <w:rsid w:val="00015F3F"/>
    <w:rsid w:val="00016183"/>
    <w:rsid w:val="000171A7"/>
    <w:rsid w:val="000176D1"/>
    <w:rsid w:val="0001788C"/>
    <w:rsid w:val="00017DDC"/>
    <w:rsid w:val="00017DDF"/>
    <w:rsid w:val="000200E6"/>
    <w:rsid w:val="00020CF7"/>
    <w:rsid w:val="00020EE1"/>
    <w:rsid w:val="00021350"/>
    <w:rsid w:val="000218E1"/>
    <w:rsid w:val="00022A5E"/>
    <w:rsid w:val="0002391F"/>
    <w:rsid w:val="000248F1"/>
    <w:rsid w:val="00024CD1"/>
    <w:rsid w:val="00024E81"/>
    <w:rsid w:val="000250A9"/>
    <w:rsid w:val="000253D3"/>
    <w:rsid w:val="00025962"/>
    <w:rsid w:val="00025C52"/>
    <w:rsid w:val="0002652E"/>
    <w:rsid w:val="00026B18"/>
    <w:rsid w:val="00030314"/>
    <w:rsid w:val="000307CB"/>
    <w:rsid w:val="0003184E"/>
    <w:rsid w:val="000318C6"/>
    <w:rsid w:val="0003246E"/>
    <w:rsid w:val="00032684"/>
    <w:rsid w:val="000337B6"/>
    <w:rsid w:val="000337EF"/>
    <w:rsid w:val="000340BC"/>
    <w:rsid w:val="00034134"/>
    <w:rsid w:val="00035545"/>
    <w:rsid w:val="00036490"/>
    <w:rsid w:val="00037320"/>
    <w:rsid w:val="00037355"/>
    <w:rsid w:val="000375C0"/>
    <w:rsid w:val="000403C2"/>
    <w:rsid w:val="00040C3A"/>
    <w:rsid w:val="00040C47"/>
    <w:rsid w:val="00040CCE"/>
    <w:rsid w:val="00040DE5"/>
    <w:rsid w:val="00041676"/>
    <w:rsid w:val="000419AD"/>
    <w:rsid w:val="00042B34"/>
    <w:rsid w:val="00042CBD"/>
    <w:rsid w:val="00042D3C"/>
    <w:rsid w:val="00042D64"/>
    <w:rsid w:val="000433C9"/>
    <w:rsid w:val="00044116"/>
    <w:rsid w:val="00044139"/>
    <w:rsid w:val="00044397"/>
    <w:rsid w:val="000448FD"/>
    <w:rsid w:val="00045342"/>
    <w:rsid w:val="00045DF3"/>
    <w:rsid w:val="000462A6"/>
    <w:rsid w:val="00046402"/>
    <w:rsid w:val="00047212"/>
    <w:rsid w:val="0004752D"/>
    <w:rsid w:val="00050080"/>
    <w:rsid w:val="00050D61"/>
    <w:rsid w:val="00051085"/>
    <w:rsid w:val="00051651"/>
    <w:rsid w:val="000524FA"/>
    <w:rsid w:val="00052BA4"/>
    <w:rsid w:val="00052C6D"/>
    <w:rsid w:val="00052D58"/>
    <w:rsid w:val="00052E67"/>
    <w:rsid w:val="00052F58"/>
    <w:rsid w:val="00054B7C"/>
    <w:rsid w:val="00054E56"/>
    <w:rsid w:val="000560B0"/>
    <w:rsid w:val="000560CB"/>
    <w:rsid w:val="00056103"/>
    <w:rsid w:val="00056A19"/>
    <w:rsid w:val="00056B15"/>
    <w:rsid w:val="00056F3D"/>
    <w:rsid w:val="000577B2"/>
    <w:rsid w:val="00057901"/>
    <w:rsid w:val="000579C4"/>
    <w:rsid w:val="00060295"/>
    <w:rsid w:val="00060C06"/>
    <w:rsid w:val="00060E37"/>
    <w:rsid w:val="0006137C"/>
    <w:rsid w:val="000613D0"/>
    <w:rsid w:val="0006183B"/>
    <w:rsid w:val="00062A97"/>
    <w:rsid w:val="00063260"/>
    <w:rsid w:val="0006330C"/>
    <w:rsid w:val="00063C68"/>
    <w:rsid w:val="00063FD8"/>
    <w:rsid w:val="00067AFC"/>
    <w:rsid w:val="00067B27"/>
    <w:rsid w:val="000706DB"/>
    <w:rsid w:val="00070D6B"/>
    <w:rsid w:val="00071174"/>
    <w:rsid w:val="000716C5"/>
    <w:rsid w:val="00071E0A"/>
    <w:rsid w:val="0007299E"/>
    <w:rsid w:val="000731A0"/>
    <w:rsid w:val="00073564"/>
    <w:rsid w:val="00073F6F"/>
    <w:rsid w:val="0007450B"/>
    <w:rsid w:val="000745E6"/>
    <w:rsid w:val="00074985"/>
    <w:rsid w:val="00075647"/>
    <w:rsid w:val="00075820"/>
    <w:rsid w:val="00075BD2"/>
    <w:rsid w:val="00075E23"/>
    <w:rsid w:val="00075E70"/>
    <w:rsid w:val="000766CC"/>
    <w:rsid w:val="00076E93"/>
    <w:rsid w:val="000771D2"/>
    <w:rsid w:val="00077CE3"/>
    <w:rsid w:val="00077F37"/>
    <w:rsid w:val="0008106F"/>
    <w:rsid w:val="0008171C"/>
    <w:rsid w:val="00081A58"/>
    <w:rsid w:val="00081D30"/>
    <w:rsid w:val="00082000"/>
    <w:rsid w:val="000828C0"/>
    <w:rsid w:val="00082A79"/>
    <w:rsid w:val="00082E58"/>
    <w:rsid w:val="000835D5"/>
    <w:rsid w:val="00083844"/>
    <w:rsid w:val="00083FA3"/>
    <w:rsid w:val="0008421B"/>
    <w:rsid w:val="000843F8"/>
    <w:rsid w:val="00084DF1"/>
    <w:rsid w:val="00085846"/>
    <w:rsid w:val="00085D24"/>
    <w:rsid w:val="00085EA6"/>
    <w:rsid w:val="00086AF2"/>
    <w:rsid w:val="00086C5C"/>
    <w:rsid w:val="00086CF9"/>
    <w:rsid w:val="00086D22"/>
    <w:rsid w:val="00086F15"/>
    <w:rsid w:val="00087272"/>
    <w:rsid w:val="000873FE"/>
    <w:rsid w:val="00087948"/>
    <w:rsid w:val="0008799A"/>
    <w:rsid w:val="00087B89"/>
    <w:rsid w:val="00087E16"/>
    <w:rsid w:val="00090248"/>
    <w:rsid w:val="000905B0"/>
    <w:rsid w:val="000906AB"/>
    <w:rsid w:val="00090BA0"/>
    <w:rsid w:val="00090C85"/>
    <w:rsid w:val="00090D47"/>
    <w:rsid w:val="00091750"/>
    <w:rsid w:val="00091C85"/>
    <w:rsid w:val="00091DE5"/>
    <w:rsid w:val="00092201"/>
    <w:rsid w:val="0009262C"/>
    <w:rsid w:val="00092BA6"/>
    <w:rsid w:val="00092BE8"/>
    <w:rsid w:val="0009344A"/>
    <w:rsid w:val="00093525"/>
    <w:rsid w:val="0009373B"/>
    <w:rsid w:val="00093A30"/>
    <w:rsid w:val="00093C29"/>
    <w:rsid w:val="000940B2"/>
    <w:rsid w:val="000940DA"/>
    <w:rsid w:val="00094853"/>
    <w:rsid w:val="0009492A"/>
    <w:rsid w:val="00094E5D"/>
    <w:rsid w:val="00095015"/>
    <w:rsid w:val="000951B9"/>
    <w:rsid w:val="000958E1"/>
    <w:rsid w:val="00096AEE"/>
    <w:rsid w:val="00097302"/>
    <w:rsid w:val="000973D5"/>
    <w:rsid w:val="000977FE"/>
    <w:rsid w:val="000A0257"/>
    <w:rsid w:val="000A05AE"/>
    <w:rsid w:val="000A05F3"/>
    <w:rsid w:val="000A1556"/>
    <w:rsid w:val="000A1743"/>
    <w:rsid w:val="000A20B0"/>
    <w:rsid w:val="000A21D4"/>
    <w:rsid w:val="000A236E"/>
    <w:rsid w:val="000A25E9"/>
    <w:rsid w:val="000A2AE2"/>
    <w:rsid w:val="000A2EB1"/>
    <w:rsid w:val="000A392E"/>
    <w:rsid w:val="000A397E"/>
    <w:rsid w:val="000A4007"/>
    <w:rsid w:val="000A4E1A"/>
    <w:rsid w:val="000A575F"/>
    <w:rsid w:val="000A650B"/>
    <w:rsid w:val="000A6709"/>
    <w:rsid w:val="000A7961"/>
    <w:rsid w:val="000A79B0"/>
    <w:rsid w:val="000A7AB6"/>
    <w:rsid w:val="000A7C2A"/>
    <w:rsid w:val="000A7DAF"/>
    <w:rsid w:val="000B0153"/>
    <w:rsid w:val="000B0329"/>
    <w:rsid w:val="000B09D4"/>
    <w:rsid w:val="000B0A9A"/>
    <w:rsid w:val="000B13D7"/>
    <w:rsid w:val="000B1D2D"/>
    <w:rsid w:val="000B266F"/>
    <w:rsid w:val="000B2900"/>
    <w:rsid w:val="000B2E1B"/>
    <w:rsid w:val="000B30E5"/>
    <w:rsid w:val="000B356D"/>
    <w:rsid w:val="000B37FE"/>
    <w:rsid w:val="000B3A6E"/>
    <w:rsid w:val="000B448D"/>
    <w:rsid w:val="000B4559"/>
    <w:rsid w:val="000B4ABB"/>
    <w:rsid w:val="000B5050"/>
    <w:rsid w:val="000B55D2"/>
    <w:rsid w:val="000B5856"/>
    <w:rsid w:val="000B608A"/>
    <w:rsid w:val="000B6796"/>
    <w:rsid w:val="000B72DE"/>
    <w:rsid w:val="000B77CD"/>
    <w:rsid w:val="000B7E35"/>
    <w:rsid w:val="000C0589"/>
    <w:rsid w:val="000C0930"/>
    <w:rsid w:val="000C0BC4"/>
    <w:rsid w:val="000C2481"/>
    <w:rsid w:val="000C2BBE"/>
    <w:rsid w:val="000C38A3"/>
    <w:rsid w:val="000C392D"/>
    <w:rsid w:val="000C3E07"/>
    <w:rsid w:val="000C3E97"/>
    <w:rsid w:val="000C464D"/>
    <w:rsid w:val="000C5190"/>
    <w:rsid w:val="000C54EE"/>
    <w:rsid w:val="000C6996"/>
    <w:rsid w:val="000D0196"/>
    <w:rsid w:val="000D02FF"/>
    <w:rsid w:val="000D05B7"/>
    <w:rsid w:val="000D05CB"/>
    <w:rsid w:val="000D1090"/>
    <w:rsid w:val="000D10DB"/>
    <w:rsid w:val="000D1452"/>
    <w:rsid w:val="000D161C"/>
    <w:rsid w:val="000D1BF2"/>
    <w:rsid w:val="000D2152"/>
    <w:rsid w:val="000D29DC"/>
    <w:rsid w:val="000D2C95"/>
    <w:rsid w:val="000D2EFC"/>
    <w:rsid w:val="000D396D"/>
    <w:rsid w:val="000D40F4"/>
    <w:rsid w:val="000D450A"/>
    <w:rsid w:val="000D4545"/>
    <w:rsid w:val="000D580C"/>
    <w:rsid w:val="000D6200"/>
    <w:rsid w:val="000E0079"/>
    <w:rsid w:val="000E03A1"/>
    <w:rsid w:val="000E07A1"/>
    <w:rsid w:val="000E0C28"/>
    <w:rsid w:val="000E1F6F"/>
    <w:rsid w:val="000E268D"/>
    <w:rsid w:val="000E2DDA"/>
    <w:rsid w:val="000E313B"/>
    <w:rsid w:val="000E33A1"/>
    <w:rsid w:val="000E352D"/>
    <w:rsid w:val="000E35A2"/>
    <w:rsid w:val="000E3937"/>
    <w:rsid w:val="000E436F"/>
    <w:rsid w:val="000E47CB"/>
    <w:rsid w:val="000E568B"/>
    <w:rsid w:val="000E58D6"/>
    <w:rsid w:val="000E5CA7"/>
    <w:rsid w:val="000E5EB5"/>
    <w:rsid w:val="000E60CC"/>
    <w:rsid w:val="000E610F"/>
    <w:rsid w:val="000E6525"/>
    <w:rsid w:val="000E6D4A"/>
    <w:rsid w:val="000E7533"/>
    <w:rsid w:val="000E778A"/>
    <w:rsid w:val="000F0335"/>
    <w:rsid w:val="000F21C4"/>
    <w:rsid w:val="000F28ED"/>
    <w:rsid w:val="000F2ABE"/>
    <w:rsid w:val="000F35ED"/>
    <w:rsid w:val="000F3A84"/>
    <w:rsid w:val="000F3AEF"/>
    <w:rsid w:val="000F3BDF"/>
    <w:rsid w:val="000F3C7D"/>
    <w:rsid w:val="000F4964"/>
    <w:rsid w:val="000F506A"/>
    <w:rsid w:val="000F6292"/>
    <w:rsid w:val="000F7340"/>
    <w:rsid w:val="000F7F0A"/>
    <w:rsid w:val="00100410"/>
    <w:rsid w:val="001004FE"/>
    <w:rsid w:val="00100BB3"/>
    <w:rsid w:val="00100C44"/>
    <w:rsid w:val="00100F9E"/>
    <w:rsid w:val="00101B59"/>
    <w:rsid w:val="00101CCE"/>
    <w:rsid w:val="001021F1"/>
    <w:rsid w:val="001023E6"/>
    <w:rsid w:val="00102ABF"/>
    <w:rsid w:val="00102B87"/>
    <w:rsid w:val="00102C60"/>
    <w:rsid w:val="001032BC"/>
    <w:rsid w:val="00103A66"/>
    <w:rsid w:val="00103EC9"/>
    <w:rsid w:val="00104145"/>
    <w:rsid w:val="00104462"/>
    <w:rsid w:val="001044C0"/>
    <w:rsid w:val="00104758"/>
    <w:rsid w:val="0010585C"/>
    <w:rsid w:val="00106DBD"/>
    <w:rsid w:val="00106EF1"/>
    <w:rsid w:val="00106F74"/>
    <w:rsid w:val="00107131"/>
    <w:rsid w:val="0010736F"/>
    <w:rsid w:val="0010763C"/>
    <w:rsid w:val="00107717"/>
    <w:rsid w:val="00110012"/>
    <w:rsid w:val="00110B5E"/>
    <w:rsid w:val="001114DE"/>
    <w:rsid w:val="00111F74"/>
    <w:rsid w:val="001127CC"/>
    <w:rsid w:val="00112875"/>
    <w:rsid w:val="001128AE"/>
    <w:rsid w:val="00112CB4"/>
    <w:rsid w:val="00113428"/>
    <w:rsid w:val="00113F73"/>
    <w:rsid w:val="00114D3F"/>
    <w:rsid w:val="00114D7F"/>
    <w:rsid w:val="0011508E"/>
    <w:rsid w:val="00115297"/>
    <w:rsid w:val="001153FD"/>
    <w:rsid w:val="00115515"/>
    <w:rsid w:val="00115C7C"/>
    <w:rsid w:val="00115C90"/>
    <w:rsid w:val="001162E7"/>
    <w:rsid w:val="00116527"/>
    <w:rsid w:val="00116B94"/>
    <w:rsid w:val="00116C40"/>
    <w:rsid w:val="001174EF"/>
    <w:rsid w:val="001175B7"/>
    <w:rsid w:val="001208AD"/>
    <w:rsid w:val="00121CC2"/>
    <w:rsid w:val="00121D21"/>
    <w:rsid w:val="00122AF3"/>
    <w:rsid w:val="00122D96"/>
    <w:rsid w:val="001231EA"/>
    <w:rsid w:val="00123566"/>
    <w:rsid w:val="001235BD"/>
    <w:rsid w:val="001241A0"/>
    <w:rsid w:val="00124397"/>
    <w:rsid w:val="0012443B"/>
    <w:rsid w:val="00124521"/>
    <w:rsid w:val="00124C61"/>
    <w:rsid w:val="00126D51"/>
    <w:rsid w:val="00126FD2"/>
    <w:rsid w:val="001275EE"/>
    <w:rsid w:val="001277AD"/>
    <w:rsid w:val="00127F9D"/>
    <w:rsid w:val="00130987"/>
    <w:rsid w:val="00130C3E"/>
    <w:rsid w:val="00130DC3"/>
    <w:rsid w:val="00131425"/>
    <w:rsid w:val="001316CD"/>
    <w:rsid w:val="001318DC"/>
    <w:rsid w:val="00131E9A"/>
    <w:rsid w:val="00131F22"/>
    <w:rsid w:val="0013241C"/>
    <w:rsid w:val="001328DC"/>
    <w:rsid w:val="00132F4A"/>
    <w:rsid w:val="00133EE5"/>
    <w:rsid w:val="00134405"/>
    <w:rsid w:val="00134585"/>
    <w:rsid w:val="00134A3F"/>
    <w:rsid w:val="00134B6F"/>
    <w:rsid w:val="00135119"/>
    <w:rsid w:val="00135560"/>
    <w:rsid w:val="00135A5C"/>
    <w:rsid w:val="00135B4B"/>
    <w:rsid w:val="001360CE"/>
    <w:rsid w:val="00136529"/>
    <w:rsid w:val="00137761"/>
    <w:rsid w:val="00137D11"/>
    <w:rsid w:val="00137D1F"/>
    <w:rsid w:val="00137F4B"/>
    <w:rsid w:val="001404B0"/>
    <w:rsid w:val="001418E0"/>
    <w:rsid w:val="001418EE"/>
    <w:rsid w:val="00141D91"/>
    <w:rsid w:val="0014206E"/>
    <w:rsid w:val="001420B1"/>
    <w:rsid w:val="001423EC"/>
    <w:rsid w:val="00142700"/>
    <w:rsid w:val="0014285C"/>
    <w:rsid w:val="00143B3A"/>
    <w:rsid w:val="00143E58"/>
    <w:rsid w:val="00144A28"/>
    <w:rsid w:val="00144F63"/>
    <w:rsid w:val="0014532D"/>
    <w:rsid w:val="00145683"/>
    <w:rsid w:val="00145996"/>
    <w:rsid w:val="0014688A"/>
    <w:rsid w:val="00146F94"/>
    <w:rsid w:val="00147873"/>
    <w:rsid w:val="00150A7C"/>
    <w:rsid w:val="00150B78"/>
    <w:rsid w:val="00151139"/>
    <w:rsid w:val="001513D3"/>
    <w:rsid w:val="00151D17"/>
    <w:rsid w:val="0015248B"/>
    <w:rsid w:val="001525D8"/>
    <w:rsid w:val="00152CBE"/>
    <w:rsid w:val="00152ECD"/>
    <w:rsid w:val="00152F46"/>
    <w:rsid w:val="0015481F"/>
    <w:rsid w:val="00156577"/>
    <w:rsid w:val="0015673A"/>
    <w:rsid w:val="00156B4A"/>
    <w:rsid w:val="00156C25"/>
    <w:rsid w:val="00157209"/>
    <w:rsid w:val="00157257"/>
    <w:rsid w:val="001575DC"/>
    <w:rsid w:val="0015783D"/>
    <w:rsid w:val="00157A6E"/>
    <w:rsid w:val="001601B8"/>
    <w:rsid w:val="001609B3"/>
    <w:rsid w:val="0016162B"/>
    <w:rsid w:val="00161668"/>
    <w:rsid w:val="001616AA"/>
    <w:rsid w:val="001627E9"/>
    <w:rsid w:val="00162F0B"/>
    <w:rsid w:val="0016332D"/>
    <w:rsid w:val="001635D4"/>
    <w:rsid w:val="00163E18"/>
    <w:rsid w:val="00164399"/>
    <w:rsid w:val="0016439C"/>
    <w:rsid w:val="001647D9"/>
    <w:rsid w:val="0016484D"/>
    <w:rsid w:val="00165617"/>
    <w:rsid w:val="0016575F"/>
    <w:rsid w:val="00166360"/>
    <w:rsid w:val="00166792"/>
    <w:rsid w:val="00166E89"/>
    <w:rsid w:val="0016726C"/>
    <w:rsid w:val="0016740F"/>
    <w:rsid w:val="00167730"/>
    <w:rsid w:val="00167A34"/>
    <w:rsid w:val="00170A4A"/>
    <w:rsid w:val="00170B55"/>
    <w:rsid w:val="00170BFA"/>
    <w:rsid w:val="00171525"/>
    <w:rsid w:val="00171812"/>
    <w:rsid w:val="00171C10"/>
    <w:rsid w:val="00172550"/>
    <w:rsid w:val="00173E89"/>
    <w:rsid w:val="00174141"/>
    <w:rsid w:val="00174345"/>
    <w:rsid w:val="00174DA2"/>
    <w:rsid w:val="00175039"/>
    <w:rsid w:val="001757ED"/>
    <w:rsid w:val="00175809"/>
    <w:rsid w:val="00175E7D"/>
    <w:rsid w:val="0017604E"/>
    <w:rsid w:val="00176376"/>
    <w:rsid w:val="001771B7"/>
    <w:rsid w:val="00177246"/>
    <w:rsid w:val="00177843"/>
    <w:rsid w:val="00177F55"/>
    <w:rsid w:val="00181A97"/>
    <w:rsid w:val="00182141"/>
    <w:rsid w:val="00182250"/>
    <w:rsid w:val="00182565"/>
    <w:rsid w:val="001825A1"/>
    <w:rsid w:val="00182B1B"/>
    <w:rsid w:val="00182BC1"/>
    <w:rsid w:val="00183274"/>
    <w:rsid w:val="00183CF6"/>
    <w:rsid w:val="00183E47"/>
    <w:rsid w:val="0018632D"/>
    <w:rsid w:val="001870B3"/>
    <w:rsid w:val="00187698"/>
    <w:rsid w:val="00187BAC"/>
    <w:rsid w:val="001902C7"/>
    <w:rsid w:val="0019067D"/>
    <w:rsid w:val="00190CF4"/>
    <w:rsid w:val="001918F1"/>
    <w:rsid w:val="00191A36"/>
    <w:rsid w:val="00191AE6"/>
    <w:rsid w:val="00191D53"/>
    <w:rsid w:val="00192B0F"/>
    <w:rsid w:val="00193708"/>
    <w:rsid w:val="0019399B"/>
    <w:rsid w:val="00194230"/>
    <w:rsid w:val="001944F6"/>
    <w:rsid w:val="001947D8"/>
    <w:rsid w:val="001963A6"/>
    <w:rsid w:val="00196477"/>
    <w:rsid w:val="00196758"/>
    <w:rsid w:val="00196A7F"/>
    <w:rsid w:val="00196CF6"/>
    <w:rsid w:val="00196E1A"/>
    <w:rsid w:val="00197DD7"/>
    <w:rsid w:val="00197EE2"/>
    <w:rsid w:val="00197F1B"/>
    <w:rsid w:val="001A166D"/>
    <w:rsid w:val="001A241E"/>
    <w:rsid w:val="001A2CB8"/>
    <w:rsid w:val="001A38A8"/>
    <w:rsid w:val="001A3908"/>
    <w:rsid w:val="001A3E07"/>
    <w:rsid w:val="001A485F"/>
    <w:rsid w:val="001A520D"/>
    <w:rsid w:val="001A53FD"/>
    <w:rsid w:val="001A5BAA"/>
    <w:rsid w:val="001A5EC9"/>
    <w:rsid w:val="001A6A3D"/>
    <w:rsid w:val="001A6F0A"/>
    <w:rsid w:val="001A6F58"/>
    <w:rsid w:val="001A7870"/>
    <w:rsid w:val="001A7D18"/>
    <w:rsid w:val="001A7F1E"/>
    <w:rsid w:val="001B0C5A"/>
    <w:rsid w:val="001B18C1"/>
    <w:rsid w:val="001B1AA6"/>
    <w:rsid w:val="001B1F15"/>
    <w:rsid w:val="001B20D1"/>
    <w:rsid w:val="001B2479"/>
    <w:rsid w:val="001B2950"/>
    <w:rsid w:val="001B3226"/>
    <w:rsid w:val="001B336C"/>
    <w:rsid w:val="001B33F1"/>
    <w:rsid w:val="001B34E8"/>
    <w:rsid w:val="001B394E"/>
    <w:rsid w:val="001B3A00"/>
    <w:rsid w:val="001B3BE8"/>
    <w:rsid w:val="001B3DE1"/>
    <w:rsid w:val="001B478B"/>
    <w:rsid w:val="001B507F"/>
    <w:rsid w:val="001B5657"/>
    <w:rsid w:val="001B5858"/>
    <w:rsid w:val="001B5E21"/>
    <w:rsid w:val="001B6100"/>
    <w:rsid w:val="001B6442"/>
    <w:rsid w:val="001B69EA"/>
    <w:rsid w:val="001B6F91"/>
    <w:rsid w:val="001B717D"/>
    <w:rsid w:val="001B742E"/>
    <w:rsid w:val="001B7534"/>
    <w:rsid w:val="001B7552"/>
    <w:rsid w:val="001C04F2"/>
    <w:rsid w:val="001C0A13"/>
    <w:rsid w:val="001C0D1A"/>
    <w:rsid w:val="001C105E"/>
    <w:rsid w:val="001C12E0"/>
    <w:rsid w:val="001C1A5A"/>
    <w:rsid w:val="001C1B41"/>
    <w:rsid w:val="001C2ABF"/>
    <w:rsid w:val="001C2B4F"/>
    <w:rsid w:val="001C2BD7"/>
    <w:rsid w:val="001C2D93"/>
    <w:rsid w:val="001C32A1"/>
    <w:rsid w:val="001C356E"/>
    <w:rsid w:val="001C3661"/>
    <w:rsid w:val="001C36AF"/>
    <w:rsid w:val="001C3865"/>
    <w:rsid w:val="001C3C93"/>
    <w:rsid w:val="001C3E34"/>
    <w:rsid w:val="001C4312"/>
    <w:rsid w:val="001C43BD"/>
    <w:rsid w:val="001C51F1"/>
    <w:rsid w:val="001C60CA"/>
    <w:rsid w:val="001C7618"/>
    <w:rsid w:val="001D0485"/>
    <w:rsid w:val="001D07A1"/>
    <w:rsid w:val="001D07AF"/>
    <w:rsid w:val="001D09CA"/>
    <w:rsid w:val="001D0D25"/>
    <w:rsid w:val="001D1153"/>
    <w:rsid w:val="001D11A6"/>
    <w:rsid w:val="001D199A"/>
    <w:rsid w:val="001D21F2"/>
    <w:rsid w:val="001D3108"/>
    <w:rsid w:val="001D348F"/>
    <w:rsid w:val="001D3E62"/>
    <w:rsid w:val="001D3F56"/>
    <w:rsid w:val="001D47EE"/>
    <w:rsid w:val="001D4DEC"/>
    <w:rsid w:val="001D553B"/>
    <w:rsid w:val="001D5C22"/>
    <w:rsid w:val="001D5CA3"/>
    <w:rsid w:val="001D62CF"/>
    <w:rsid w:val="001D65EF"/>
    <w:rsid w:val="001D6AD1"/>
    <w:rsid w:val="001D6B01"/>
    <w:rsid w:val="001D7C7E"/>
    <w:rsid w:val="001D7F96"/>
    <w:rsid w:val="001E03E0"/>
    <w:rsid w:val="001E070E"/>
    <w:rsid w:val="001E0AFD"/>
    <w:rsid w:val="001E0E04"/>
    <w:rsid w:val="001E1233"/>
    <w:rsid w:val="001E21E8"/>
    <w:rsid w:val="001E284C"/>
    <w:rsid w:val="001E29E7"/>
    <w:rsid w:val="001E2F2C"/>
    <w:rsid w:val="001E4293"/>
    <w:rsid w:val="001E49E7"/>
    <w:rsid w:val="001E5DE5"/>
    <w:rsid w:val="001E6403"/>
    <w:rsid w:val="001E6759"/>
    <w:rsid w:val="001E6F19"/>
    <w:rsid w:val="001E72E8"/>
    <w:rsid w:val="001E74BE"/>
    <w:rsid w:val="001F0DDF"/>
    <w:rsid w:val="001F0F65"/>
    <w:rsid w:val="001F1243"/>
    <w:rsid w:val="001F1358"/>
    <w:rsid w:val="001F147D"/>
    <w:rsid w:val="001F1EDF"/>
    <w:rsid w:val="001F1EEA"/>
    <w:rsid w:val="001F1F77"/>
    <w:rsid w:val="001F21D0"/>
    <w:rsid w:val="001F2639"/>
    <w:rsid w:val="001F2F83"/>
    <w:rsid w:val="001F3090"/>
    <w:rsid w:val="001F32A1"/>
    <w:rsid w:val="001F34DF"/>
    <w:rsid w:val="001F34FE"/>
    <w:rsid w:val="001F3535"/>
    <w:rsid w:val="001F3B6F"/>
    <w:rsid w:val="001F3EA5"/>
    <w:rsid w:val="001F519D"/>
    <w:rsid w:val="001F6672"/>
    <w:rsid w:val="001F667D"/>
    <w:rsid w:val="001F7145"/>
    <w:rsid w:val="001F7201"/>
    <w:rsid w:val="001F76CF"/>
    <w:rsid w:val="001F7961"/>
    <w:rsid w:val="001F7AC1"/>
    <w:rsid w:val="0020135C"/>
    <w:rsid w:val="0020160B"/>
    <w:rsid w:val="002016BC"/>
    <w:rsid w:val="00202295"/>
    <w:rsid w:val="0020232C"/>
    <w:rsid w:val="002029A1"/>
    <w:rsid w:val="00202BA4"/>
    <w:rsid w:val="0020303F"/>
    <w:rsid w:val="00203065"/>
    <w:rsid w:val="00203367"/>
    <w:rsid w:val="002036B4"/>
    <w:rsid w:val="0020373C"/>
    <w:rsid w:val="00203C3C"/>
    <w:rsid w:val="00203F46"/>
    <w:rsid w:val="0020406B"/>
    <w:rsid w:val="00204E0C"/>
    <w:rsid w:val="002053E9"/>
    <w:rsid w:val="00205744"/>
    <w:rsid w:val="00205C59"/>
    <w:rsid w:val="00206AD9"/>
    <w:rsid w:val="002073E4"/>
    <w:rsid w:val="00207A17"/>
    <w:rsid w:val="00207A7E"/>
    <w:rsid w:val="002109CF"/>
    <w:rsid w:val="00210BBD"/>
    <w:rsid w:val="00210E3B"/>
    <w:rsid w:val="00211DAA"/>
    <w:rsid w:val="00212EC7"/>
    <w:rsid w:val="00213106"/>
    <w:rsid w:val="00213864"/>
    <w:rsid w:val="002139DE"/>
    <w:rsid w:val="002156D4"/>
    <w:rsid w:val="00215D0A"/>
    <w:rsid w:val="00216317"/>
    <w:rsid w:val="0021636B"/>
    <w:rsid w:val="0021674A"/>
    <w:rsid w:val="002168EA"/>
    <w:rsid w:val="002171A0"/>
    <w:rsid w:val="002174D6"/>
    <w:rsid w:val="00217B85"/>
    <w:rsid w:val="00220521"/>
    <w:rsid w:val="002208E7"/>
    <w:rsid w:val="002210B0"/>
    <w:rsid w:val="00221D38"/>
    <w:rsid w:val="0022247C"/>
    <w:rsid w:val="002227F5"/>
    <w:rsid w:val="00222AF8"/>
    <w:rsid w:val="00222CBB"/>
    <w:rsid w:val="002231FB"/>
    <w:rsid w:val="0022380B"/>
    <w:rsid w:val="0022397C"/>
    <w:rsid w:val="002239BD"/>
    <w:rsid w:val="00223A29"/>
    <w:rsid w:val="00224C56"/>
    <w:rsid w:val="002250A3"/>
    <w:rsid w:val="00226029"/>
    <w:rsid w:val="002264A3"/>
    <w:rsid w:val="00226637"/>
    <w:rsid w:val="002268D3"/>
    <w:rsid w:val="0022696F"/>
    <w:rsid w:val="00226D5D"/>
    <w:rsid w:val="00227BBA"/>
    <w:rsid w:val="00230614"/>
    <w:rsid w:val="00230617"/>
    <w:rsid w:val="002306C2"/>
    <w:rsid w:val="00230819"/>
    <w:rsid w:val="002309CE"/>
    <w:rsid w:val="00230CB4"/>
    <w:rsid w:val="0023119E"/>
    <w:rsid w:val="002318DE"/>
    <w:rsid w:val="00232279"/>
    <w:rsid w:val="00232651"/>
    <w:rsid w:val="00232726"/>
    <w:rsid w:val="00232795"/>
    <w:rsid w:val="002327D0"/>
    <w:rsid w:val="00232FA7"/>
    <w:rsid w:val="0023335B"/>
    <w:rsid w:val="0023371E"/>
    <w:rsid w:val="002351C9"/>
    <w:rsid w:val="00235217"/>
    <w:rsid w:val="0023526A"/>
    <w:rsid w:val="00235A9D"/>
    <w:rsid w:val="00235E5C"/>
    <w:rsid w:val="00236609"/>
    <w:rsid w:val="002368C5"/>
    <w:rsid w:val="00236A1F"/>
    <w:rsid w:val="00236B62"/>
    <w:rsid w:val="00237538"/>
    <w:rsid w:val="0023773B"/>
    <w:rsid w:val="00237ADA"/>
    <w:rsid w:val="00240C24"/>
    <w:rsid w:val="002410B1"/>
    <w:rsid w:val="00241A57"/>
    <w:rsid w:val="00241D22"/>
    <w:rsid w:val="00241E27"/>
    <w:rsid w:val="00241FCD"/>
    <w:rsid w:val="00242609"/>
    <w:rsid w:val="00242945"/>
    <w:rsid w:val="00243A70"/>
    <w:rsid w:val="00243F78"/>
    <w:rsid w:val="00244241"/>
    <w:rsid w:val="00245139"/>
    <w:rsid w:val="00245AA0"/>
    <w:rsid w:val="00246110"/>
    <w:rsid w:val="002463B3"/>
    <w:rsid w:val="00246429"/>
    <w:rsid w:val="00246B6D"/>
    <w:rsid w:val="00246C1A"/>
    <w:rsid w:val="00246D1F"/>
    <w:rsid w:val="0024701E"/>
    <w:rsid w:val="00247403"/>
    <w:rsid w:val="00247542"/>
    <w:rsid w:val="00247966"/>
    <w:rsid w:val="00247D1D"/>
    <w:rsid w:val="002500CA"/>
    <w:rsid w:val="002507D0"/>
    <w:rsid w:val="00250A73"/>
    <w:rsid w:val="00251526"/>
    <w:rsid w:val="00251789"/>
    <w:rsid w:val="00252C5E"/>
    <w:rsid w:val="00252E12"/>
    <w:rsid w:val="00253CD6"/>
    <w:rsid w:val="00254162"/>
    <w:rsid w:val="0025432E"/>
    <w:rsid w:val="00254AA5"/>
    <w:rsid w:val="00255294"/>
    <w:rsid w:val="0025713A"/>
    <w:rsid w:val="002571C3"/>
    <w:rsid w:val="00257C23"/>
    <w:rsid w:val="00257C74"/>
    <w:rsid w:val="00260601"/>
    <w:rsid w:val="00260F64"/>
    <w:rsid w:val="00261076"/>
    <w:rsid w:val="0026214D"/>
    <w:rsid w:val="002632DD"/>
    <w:rsid w:val="00263444"/>
    <w:rsid w:val="00263908"/>
    <w:rsid w:val="00263AB9"/>
    <w:rsid w:val="0026435F"/>
    <w:rsid w:val="002643A0"/>
    <w:rsid w:val="00265184"/>
    <w:rsid w:val="002663B3"/>
    <w:rsid w:val="0026646E"/>
    <w:rsid w:val="002665FD"/>
    <w:rsid w:val="00266B5D"/>
    <w:rsid w:val="00266B61"/>
    <w:rsid w:val="0026712A"/>
    <w:rsid w:val="00267352"/>
    <w:rsid w:val="00267F0F"/>
    <w:rsid w:val="00270066"/>
    <w:rsid w:val="00270307"/>
    <w:rsid w:val="002704DB"/>
    <w:rsid w:val="00270613"/>
    <w:rsid w:val="00270946"/>
    <w:rsid w:val="00270B40"/>
    <w:rsid w:val="002710D2"/>
    <w:rsid w:val="00271546"/>
    <w:rsid w:val="002715F9"/>
    <w:rsid w:val="00272C47"/>
    <w:rsid w:val="00273566"/>
    <w:rsid w:val="00273A7A"/>
    <w:rsid w:val="00273B4A"/>
    <w:rsid w:val="00273F31"/>
    <w:rsid w:val="0027473E"/>
    <w:rsid w:val="00275528"/>
    <w:rsid w:val="00275DC8"/>
    <w:rsid w:val="00276008"/>
    <w:rsid w:val="0027618C"/>
    <w:rsid w:val="0027693D"/>
    <w:rsid w:val="00276DB8"/>
    <w:rsid w:val="00277E28"/>
    <w:rsid w:val="0028103A"/>
    <w:rsid w:val="00281623"/>
    <w:rsid w:val="00281698"/>
    <w:rsid w:val="00281738"/>
    <w:rsid w:val="00281765"/>
    <w:rsid w:val="002818FC"/>
    <w:rsid w:val="00282134"/>
    <w:rsid w:val="00282202"/>
    <w:rsid w:val="002822CC"/>
    <w:rsid w:val="00282414"/>
    <w:rsid w:val="0028265E"/>
    <w:rsid w:val="00282E08"/>
    <w:rsid w:val="0028347B"/>
    <w:rsid w:val="002839E2"/>
    <w:rsid w:val="00283F06"/>
    <w:rsid w:val="00284554"/>
    <w:rsid w:val="002853DA"/>
    <w:rsid w:val="00285A15"/>
    <w:rsid w:val="00286E7C"/>
    <w:rsid w:val="0028747A"/>
    <w:rsid w:val="00287CEB"/>
    <w:rsid w:val="0029011A"/>
    <w:rsid w:val="00290604"/>
    <w:rsid w:val="00290C28"/>
    <w:rsid w:val="00291069"/>
    <w:rsid w:val="002917B3"/>
    <w:rsid w:val="00291993"/>
    <w:rsid w:val="00291A46"/>
    <w:rsid w:val="00291AFB"/>
    <w:rsid w:val="00291BBD"/>
    <w:rsid w:val="00291E26"/>
    <w:rsid w:val="00291F27"/>
    <w:rsid w:val="00292C84"/>
    <w:rsid w:val="002932FC"/>
    <w:rsid w:val="00293A6F"/>
    <w:rsid w:val="00293D49"/>
    <w:rsid w:val="00294188"/>
    <w:rsid w:val="00294950"/>
    <w:rsid w:val="00295129"/>
    <w:rsid w:val="0029521F"/>
    <w:rsid w:val="0029580A"/>
    <w:rsid w:val="002959DE"/>
    <w:rsid w:val="00296315"/>
    <w:rsid w:val="002965C1"/>
    <w:rsid w:val="002971DA"/>
    <w:rsid w:val="00297E1E"/>
    <w:rsid w:val="00297F6D"/>
    <w:rsid w:val="002A0AAE"/>
    <w:rsid w:val="002A0E63"/>
    <w:rsid w:val="002A0E9B"/>
    <w:rsid w:val="002A2860"/>
    <w:rsid w:val="002A2FB3"/>
    <w:rsid w:val="002A3458"/>
    <w:rsid w:val="002A3FF3"/>
    <w:rsid w:val="002A49D6"/>
    <w:rsid w:val="002A4ECD"/>
    <w:rsid w:val="002A535B"/>
    <w:rsid w:val="002A5504"/>
    <w:rsid w:val="002A55D4"/>
    <w:rsid w:val="002A5664"/>
    <w:rsid w:val="002A5820"/>
    <w:rsid w:val="002A61AD"/>
    <w:rsid w:val="002A6553"/>
    <w:rsid w:val="002A6B29"/>
    <w:rsid w:val="002A6D65"/>
    <w:rsid w:val="002A73BF"/>
    <w:rsid w:val="002B035D"/>
    <w:rsid w:val="002B054E"/>
    <w:rsid w:val="002B1110"/>
    <w:rsid w:val="002B178D"/>
    <w:rsid w:val="002B199D"/>
    <w:rsid w:val="002B1C3C"/>
    <w:rsid w:val="002B2021"/>
    <w:rsid w:val="002B2814"/>
    <w:rsid w:val="002B29A4"/>
    <w:rsid w:val="002B3680"/>
    <w:rsid w:val="002B39FC"/>
    <w:rsid w:val="002B3D1D"/>
    <w:rsid w:val="002B455F"/>
    <w:rsid w:val="002B46E0"/>
    <w:rsid w:val="002B4C44"/>
    <w:rsid w:val="002B4D6C"/>
    <w:rsid w:val="002B52B6"/>
    <w:rsid w:val="002B577D"/>
    <w:rsid w:val="002B5A02"/>
    <w:rsid w:val="002B5FBF"/>
    <w:rsid w:val="002B60B9"/>
    <w:rsid w:val="002B6133"/>
    <w:rsid w:val="002B6423"/>
    <w:rsid w:val="002B749C"/>
    <w:rsid w:val="002B7DF4"/>
    <w:rsid w:val="002B7E83"/>
    <w:rsid w:val="002B7F8A"/>
    <w:rsid w:val="002C00AF"/>
    <w:rsid w:val="002C08AF"/>
    <w:rsid w:val="002C1274"/>
    <w:rsid w:val="002C1447"/>
    <w:rsid w:val="002C3549"/>
    <w:rsid w:val="002C387A"/>
    <w:rsid w:val="002C3B8E"/>
    <w:rsid w:val="002C435D"/>
    <w:rsid w:val="002C500E"/>
    <w:rsid w:val="002C5172"/>
    <w:rsid w:val="002C5270"/>
    <w:rsid w:val="002C5275"/>
    <w:rsid w:val="002C5600"/>
    <w:rsid w:val="002C5C2E"/>
    <w:rsid w:val="002C678F"/>
    <w:rsid w:val="002C69D8"/>
    <w:rsid w:val="002C6BD4"/>
    <w:rsid w:val="002D00D1"/>
    <w:rsid w:val="002D0A26"/>
    <w:rsid w:val="002D0E88"/>
    <w:rsid w:val="002D1C23"/>
    <w:rsid w:val="002D20BB"/>
    <w:rsid w:val="002D2B26"/>
    <w:rsid w:val="002D2D58"/>
    <w:rsid w:val="002D3829"/>
    <w:rsid w:val="002D3A7B"/>
    <w:rsid w:val="002D44FF"/>
    <w:rsid w:val="002D6727"/>
    <w:rsid w:val="002D6B7E"/>
    <w:rsid w:val="002D7EA2"/>
    <w:rsid w:val="002E0123"/>
    <w:rsid w:val="002E01EA"/>
    <w:rsid w:val="002E03D9"/>
    <w:rsid w:val="002E05B6"/>
    <w:rsid w:val="002E0E41"/>
    <w:rsid w:val="002E1600"/>
    <w:rsid w:val="002E187C"/>
    <w:rsid w:val="002E1929"/>
    <w:rsid w:val="002E19AB"/>
    <w:rsid w:val="002E2215"/>
    <w:rsid w:val="002E2325"/>
    <w:rsid w:val="002E37B1"/>
    <w:rsid w:val="002E3BB0"/>
    <w:rsid w:val="002E40D4"/>
    <w:rsid w:val="002E4889"/>
    <w:rsid w:val="002E540D"/>
    <w:rsid w:val="002E5C75"/>
    <w:rsid w:val="002E5F96"/>
    <w:rsid w:val="002E654A"/>
    <w:rsid w:val="002E711B"/>
    <w:rsid w:val="002E78E1"/>
    <w:rsid w:val="002E7FED"/>
    <w:rsid w:val="002F115D"/>
    <w:rsid w:val="002F1EBB"/>
    <w:rsid w:val="002F3389"/>
    <w:rsid w:val="002F426B"/>
    <w:rsid w:val="002F4B37"/>
    <w:rsid w:val="002F4BC8"/>
    <w:rsid w:val="002F4DA9"/>
    <w:rsid w:val="002F549A"/>
    <w:rsid w:val="002F570B"/>
    <w:rsid w:val="002F7027"/>
    <w:rsid w:val="002F703B"/>
    <w:rsid w:val="002F7233"/>
    <w:rsid w:val="002F7768"/>
    <w:rsid w:val="002F7802"/>
    <w:rsid w:val="002F79B6"/>
    <w:rsid w:val="00300693"/>
    <w:rsid w:val="00300EE1"/>
    <w:rsid w:val="0030111E"/>
    <w:rsid w:val="003015D5"/>
    <w:rsid w:val="00301975"/>
    <w:rsid w:val="00301BC1"/>
    <w:rsid w:val="00301CFC"/>
    <w:rsid w:val="003024D8"/>
    <w:rsid w:val="00302733"/>
    <w:rsid w:val="00303697"/>
    <w:rsid w:val="00304B3C"/>
    <w:rsid w:val="00305835"/>
    <w:rsid w:val="0030598A"/>
    <w:rsid w:val="00305ED9"/>
    <w:rsid w:val="00306747"/>
    <w:rsid w:val="00306A58"/>
    <w:rsid w:val="00306F33"/>
    <w:rsid w:val="0030729D"/>
    <w:rsid w:val="0030796E"/>
    <w:rsid w:val="00310B37"/>
    <w:rsid w:val="003110D6"/>
    <w:rsid w:val="00311905"/>
    <w:rsid w:val="00311AB3"/>
    <w:rsid w:val="00311FFA"/>
    <w:rsid w:val="003121EC"/>
    <w:rsid w:val="00312F08"/>
    <w:rsid w:val="00312F4F"/>
    <w:rsid w:val="00313A4A"/>
    <w:rsid w:val="00313EB5"/>
    <w:rsid w:val="00314078"/>
    <w:rsid w:val="00314689"/>
    <w:rsid w:val="00314795"/>
    <w:rsid w:val="00314BAC"/>
    <w:rsid w:val="00315064"/>
    <w:rsid w:val="0031535D"/>
    <w:rsid w:val="00315FFE"/>
    <w:rsid w:val="003167D0"/>
    <w:rsid w:val="00320427"/>
    <w:rsid w:val="00320A55"/>
    <w:rsid w:val="00320E40"/>
    <w:rsid w:val="00321EFD"/>
    <w:rsid w:val="00321FCE"/>
    <w:rsid w:val="003226DC"/>
    <w:rsid w:val="003229D8"/>
    <w:rsid w:val="003232C8"/>
    <w:rsid w:val="00323654"/>
    <w:rsid w:val="003239B8"/>
    <w:rsid w:val="00324C33"/>
    <w:rsid w:val="00325721"/>
    <w:rsid w:val="00325976"/>
    <w:rsid w:val="003264F8"/>
    <w:rsid w:val="003277CC"/>
    <w:rsid w:val="003309DA"/>
    <w:rsid w:val="00330DE8"/>
    <w:rsid w:val="0033169F"/>
    <w:rsid w:val="003317F5"/>
    <w:rsid w:val="00331FE4"/>
    <w:rsid w:val="00332B95"/>
    <w:rsid w:val="003331D3"/>
    <w:rsid w:val="003333FC"/>
    <w:rsid w:val="00333C2B"/>
    <w:rsid w:val="00333FFF"/>
    <w:rsid w:val="00334131"/>
    <w:rsid w:val="0033438C"/>
    <w:rsid w:val="00335236"/>
    <w:rsid w:val="00335F7F"/>
    <w:rsid w:val="00336312"/>
    <w:rsid w:val="003363BD"/>
    <w:rsid w:val="00336435"/>
    <w:rsid w:val="00337961"/>
    <w:rsid w:val="00337B88"/>
    <w:rsid w:val="00337E9D"/>
    <w:rsid w:val="00340031"/>
    <w:rsid w:val="003406E0"/>
    <w:rsid w:val="00340A14"/>
    <w:rsid w:val="00340B9A"/>
    <w:rsid w:val="00340E25"/>
    <w:rsid w:val="003412B1"/>
    <w:rsid w:val="0034136F"/>
    <w:rsid w:val="003418B5"/>
    <w:rsid w:val="00341DE1"/>
    <w:rsid w:val="00341FB8"/>
    <w:rsid w:val="003422A8"/>
    <w:rsid w:val="00342771"/>
    <w:rsid w:val="003434D5"/>
    <w:rsid w:val="0034426A"/>
    <w:rsid w:val="00344977"/>
    <w:rsid w:val="00344CEB"/>
    <w:rsid w:val="003456A9"/>
    <w:rsid w:val="003465A5"/>
    <w:rsid w:val="00346C95"/>
    <w:rsid w:val="0034790A"/>
    <w:rsid w:val="00347F9A"/>
    <w:rsid w:val="00350401"/>
    <w:rsid w:val="003504FF"/>
    <w:rsid w:val="00352042"/>
    <w:rsid w:val="003521D0"/>
    <w:rsid w:val="003524FB"/>
    <w:rsid w:val="003526F4"/>
    <w:rsid w:val="00352B6A"/>
    <w:rsid w:val="00352F8F"/>
    <w:rsid w:val="00352FFD"/>
    <w:rsid w:val="00353236"/>
    <w:rsid w:val="003542D1"/>
    <w:rsid w:val="0035436F"/>
    <w:rsid w:val="0035492D"/>
    <w:rsid w:val="00354D6B"/>
    <w:rsid w:val="00356185"/>
    <w:rsid w:val="00356F6D"/>
    <w:rsid w:val="0036019E"/>
    <w:rsid w:val="00360231"/>
    <w:rsid w:val="00360380"/>
    <w:rsid w:val="00361933"/>
    <w:rsid w:val="00361D80"/>
    <w:rsid w:val="003621E1"/>
    <w:rsid w:val="0036274A"/>
    <w:rsid w:val="003627FE"/>
    <w:rsid w:val="00362AC8"/>
    <w:rsid w:val="0036382B"/>
    <w:rsid w:val="00363A61"/>
    <w:rsid w:val="00363B12"/>
    <w:rsid w:val="00363C98"/>
    <w:rsid w:val="0036478E"/>
    <w:rsid w:val="00364DA1"/>
    <w:rsid w:val="0036527F"/>
    <w:rsid w:val="0036538C"/>
    <w:rsid w:val="003669A6"/>
    <w:rsid w:val="00366B0F"/>
    <w:rsid w:val="00366D06"/>
    <w:rsid w:val="00366EC5"/>
    <w:rsid w:val="003674B1"/>
    <w:rsid w:val="0036796E"/>
    <w:rsid w:val="003679AE"/>
    <w:rsid w:val="00367EDD"/>
    <w:rsid w:val="00370E75"/>
    <w:rsid w:val="0037173B"/>
    <w:rsid w:val="00371A3B"/>
    <w:rsid w:val="00371EAB"/>
    <w:rsid w:val="00372DF9"/>
    <w:rsid w:val="00372E30"/>
    <w:rsid w:val="003730F8"/>
    <w:rsid w:val="003738FC"/>
    <w:rsid w:val="00374472"/>
    <w:rsid w:val="003747E4"/>
    <w:rsid w:val="00374D1F"/>
    <w:rsid w:val="0037506A"/>
    <w:rsid w:val="0037519E"/>
    <w:rsid w:val="00375701"/>
    <w:rsid w:val="003757F7"/>
    <w:rsid w:val="0037594B"/>
    <w:rsid w:val="0037664A"/>
    <w:rsid w:val="00376AFF"/>
    <w:rsid w:val="00377322"/>
    <w:rsid w:val="003778E2"/>
    <w:rsid w:val="00377F09"/>
    <w:rsid w:val="003808C2"/>
    <w:rsid w:val="003819A5"/>
    <w:rsid w:val="00381BDB"/>
    <w:rsid w:val="00382606"/>
    <w:rsid w:val="00382876"/>
    <w:rsid w:val="00382997"/>
    <w:rsid w:val="00382D92"/>
    <w:rsid w:val="00383260"/>
    <w:rsid w:val="003835DC"/>
    <w:rsid w:val="00383802"/>
    <w:rsid w:val="0038384F"/>
    <w:rsid w:val="003846CE"/>
    <w:rsid w:val="00384756"/>
    <w:rsid w:val="00385516"/>
    <w:rsid w:val="003856F3"/>
    <w:rsid w:val="00385E39"/>
    <w:rsid w:val="00385FA4"/>
    <w:rsid w:val="00386262"/>
    <w:rsid w:val="00386C9A"/>
    <w:rsid w:val="00386CF0"/>
    <w:rsid w:val="00387165"/>
    <w:rsid w:val="00387B58"/>
    <w:rsid w:val="0039114A"/>
    <w:rsid w:val="00391474"/>
    <w:rsid w:val="003914D3"/>
    <w:rsid w:val="003915F9"/>
    <w:rsid w:val="00391865"/>
    <w:rsid w:val="003918D1"/>
    <w:rsid w:val="00391C4F"/>
    <w:rsid w:val="0039250D"/>
    <w:rsid w:val="00392C51"/>
    <w:rsid w:val="00392EB9"/>
    <w:rsid w:val="00393515"/>
    <w:rsid w:val="00393F2B"/>
    <w:rsid w:val="00394073"/>
    <w:rsid w:val="003948B0"/>
    <w:rsid w:val="00395979"/>
    <w:rsid w:val="003965B8"/>
    <w:rsid w:val="00396C0E"/>
    <w:rsid w:val="00397131"/>
    <w:rsid w:val="0039757E"/>
    <w:rsid w:val="003978A9"/>
    <w:rsid w:val="00397BD4"/>
    <w:rsid w:val="003A04D6"/>
    <w:rsid w:val="003A0C4E"/>
    <w:rsid w:val="003A0D98"/>
    <w:rsid w:val="003A0E00"/>
    <w:rsid w:val="003A16DD"/>
    <w:rsid w:val="003A1918"/>
    <w:rsid w:val="003A1A50"/>
    <w:rsid w:val="003A24E9"/>
    <w:rsid w:val="003A2906"/>
    <w:rsid w:val="003A2F38"/>
    <w:rsid w:val="003A3214"/>
    <w:rsid w:val="003A41F0"/>
    <w:rsid w:val="003A53E2"/>
    <w:rsid w:val="003A54DD"/>
    <w:rsid w:val="003A5C21"/>
    <w:rsid w:val="003A6121"/>
    <w:rsid w:val="003A6EFB"/>
    <w:rsid w:val="003A766C"/>
    <w:rsid w:val="003A7B3D"/>
    <w:rsid w:val="003B08E1"/>
    <w:rsid w:val="003B1638"/>
    <w:rsid w:val="003B218E"/>
    <w:rsid w:val="003B2AED"/>
    <w:rsid w:val="003B2E2F"/>
    <w:rsid w:val="003B2E54"/>
    <w:rsid w:val="003B2F0F"/>
    <w:rsid w:val="003B3671"/>
    <w:rsid w:val="003B382F"/>
    <w:rsid w:val="003B3E5C"/>
    <w:rsid w:val="003B3F4E"/>
    <w:rsid w:val="003B4761"/>
    <w:rsid w:val="003B4D35"/>
    <w:rsid w:val="003B52EA"/>
    <w:rsid w:val="003B5387"/>
    <w:rsid w:val="003B582D"/>
    <w:rsid w:val="003B5A11"/>
    <w:rsid w:val="003B6232"/>
    <w:rsid w:val="003B626A"/>
    <w:rsid w:val="003B6CC7"/>
    <w:rsid w:val="003B6F9B"/>
    <w:rsid w:val="003B6FF2"/>
    <w:rsid w:val="003B70FB"/>
    <w:rsid w:val="003B7148"/>
    <w:rsid w:val="003B7614"/>
    <w:rsid w:val="003C0086"/>
    <w:rsid w:val="003C04FD"/>
    <w:rsid w:val="003C05EF"/>
    <w:rsid w:val="003C0B67"/>
    <w:rsid w:val="003C0CC3"/>
    <w:rsid w:val="003C10AD"/>
    <w:rsid w:val="003C1265"/>
    <w:rsid w:val="003C1698"/>
    <w:rsid w:val="003C2195"/>
    <w:rsid w:val="003C234C"/>
    <w:rsid w:val="003C24E3"/>
    <w:rsid w:val="003C25EC"/>
    <w:rsid w:val="003C2B13"/>
    <w:rsid w:val="003C3092"/>
    <w:rsid w:val="003C328A"/>
    <w:rsid w:val="003C3629"/>
    <w:rsid w:val="003C3904"/>
    <w:rsid w:val="003C392D"/>
    <w:rsid w:val="003C3DC4"/>
    <w:rsid w:val="003C4137"/>
    <w:rsid w:val="003C4807"/>
    <w:rsid w:val="003C4B30"/>
    <w:rsid w:val="003C57BA"/>
    <w:rsid w:val="003C594F"/>
    <w:rsid w:val="003C5FEB"/>
    <w:rsid w:val="003C63B8"/>
    <w:rsid w:val="003C676B"/>
    <w:rsid w:val="003C6AE3"/>
    <w:rsid w:val="003C6B36"/>
    <w:rsid w:val="003C7229"/>
    <w:rsid w:val="003C746F"/>
    <w:rsid w:val="003C760D"/>
    <w:rsid w:val="003C792E"/>
    <w:rsid w:val="003C7AD6"/>
    <w:rsid w:val="003C7CB3"/>
    <w:rsid w:val="003D12C0"/>
    <w:rsid w:val="003D2446"/>
    <w:rsid w:val="003D3BC2"/>
    <w:rsid w:val="003D45F4"/>
    <w:rsid w:val="003D4FE6"/>
    <w:rsid w:val="003D51D6"/>
    <w:rsid w:val="003D5D63"/>
    <w:rsid w:val="003D6023"/>
    <w:rsid w:val="003D6E2C"/>
    <w:rsid w:val="003E037A"/>
    <w:rsid w:val="003E03A5"/>
    <w:rsid w:val="003E08E7"/>
    <w:rsid w:val="003E156A"/>
    <w:rsid w:val="003E1931"/>
    <w:rsid w:val="003E2BB9"/>
    <w:rsid w:val="003E2E7F"/>
    <w:rsid w:val="003E37EE"/>
    <w:rsid w:val="003E3F3B"/>
    <w:rsid w:val="003E428B"/>
    <w:rsid w:val="003E44EC"/>
    <w:rsid w:val="003E4B12"/>
    <w:rsid w:val="003E4B46"/>
    <w:rsid w:val="003E524E"/>
    <w:rsid w:val="003E5B92"/>
    <w:rsid w:val="003E6A4C"/>
    <w:rsid w:val="003E6CA1"/>
    <w:rsid w:val="003E6CF7"/>
    <w:rsid w:val="003E6ED2"/>
    <w:rsid w:val="003E7085"/>
    <w:rsid w:val="003E769D"/>
    <w:rsid w:val="003F098F"/>
    <w:rsid w:val="003F0AD2"/>
    <w:rsid w:val="003F1050"/>
    <w:rsid w:val="003F1967"/>
    <w:rsid w:val="003F2A30"/>
    <w:rsid w:val="003F3DAA"/>
    <w:rsid w:val="003F3EF0"/>
    <w:rsid w:val="003F3FBE"/>
    <w:rsid w:val="003F40A5"/>
    <w:rsid w:val="003F4109"/>
    <w:rsid w:val="003F4D64"/>
    <w:rsid w:val="003F5038"/>
    <w:rsid w:val="003F5154"/>
    <w:rsid w:val="003F5306"/>
    <w:rsid w:val="003F5391"/>
    <w:rsid w:val="003F5492"/>
    <w:rsid w:val="003F5703"/>
    <w:rsid w:val="003F6196"/>
    <w:rsid w:val="003F6409"/>
    <w:rsid w:val="003F676E"/>
    <w:rsid w:val="003F7558"/>
    <w:rsid w:val="003F7660"/>
    <w:rsid w:val="0040048A"/>
    <w:rsid w:val="00400A2A"/>
    <w:rsid w:val="00400B5F"/>
    <w:rsid w:val="00400C96"/>
    <w:rsid w:val="00401740"/>
    <w:rsid w:val="004023E3"/>
    <w:rsid w:val="0040250F"/>
    <w:rsid w:val="004027C8"/>
    <w:rsid w:val="00402966"/>
    <w:rsid w:val="00402CA8"/>
    <w:rsid w:val="00403617"/>
    <w:rsid w:val="004038E0"/>
    <w:rsid w:val="00403965"/>
    <w:rsid w:val="00403F92"/>
    <w:rsid w:val="004048E3"/>
    <w:rsid w:val="00405186"/>
    <w:rsid w:val="004058E6"/>
    <w:rsid w:val="004059CF"/>
    <w:rsid w:val="00405F9C"/>
    <w:rsid w:val="00406234"/>
    <w:rsid w:val="004064CB"/>
    <w:rsid w:val="004065A8"/>
    <w:rsid w:val="004100BB"/>
    <w:rsid w:val="0041148E"/>
    <w:rsid w:val="004116B0"/>
    <w:rsid w:val="004135EC"/>
    <w:rsid w:val="00414363"/>
    <w:rsid w:val="004144E2"/>
    <w:rsid w:val="0041469E"/>
    <w:rsid w:val="00414748"/>
    <w:rsid w:val="00414B71"/>
    <w:rsid w:val="00414FBC"/>
    <w:rsid w:val="00415105"/>
    <w:rsid w:val="00416564"/>
    <w:rsid w:val="004165C2"/>
    <w:rsid w:val="00416910"/>
    <w:rsid w:val="00416933"/>
    <w:rsid w:val="00416940"/>
    <w:rsid w:val="00416AD2"/>
    <w:rsid w:val="00420BCC"/>
    <w:rsid w:val="00420C68"/>
    <w:rsid w:val="0042142B"/>
    <w:rsid w:val="0042171B"/>
    <w:rsid w:val="004222BB"/>
    <w:rsid w:val="00422516"/>
    <w:rsid w:val="0042302A"/>
    <w:rsid w:val="00423663"/>
    <w:rsid w:val="00423A63"/>
    <w:rsid w:val="00423F98"/>
    <w:rsid w:val="004241A0"/>
    <w:rsid w:val="0042476D"/>
    <w:rsid w:val="00424D77"/>
    <w:rsid w:val="004254B7"/>
    <w:rsid w:val="00425B0B"/>
    <w:rsid w:val="00425C5E"/>
    <w:rsid w:val="00425CB8"/>
    <w:rsid w:val="004260F0"/>
    <w:rsid w:val="0042643B"/>
    <w:rsid w:val="00426D82"/>
    <w:rsid w:val="004275B0"/>
    <w:rsid w:val="00430846"/>
    <w:rsid w:val="0043108B"/>
    <w:rsid w:val="004313A9"/>
    <w:rsid w:val="004315A6"/>
    <w:rsid w:val="00431D9C"/>
    <w:rsid w:val="004324A8"/>
    <w:rsid w:val="00432EBF"/>
    <w:rsid w:val="00432EC4"/>
    <w:rsid w:val="00433231"/>
    <w:rsid w:val="00433875"/>
    <w:rsid w:val="004340F3"/>
    <w:rsid w:val="00434458"/>
    <w:rsid w:val="00435325"/>
    <w:rsid w:val="0043562E"/>
    <w:rsid w:val="00435681"/>
    <w:rsid w:val="0043577D"/>
    <w:rsid w:val="00435879"/>
    <w:rsid w:val="00435BD9"/>
    <w:rsid w:val="00435FE5"/>
    <w:rsid w:val="0043602B"/>
    <w:rsid w:val="004368F2"/>
    <w:rsid w:val="00437029"/>
    <w:rsid w:val="00437C14"/>
    <w:rsid w:val="00437C7F"/>
    <w:rsid w:val="00437C95"/>
    <w:rsid w:val="004407F8"/>
    <w:rsid w:val="004415B2"/>
    <w:rsid w:val="0044172A"/>
    <w:rsid w:val="00441D55"/>
    <w:rsid w:val="00441ECB"/>
    <w:rsid w:val="0044218F"/>
    <w:rsid w:val="004423ED"/>
    <w:rsid w:val="00442A6A"/>
    <w:rsid w:val="00442B0B"/>
    <w:rsid w:val="00442E7A"/>
    <w:rsid w:val="00442F2E"/>
    <w:rsid w:val="0044379D"/>
    <w:rsid w:val="00443876"/>
    <w:rsid w:val="00443C93"/>
    <w:rsid w:val="00443D5C"/>
    <w:rsid w:val="004447EA"/>
    <w:rsid w:val="00444B4B"/>
    <w:rsid w:val="00444CDB"/>
    <w:rsid w:val="00445149"/>
    <w:rsid w:val="00445193"/>
    <w:rsid w:val="0044544D"/>
    <w:rsid w:val="0044670F"/>
    <w:rsid w:val="00446B04"/>
    <w:rsid w:val="00446B53"/>
    <w:rsid w:val="004474F6"/>
    <w:rsid w:val="004505D4"/>
    <w:rsid w:val="00450E2D"/>
    <w:rsid w:val="00451025"/>
    <w:rsid w:val="0045166A"/>
    <w:rsid w:val="0045266B"/>
    <w:rsid w:val="00452782"/>
    <w:rsid w:val="00452DE5"/>
    <w:rsid w:val="004536D8"/>
    <w:rsid w:val="004537A0"/>
    <w:rsid w:val="00453CD7"/>
    <w:rsid w:val="00454FB9"/>
    <w:rsid w:val="00455562"/>
    <w:rsid w:val="0045556A"/>
    <w:rsid w:val="004555B5"/>
    <w:rsid w:val="004556C9"/>
    <w:rsid w:val="00456678"/>
    <w:rsid w:val="00456ADB"/>
    <w:rsid w:val="00456B62"/>
    <w:rsid w:val="00457925"/>
    <w:rsid w:val="004607CF"/>
    <w:rsid w:val="004616C3"/>
    <w:rsid w:val="00461A2E"/>
    <w:rsid w:val="00461FDF"/>
    <w:rsid w:val="00462220"/>
    <w:rsid w:val="00462C1B"/>
    <w:rsid w:val="00462F0D"/>
    <w:rsid w:val="004634FE"/>
    <w:rsid w:val="0046378D"/>
    <w:rsid w:val="00463FB4"/>
    <w:rsid w:val="0046417F"/>
    <w:rsid w:val="00464BB8"/>
    <w:rsid w:val="004650DF"/>
    <w:rsid w:val="004653E3"/>
    <w:rsid w:val="004659B7"/>
    <w:rsid w:val="00465C91"/>
    <w:rsid w:val="0046635F"/>
    <w:rsid w:val="0046642E"/>
    <w:rsid w:val="0046662D"/>
    <w:rsid w:val="00466BF8"/>
    <w:rsid w:val="00466D56"/>
    <w:rsid w:val="004672A7"/>
    <w:rsid w:val="004674B2"/>
    <w:rsid w:val="00467989"/>
    <w:rsid w:val="00467B7E"/>
    <w:rsid w:val="004703C2"/>
    <w:rsid w:val="00471309"/>
    <w:rsid w:val="004719F8"/>
    <w:rsid w:val="00471B1D"/>
    <w:rsid w:val="00471D11"/>
    <w:rsid w:val="00471E1B"/>
    <w:rsid w:val="004723AE"/>
    <w:rsid w:val="004729B2"/>
    <w:rsid w:val="00473BB4"/>
    <w:rsid w:val="00474165"/>
    <w:rsid w:val="00474ACD"/>
    <w:rsid w:val="004753EE"/>
    <w:rsid w:val="00476089"/>
    <w:rsid w:val="004762F3"/>
    <w:rsid w:val="00477018"/>
    <w:rsid w:val="00477592"/>
    <w:rsid w:val="004801F9"/>
    <w:rsid w:val="00480C2D"/>
    <w:rsid w:val="004814A0"/>
    <w:rsid w:val="004817B6"/>
    <w:rsid w:val="004818B0"/>
    <w:rsid w:val="00482A2C"/>
    <w:rsid w:val="00482F31"/>
    <w:rsid w:val="00483019"/>
    <w:rsid w:val="004834E7"/>
    <w:rsid w:val="00483C17"/>
    <w:rsid w:val="00483D6D"/>
    <w:rsid w:val="0048476D"/>
    <w:rsid w:val="00485735"/>
    <w:rsid w:val="00486E78"/>
    <w:rsid w:val="00486F1C"/>
    <w:rsid w:val="00487518"/>
    <w:rsid w:val="004877B5"/>
    <w:rsid w:val="00487B11"/>
    <w:rsid w:val="00487B59"/>
    <w:rsid w:val="00487F2B"/>
    <w:rsid w:val="00490072"/>
    <w:rsid w:val="00490BCC"/>
    <w:rsid w:val="00490FC7"/>
    <w:rsid w:val="0049109F"/>
    <w:rsid w:val="00491407"/>
    <w:rsid w:val="004925C5"/>
    <w:rsid w:val="00492961"/>
    <w:rsid w:val="0049329B"/>
    <w:rsid w:val="004932E6"/>
    <w:rsid w:val="004933FA"/>
    <w:rsid w:val="0049419D"/>
    <w:rsid w:val="0049466F"/>
    <w:rsid w:val="00494886"/>
    <w:rsid w:val="00494B13"/>
    <w:rsid w:val="00495052"/>
    <w:rsid w:val="004954E8"/>
    <w:rsid w:val="00495677"/>
    <w:rsid w:val="00495958"/>
    <w:rsid w:val="00495A12"/>
    <w:rsid w:val="00496601"/>
    <w:rsid w:val="00496692"/>
    <w:rsid w:val="00496B4D"/>
    <w:rsid w:val="00496DBF"/>
    <w:rsid w:val="00497455"/>
    <w:rsid w:val="004976DC"/>
    <w:rsid w:val="004976DD"/>
    <w:rsid w:val="00497CBA"/>
    <w:rsid w:val="004A057B"/>
    <w:rsid w:val="004A0A14"/>
    <w:rsid w:val="004A0F1E"/>
    <w:rsid w:val="004A1112"/>
    <w:rsid w:val="004A15FF"/>
    <w:rsid w:val="004A1A2A"/>
    <w:rsid w:val="004A1AB5"/>
    <w:rsid w:val="004A1D20"/>
    <w:rsid w:val="004A24ED"/>
    <w:rsid w:val="004A334A"/>
    <w:rsid w:val="004A34F4"/>
    <w:rsid w:val="004A36CD"/>
    <w:rsid w:val="004A395B"/>
    <w:rsid w:val="004A3A0B"/>
    <w:rsid w:val="004A3B4C"/>
    <w:rsid w:val="004A4748"/>
    <w:rsid w:val="004A483E"/>
    <w:rsid w:val="004A4D82"/>
    <w:rsid w:val="004A5026"/>
    <w:rsid w:val="004A52C5"/>
    <w:rsid w:val="004A52D5"/>
    <w:rsid w:val="004A531E"/>
    <w:rsid w:val="004A5673"/>
    <w:rsid w:val="004A5A50"/>
    <w:rsid w:val="004A611C"/>
    <w:rsid w:val="004A61B3"/>
    <w:rsid w:val="004A6585"/>
    <w:rsid w:val="004A6915"/>
    <w:rsid w:val="004A6A54"/>
    <w:rsid w:val="004B0142"/>
    <w:rsid w:val="004B02B2"/>
    <w:rsid w:val="004B0586"/>
    <w:rsid w:val="004B0663"/>
    <w:rsid w:val="004B06D9"/>
    <w:rsid w:val="004B1216"/>
    <w:rsid w:val="004B223E"/>
    <w:rsid w:val="004B29F2"/>
    <w:rsid w:val="004B3456"/>
    <w:rsid w:val="004B3787"/>
    <w:rsid w:val="004B421C"/>
    <w:rsid w:val="004B4FE1"/>
    <w:rsid w:val="004C13CE"/>
    <w:rsid w:val="004C160C"/>
    <w:rsid w:val="004C177B"/>
    <w:rsid w:val="004C1E9B"/>
    <w:rsid w:val="004C1FF0"/>
    <w:rsid w:val="004C20D2"/>
    <w:rsid w:val="004C2284"/>
    <w:rsid w:val="004C2312"/>
    <w:rsid w:val="004C2B7C"/>
    <w:rsid w:val="004C306A"/>
    <w:rsid w:val="004C3564"/>
    <w:rsid w:val="004C3A9E"/>
    <w:rsid w:val="004C3F32"/>
    <w:rsid w:val="004C4A88"/>
    <w:rsid w:val="004C4B62"/>
    <w:rsid w:val="004C51C4"/>
    <w:rsid w:val="004C527C"/>
    <w:rsid w:val="004C54C9"/>
    <w:rsid w:val="004C564A"/>
    <w:rsid w:val="004C6FDD"/>
    <w:rsid w:val="004C6FE7"/>
    <w:rsid w:val="004C797B"/>
    <w:rsid w:val="004D0440"/>
    <w:rsid w:val="004D08BD"/>
    <w:rsid w:val="004D0B82"/>
    <w:rsid w:val="004D0BCD"/>
    <w:rsid w:val="004D1933"/>
    <w:rsid w:val="004D1A10"/>
    <w:rsid w:val="004D25A5"/>
    <w:rsid w:val="004D2645"/>
    <w:rsid w:val="004D2B34"/>
    <w:rsid w:val="004D2B48"/>
    <w:rsid w:val="004D40EA"/>
    <w:rsid w:val="004D498F"/>
    <w:rsid w:val="004D4ABA"/>
    <w:rsid w:val="004D4EFC"/>
    <w:rsid w:val="004D51B6"/>
    <w:rsid w:val="004D5534"/>
    <w:rsid w:val="004D5C61"/>
    <w:rsid w:val="004D5F67"/>
    <w:rsid w:val="004D6025"/>
    <w:rsid w:val="004D6C5E"/>
    <w:rsid w:val="004D7257"/>
    <w:rsid w:val="004D7726"/>
    <w:rsid w:val="004E0B5A"/>
    <w:rsid w:val="004E125D"/>
    <w:rsid w:val="004E12A3"/>
    <w:rsid w:val="004E190A"/>
    <w:rsid w:val="004E234A"/>
    <w:rsid w:val="004E2649"/>
    <w:rsid w:val="004E26D6"/>
    <w:rsid w:val="004E2817"/>
    <w:rsid w:val="004E2E0A"/>
    <w:rsid w:val="004E3D07"/>
    <w:rsid w:val="004E43C4"/>
    <w:rsid w:val="004E46FF"/>
    <w:rsid w:val="004E4C99"/>
    <w:rsid w:val="004E596A"/>
    <w:rsid w:val="004E5D40"/>
    <w:rsid w:val="004E657C"/>
    <w:rsid w:val="004E7169"/>
    <w:rsid w:val="004E7BAC"/>
    <w:rsid w:val="004F07F8"/>
    <w:rsid w:val="004F09DA"/>
    <w:rsid w:val="004F0D0C"/>
    <w:rsid w:val="004F0F76"/>
    <w:rsid w:val="004F1598"/>
    <w:rsid w:val="004F16DA"/>
    <w:rsid w:val="004F1883"/>
    <w:rsid w:val="004F1A94"/>
    <w:rsid w:val="004F1DAB"/>
    <w:rsid w:val="004F1F2E"/>
    <w:rsid w:val="004F28D9"/>
    <w:rsid w:val="004F2D85"/>
    <w:rsid w:val="004F39B5"/>
    <w:rsid w:val="004F48F1"/>
    <w:rsid w:val="004F4904"/>
    <w:rsid w:val="004F53F9"/>
    <w:rsid w:val="004F57DE"/>
    <w:rsid w:val="004F58EF"/>
    <w:rsid w:val="004F5C6C"/>
    <w:rsid w:val="004F5E6A"/>
    <w:rsid w:val="004F626F"/>
    <w:rsid w:val="004F63BF"/>
    <w:rsid w:val="004F6A0C"/>
    <w:rsid w:val="004F6E77"/>
    <w:rsid w:val="004F6EEC"/>
    <w:rsid w:val="004F7384"/>
    <w:rsid w:val="004F74E1"/>
    <w:rsid w:val="004F7545"/>
    <w:rsid w:val="004F77E6"/>
    <w:rsid w:val="004F788B"/>
    <w:rsid w:val="004F7AEE"/>
    <w:rsid w:val="005001E1"/>
    <w:rsid w:val="005008FB"/>
    <w:rsid w:val="005011F7"/>
    <w:rsid w:val="00501399"/>
    <w:rsid w:val="005015EB"/>
    <w:rsid w:val="005016AE"/>
    <w:rsid w:val="00501D23"/>
    <w:rsid w:val="00501D33"/>
    <w:rsid w:val="00502360"/>
    <w:rsid w:val="00502FBD"/>
    <w:rsid w:val="005044C7"/>
    <w:rsid w:val="005046A8"/>
    <w:rsid w:val="0050476B"/>
    <w:rsid w:val="005047ED"/>
    <w:rsid w:val="00504C5D"/>
    <w:rsid w:val="00504E7C"/>
    <w:rsid w:val="005050F3"/>
    <w:rsid w:val="0050549D"/>
    <w:rsid w:val="0050563E"/>
    <w:rsid w:val="00505713"/>
    <w:rsid w:val="0050633D"/>
    <w:rsid w:val="005066FF"/>
    <w:rsid w:val="00506DE8"/>
    <w:rsid w:val="00506FB0"/>
    <w:rsid w:val="00507889"/>
    <w:rsid w:val="0050796A"/>
    <w:rsid w:val="00507BC4"/>
    <w:rsid w:val="00510024"/>
    <w:rsid w:val="0051031F"/>
    <w:rsid w:val="005109A9"/>
    <w:rsid w:val="00510B48"/>
    <w:rsid w:val="005118D3"/>
    <w:rsid w:val="00511F04"/>
    <w:rsid w:val="00511F1A"/>
    <w:rsid w:val="005128E4"/>
    <w:rsid w:val="00512B38"/>
    <w:rsid w:val="005133DB"/>
    <w:rsid w:val="005135F0"/>
    <w:rsid w:val="005144C1"/>
    <w:rsid w:val="00514504"/>
    <w:rsid w:val="005158D2"/>
    <w:rsid w:val="00515BB0"/>
    <w:rsid w:val="00516C99"/>
    <w:rsid w:val="00516E6D"/>
    <w:rsid w:val="00517145"/>
    <w:rsid w:val="0051729F"/>
    <w:rsid w:val="00517439"/>
    <w:rsid w:val="00517A24"/>
    <w:rsid w:val="00521C62"/>
    <w:rsid w:val="00521E1F"/>
    <w:rsid w:val="00522AEE"/>
    <w:rsid w:val="00522CE6"/>
    <w:rsid w:val="00522DA1"/>
    <w:rsid w:val="00524CED"/>
    <w:rsid w:val="00524F0B"/>
    <w:rsid w:val="0052530E"/>
    <w:rsid w:val="00525560"/>
    <w:rsid w:val="00526027"/>
    <w:rsid w:val="005263BD"/>
    <w:rsid w:val="005267F7"/>
    <w:rsid w:val="00526CDC"/>
    <w:rsid w:val="00526F6E"/>
    <w:rsid w:val="00527B7C"/>
    <w:rsid w:val="00530FBE"/>
    <w:rsid w:val="00530FC9"/>
    <w:rsid w:val="00531013"/>
    <w:rsid w:val="00531159"/>
    <w:rsid w:val="005317DE"/>
    <w:rsid w:val="00532731"/>
    <w:rsid w:val="0053388A"/>
    <w:rsid w:val="00534D6E"/>
    <w:rsid w:val="005352B2"/>
    <w:rsid w:val="0053554A"/>
    <w:rsid w:val="0053665E"/>
    <w:rsid w:val="0053709E"/>
    <w:rsid w:val="00537737"/>
    <w:rsid w:val="0053784F"/>
    <w:rsid w:val="0053787F"/>
    <w:rsid w:val="00537A2E"/>
    <w:rsid w:val="00537CF0"/>
    <w:rsid w:val="00537F5E"/>
    <w:rsid w:val="00537F78"/>
    <w:rsid w:val="00540150"/>
    <w:rsid w:val="0054074C"/>
    <w:rsid w:val="005407B6"/>
    <w:rsid w:val="00541FA4"/>
    <w:rsid w:val="00542214"/>
    <w:rsid w:val="005428F1"/>
    <w:rsid w:val="00542D49"/>
    <w:rsid w:val="00543867"/>
    <w:rsid w:val="0054449B"/>
    <w:rsid w:val="00544BF3"/>
    <w:rsid w:val="00544C49"/>
    <w:rsid w:val="00544D7E"/>
    <w:rsid w:val="00545313"/>
    <w:rsid w:val="00545BCA"/>
    <w:rsid w:val="005479F9"/>
    <w:rsid w:val="00550F6F"/>
    <w:rsid w:val="0055100F"/>
    <w:rsid w:val="0055155E"/>
    <w:rsid w:val="005516A1"/>
    <w:rsid w:val="00551E77"/>
    <w:rsid w:val="0055270C"/>
    <w:rsid w:val="00553297"/>
    <w:rsid w:val="00553456"/>
    <w:rsid w:val="00553728"/>
    <w:rsid w:val="0055379D"/>
    <w:rsid w:val="00553A06"/>
    <w:rsid w:val="00553E0C"/>
    <w:rsid w:val="00554820"/>
    <w:rsid w:val="005555D0"/>
    <w:rsid w:val="005559EF"/>
    <w:rsid w:val="00555F49"/>
    <w:rsid w:val="00556325"/>
    <w:rsid w:val="00556940"/>
    <w:rsid w:val="00556AFA"/>
    <w:rsid w:val="00557247"/>
    <w:rsid w:val="005572C8"/>
    <w:rsid w:val="00557786"/>
    <w:rsid w:val="00560271"/>
    <w:rsid w:val="00561531"/>
    <w:rsid w:val="005618B5"/>
    <w:rsid w:val="005618BF"/>
    <w:rsid w:val="00561F26"/>
    <w:rsid w:val="005629FD"/>
    <w:rsid w:val="00562F97"/>
    <w:rsid w:val="00563557"/>
    <w:rsid w:val="005637E9"/>
    <w:rsid w:val="0056383B"/>
    <w:rsid w:val="00563FE9"/>
    <w:rsid w:val="0056407A"/>
    <w:rsid w:val="00564952"/>
    <w:rsid w:val="00565523"/>
    <w:rsid w:val="00565A6D"/>
    <w:rsid w:val="00565D76"/>
    <w:rsid w:val="00566423"/>
    <w:rsid w:val="00567CA6"/>
    <w:rsid w:val="00567CFA"/>
    <w:rsid w:val="00567DE7"/>
    <w:rsid w:val="00570074"/>
    <w:rsid w:val="0057015C"/>
    <w:rsid w:val="00570339"/>
    <w:rsid w:val="005704CE"/>
    <w:rsid w:val="005709AD"/>
    <w:rsid w:val="00570B69"/>
    <w:rsid w:val="00570EB3"/>
    <w:rsid w:val="005718FB"/>
    <w:rsid w:val="00571C33"/>
    <w:rsid w:val="0057207E"/>
    <w:rsid w:val="00572E42"/>
    <w:rsid w:val="00573022"/>
    <w:rsid w:val="00573136"/>
    <w:rsid w:val="00573626"/>
    <w:rsid w:val="0057368D"/>
    <w:rsid w:val="00573A9A"/>
    <w:rsid w:val="0057402A"/>
    <w:rsid w:val="005746C6"/>
    <w:rsid w:val="0057477A"/>
    <w:rsid w:val="00574E2B"/>
    <w:rsid w:val="00574E59"/>
    <w:rsid w:val="005757BA"/>
    <w:rsid w:val="00575FDB"/>
    <w:rsid w:val="00576806"/>
    <w:rsid w:val="00576948"/>
    <w:rsid w:val="00576FCD"/>
    <w:rsid w:val="005771D0"/>
    <w:rsid w:val="00577A6A"/>
    <w:rsid w:val="00577E68"/>
    <w:rsid w:val="00577F04"/>
    <w:rsid w:val="00580018"/>
    <w:rsid w:val="00580844"/>
    <w:rsid w:val="00580B61"/>
    <w:rsid w:val="00580EF3"/>
    <w:rsid w:val="005810F1"/>
    <w:rsid w:val="00581F08"/>
    <w:rsid w:val="00582223"/>
    <w:rsid w:val="00582C47"/>
    <w:rsid w:val="00582FA3"/>
    <w:rsid w:val="00583078"/>
    <w:rsid w:val="00583247"/>
    <w:rsid w:val="00583254"/>
    <w:rsid w:val="005832B6"/>
    <w:rsid w:val="00584261"/>
    <w:rsid w:val="005844A3"/>
    <w:rsid w:val="00584501"/>
    <w:rsid w:val="00585305"/>
    <w:rsid w:val="005864B1"/>
    <w:rsid w:val="00586A07"/>
    <w:rsid w:val="00587B4C"/>
    <w:rsid w:val="00587F6D"/>
    <w:rsid w:val="00590814"/>
    <w:rsid w:val="00591030"/>
    <w:rsid w:val="00591821"/>
    <w:rsid w:val="0059191A"/>
    <w:rsid w:val="0059195C"/>
    <w:rsid w:val="00591D05"/>
    <w:rsid w:val="005921E3"/>
    <w:rsid w:val="005921FF"/>
    <w:rsid w:val="00592AD5"/>
    <w:rsid w:val="00593793"/>
    <w:rsid w:val="005949B5"/>
    <w:rsid w:val="00594A46"/>
    <w:rsid w:val="005955CF"/>
    <w:rsid w:val="00595D8E"/>
    <w:rsid w:val="00596D1E"/>
    <w:rsid w:val="005977B7"/>
    <w:rsid w:val="005A2427"/>
    <w:rsid w:val="005A24ED"/>
    <w:rsid w:val="005A2B20"/>
    <w:rsid w:val="005A3FE8"/>
    <w:rsid w:val="005A4126"/>
    <w:rsid w:val="005A484E"/>
    <w:rsid w:val="005A48F1"/>
    <w:rsid w:val="005A4915"/>
    <w:rsid w:val="005A49C1"/>
    <w:rsid w:val="005A52DB"/>
    <w:rsid w:val="005A54A3"/>
    <w:rsid w:val="005A5A2A"/>
    <w:rsid w:val="005A65F8"/>
    <w:rsid w:val="005A6D0E"/>
    <w:rsid w:val="005A7D0D"/>
    <w:rsid w:val="005B0249"/>
    <w:rsid w:val="005B1208"/>
    <w:rsid w:val="005B1635"/>
    <w:rsid w:val="005B2237"/>
    <w:rsid w:val="005B2645"/>
    <w:rsid w:val="005B2A5E"/>
    <w:rsid w:val="005B3581"/>
    <w:rsid w:val="005B39EF"/>
    <w:rsid w:val="005B409E"/>
    <w:rsid w:val="005B4FFE"/>
    <w:rsid w:val="005B52B0"/>
    <w:rsid w:val="005B5534"/>
    <w:rsid w:val="005B5B52"/>
    <w:rsid w:val="005B64BE"/>
    <w:rsid w:val="005B6806"/>
    <w:rsid w:val="005B6FB8"/>
    <w:rsid w:val="005B70CD"/>
    <w:rsid w:val="005B71B5"/>
    <w:rsid w:val="005B797A"/>
    <w:rsid w:val="005B7B02"/>
    <w:rsid w:val="005B7DA6"/>
    <w:rsid w:val="005C03CF"/>
    <w:rsid w:val="005C0CDB"/>
    <w:rsid w:val="005C1523"/>
    <w:rsid w:val="005C23C4"/>
    <w:rsid w:val="005C3087"/>
    <w:rsid w:val="005C4225"/>
    <w:rsid w:val="005C5706"/>
    <w:rsid w:val="005C6828"/>
    <w:rsid w:val="005C687D"/>
    <w:rsid w:val="005C748F"/>
    <w:rsid w:val="005D1E91"/>
    <w:rsid w:val="005D1FB2"/>
    <w:rsid w:val="005D1FD9"/>
    <w:rsid w:val="005D2254"/>
    <w:rsid w:val="005D2A20"/>
    <w:rsid w:val="005D2C96"/>
    <w:rsid w:val="005D3914"/>
    <w:rsid w:val="005D57D9"/>
    <w:rsid w:val="005D586E"/>
    <w:rsid w:val="005D5B00"/>
    <w:rsid w:val="005D5EE9"/>
    <w:rsid w:val="005D6218"/>
    <w:rsid w:val="005D6539"/>
    <w:rsid w:val="005D68EC"/>
    <w:rsid w:val="005D694F"/>
    <w:rsid w:val="005D6B58"/>
    <w:rsid w:val="005E0C61"/>
    <w:rsid w:val="005E0DDE"/>
    <w:rsid w:val="005E1064"/>
    <w:rsid w:val="005E12BD"/>
    <w:rsid w:val="005E152A"/>
    <w:rsid w:val="005E153A"/>
    <w:rsid w:val="005E1578"/>
    <w:rsid w:val="005E16A3"/>
    <w:rsid w:val="005E1B4D"/>
    <w:rsid w:val="005E1E82"/>
    <w:rsid w:val="005E28B7"/>
    <w:rsid w:val="005E3385"/>
    <w:rsid w:val="005E3529"/>
    <w:rsid w:val="005E4069"/>
    <w:rsid w:val="005E4184"/>
    <w:rsid w:val="005E41F3"/>
    <w:rsid w:val="005E45A9"/>
    <w:rsid w:val="005E5570"/>
    <w:rsid w:val="005E5B9D"/>
    <w:rsid w:val="005E69EB"/>
    <w:rsid w:val="005E6DF4"/>
    <w:rsid w:val="005E7274"/>
    <w:rsid w:val="005E7880"/>
    <w:rsid w:val="005E7D95"/>
    <w:rsid w:val="005E7F24"/>
    <w:rsid w:val="005E7FF3"/>
    <w:rsid w:val="005F0731"/>
    <w:rsid w:val="005F0DAD"/>
    <w:rsid w:val="005F0F33"/>
    <w:rsid w:val="005F196E"/>
    <w:rsid w:val="005F1B28"/>
    <w:rsid w:val="005F2173"/>
    <w:rsid w:val="005F2463"/>
    <w:rsid w:val="005F30F7"/>
    <w:rsid w:val="005F3122"/>
    <w:rsid w:val="005F3192"/>
    <w:rsid w:val="005F3D39"/>
    <w:rsid w:val="005F4787"/>
    <w:rsid w:val="005F4A91"/>
    <w:rsid w:val="005F4B2A"/>
    <w:rsid w:val="005F4EDC"/>
    <w:rsid w:val="005F6812"/>
    <w:rsid w:val="005F6949"/>
    <w:rsid w:val="005F7227"/>
    <w:rsid w:val="005F7C2F"/>
    <w:rsid w:val="006002F0"/>
    <w:rsid w:val="00600DEB"/>
    <w:rsid w:val="00600F23"/>
    <w:rsid w:val="006014B5"/>
    <w:rsid w:val="006015C7"/>
    <w:rsid w:val="006016D9"/>
    <w:rsid w:val="00602190"/>
    <w:rsid w:val="00602B74"/>
    <w:rsid w:val="00602F31"/>
    <w:rsid w:val="0060371B"/>
    <w:rsid w:val="0060371D"/>
    <w:rsid w:val="00603AB3"/>
    <w:rsid w:val="00603B9F"/>
    <w:rsid w:val="00604960"/>
    <w:rsid w:val="00605196"/>
    <w:rsid w:val="00605742"/>
    <w:rsid w:val="0060731A"/>
    <w:rsid w:val="00607CB2"/>
    <w:rsid w:val="00610835"/>
    <w:rsid w:val="00610A20"/>
    <w:rsid w:val="00610BBF"/>
    <w:rsid w:val="00610E4C"/>
    <w:rsid w:val="00611801"/>
    <w:rsid w:val="00611E03"/>
    <w:rsid w:val="0061224F"/>
    <w:rsid w:val="00612323"/>
    <w:rsid w:val="006127D4"/>
    <w:rsid w:val="00612A1A"/>
    <w:rsid w:val="00613186"/>
    <w:rsid w:val="006135E6"/>
    <w:rsid w:val="00613619"/>
    <w:rsid w:val="00613ADF"/>
    <w:rsid w:val="00613E21"/>
    <w:rsid w:val="00614788"/>
    <w:rsid w:val="00614DBE"/>
    <w:rsid w:val="00614FA4"/>
    <w:rsid w:val="00614FF6"/>
    <w:rsid w:val="0061517D"/>
    <w:rsid w:val="0061521E"/>
    <w:rsid w:val="00615B78"/>
    <w:rsid w:val="00616940"/>
    <w:rsid w:val="00616B85"/>
    <w:rsid w:val="00616EA1"/>
    <w:rsid w:val="00616FDB"/>
    <w:rsid w:val="006173F5"/>
    <w:rsid w:val="006174F8"/>
    <w:rsid w:val="00617A57"/>
    <w:rsid w:val="00617A8B"/>
    <w:rsid w:val="006201E9"/>
    <w:rsid w:val="00620953"/>
    <w:rsid w:val="00620D35"/>
    <w:rsid w:val="00621125"/>
    <w:rsid w:val="00622069"/>
    <w:rsid w:val="00622658"/>
    <w:rsid w:val="00622D45"/>
    <w:rsid w:val="00622EC5"/>
    <w:rsid w:val="006232FA"/>
    <w:rsid w:val="00623549"/>
    <w:rsid w:val="00623BA8"/>
    <w:rsid w:val="00624A9A"/>
    <w:rsid w:val="0062588D"/>
    <w:rsid w:val="006259D2"/>
    <w:rsid w:val="00625DB4"/>
    <w:rsid w:val="00627C9F"/>
    <w:rsid w:val="00627DE8"/>
    <w:rsid w:val="0063035F"/>
    <w:rsid w:val="0063050E"/>
    <w:rsid w:val="00630622"/>
    <w:rsid w:val="006308AB"/>
    <w:rsid w:val="00630A58"/>
    <w:rsid w:val="006311E9"/>
    <w:rsid w:val="00631225"/>
    <w:rsid w:val="00631D7A"/>
    <w:rsid w:val="00632354"/>
    <w:rsid w:val="006325FF"/>
    <w:rsid w:val="0063272B"/>
    <w:rsid w:val="00632F52"/>
    <w:rsid w:val="006343AE"/>
    <w:rsid w:val="00634747"/>
    <w:rsid w:val="00634F2A"/>
    <w:rsid w:val="00634F37"/>
    <w:rsid w:val="00635212"/>
    <w:rsid w:val="00635421"/>
    <w:rsid w:val="006354FA"/>
    <w:rsid w:val="00635C96"/>
    <w:rsid w:val="00635FFB"/>
    <w:rsid w:val="00636661"/>
    <w:rsid w:val="0063701C"/>
    <w:rsid w:val="006374E1"/>
    <w:rsid w:val="00637651"/>
    <w:rsid w:val="00637C4A"/>
    <w:rsid w:val="006400A2"/>
    <w:rsid w:val="00640915"/>
    <w:rsid w:val="00641AB5"/>
    <w:rsid w:val="00641E25"/>
    <w:rsid w:val="006421C1"/>
    <w:rsid w:val="00642810"/>
    <w:rsid w:val="006433BF"/>
    <w:rsid w:val="00643455"/>
    <w:rsid w:val="00644223"/>
    <w:rsid w:val="006445BD"/>
    <w:rsid w:val="00644CC8"/>
    <w:rsid w:val="00644FD0"/>
    <w:rsid w:val="00645577"/>
    <w:rsid w:val="0064560F"/>
    <w:rsid w:val="00646C52"/>
    <w:rsid w:val="006476AC"/>
    <w:rsid w:val="006476DA"/>
    <w:rsid w:val="006479A0"/>
    <w:rsid w:val="00647BBC"/>
    <w:rsid w:val="00647C63"/>
    <w:rsid w:val="0065040C"/>
    <w:rsid w:val="00650768"/>
    <w:rsid w:val="00651108"/>
    <w:rsid w:val="00651446"/>
    <w:rsid w:val="006515FE"/>
    <w:rsid w:val="00651BB8"/>
    <w:rsid w:val="00652229"/>
    <w:rsid w:val="00652333"/>
    <w:rsid w:val="006529EC"/>
    <w:rsid w:val="00652AFA"/>
    <w:rsid w:val="00652B32"/>
    <w:rsid w:val="00652D93"/>
    <w:rsid w:val="006530E5"/>
    <w:rsid w:val="00653355"/>
    <w:rsid w:val="00653F2F"/>
    <w:rsid w:val="006553E2"/>
    <w:rsid w:val="0065569D"/>
    <w:rsid w:val="00655885"/>
    <w:rsid w:val="00655EBE"/>
    <w:rsid w:val="00656098"/>
    <w:rsid w:val="00656316"/>
    <w:rsid w:val="00656677"/>
    <w:rsid w:val="006567A9"/>
    <w:rsid w:val="00656EA4"/>
    <w:rsid w:val="00657163"/>
    <w:rsid w:val="006574AB"/>
    <w:rsid w:val="00657A4A"/>
    <w:rsid w:val="006609D4"/>
    <w:rsid w:val="0066106F"/>
    <w:rsid w:val="00661F98"/>
    <w:rsid w:val="00662240"/>
    <w:rsid w:val="00662C56"/>
    <w:rsid w:val="006631FF"/>
    <w:rsid w:val="0066375A"/>
    <w:rsid w:val="00663F10"/>
    <w:rsid w:val="0066401D"/>
    <w:rsid w:val="00664D7F"/>
    <w:rsid w:val="00664F56"/>
    <w:rsid w:val="006659A2"/>
    <w:rsid w:val="00665D45"/>
    <w:rsid w:val="00665DF4"/>
    <w:rsid w:val="0066622F"/>
    <w:rsid w:val="0066641F"/>
    <w:rsid w:val="006664C9"/>
    <w:rsid w:val="0066663E"/>
    <w:rsid w:val="00666C28"/>
    <w:rsid w:val="00667090"/>
    <w:rsid w:val="00667AE1"/>
    <w:rsid w:val="00667C05"/>
    <w:rsid w:val="00667CE2"/>
    <w:rsid w:val="00670613"/>
    <w:rsid w:val="00670626"/>
    <w:rsid w:val="00670AF8"/>
    <w:rsid w:val="00670C39"/>
    <w:rsid w:val="00671EDD"/>
    <w:rsid w:val="00672083"/>
    <w:rsid w:val="006723D3"/>
    <w:rsid w:val="00673A6A"/>
    <w:rsid w:val="00674318"/>
    <w:rsid w:val="006747B5"/>
    <w:rsid w:val="00674A33"/>
    <w:rsid w:val="00675171"/>
    <w:rsid w:val="00675794"/>
    <w:rsid w:val="00675978"/>
    <w:rsid w:val="00676ACF"/>
    <w:rsid w:val="0068009E"/>
    <w:rsid w:val="00680962"/>
    <w:rsid w:val="00681A54"/>
    <w:rsid w:val="0068206A"/>
    <w:rsid w:val="0068219D"/>
    <w:rsid w:val="00682382"/>
    <w:rsid w:val="00682920"/>
    <w:rsid w:val="006829A4"/>
    <w:rsid w:val="00682DC4"/>
    <w:rsid w:val="00683CAC"/>
    <w:rsid w:val="0068400B"/>
    <w:rsid w:val="00684515"/>
    <w:rsid w:val="00684540"/>
    <w:rsid w:val="00684669"/>
    <w:rsid w:val="00684AB8"/>
    <w:rsid w:val="00684B7C"/>
    <w:rsid w:val="00684F46"/>
    <w:rsid w:val="006856CA"/>
    <w:rsid w:val="00685760"/>
    <w:rsid w:val="0068591F"/>
    <w:rsid w:val="00685CC9"/>
    <w:rsid w:val="006860CB"/>
    <w:rsid w:val="00686B9D"/>
    <w:rsid w:val="00686F4F"/>
    <w:rsid w:val="0068729B"/>
    <w:rsid w:val="00687C4F"/>
    <w:rsid w:val="00690775"/>
    <w:rsid w:val="006910BA"/>
    <w:rsid w:val="00691CE5"/>
    <w:rsid w:val="00692219"/>
    <w:rsid w:val="006922BE"/>
    <w:rsid w:val="006929E0"/>
    <w:rsid w:val="00692FAF"/>
    <w:rsid w:val="00692FE4"/>
    <w:rsid w:val="00694616"/>
    <w:rsid w:val="00694A71"/>
    <w:rsid w:val="00694C8D"/>
    <w:rsid w:val="00694F5B"/>
    <w:rsid w:val="00694F5F"/>
    <w:rsid w:val="00695165"/>
    <w:rsid w:val="00695BC9"/>
    <w:rsid w:val="00696160"/>
    <w:rsid w:val="00696452"/>
    <w:rsid w:val="00696473"/>
    <w:rsid w:val="00697007"/>
    <w:rsid w:val="006972A9"/>
    <w:rsid w:val="00697F05"/>
    <w:rsid w:val="006A024E"/>
    <w:rsid w:val="006A046E"/>
    <w:rsid w:val="006A062E"/>
    <w:rsid w:val="006A08F0"/>
    <w:rsid w:val="006A0B19"/>
    <w:rsid w:val="006A0CE5"/>
    <w:rsid w:val="006A0FCC"/>
    <w:rsid w:val="006A17D2"/>
    <w:rsid w:val="006A1E84"/>
    <w:rsid w:val="006A2AC3"/>
    <w:rsid w:val="006A2DDC"/>
    <w:rsid w:val="006A3550"/>
    <w:rsid w:val="006A395F"/>
    <w:rsid w:val="006A3A4F"/>
    <w:rsid w:val="006A4738"/>
    <w:rsid w:val="006A49CF"/>
    <w:rsid w:val="006A5AC9"/>
    <w:rsid w:val="006A5B99"/>
    <w:rsid w:val="006A6012"/>
    <w:rsid w:val="006A602C"/>
    <w:rsid w:val="006A6914"/>
    <w:rsid w:val="006A708C"/>
    <w:rsid w:val="006A70F3"/>
    <w:rsid w:val="006A70FE"/>
    <w:rsid w:val="006A71E0"/>
    <w:rsid w:val="006A73E6"/>
    <w:rsid w:val="006A740D"/>
    <w:rsid w:val="006A754B"/>
    <w:rsid w:val="006B074E"/>
    <w:rsid w:val="006B0F75"/>
    <w:rsid w:val="006B1198"/>
    <w:rsid w:val="006B2BC2"/>
    <w:rsid w:val="006B2BD6"/>
    <w:rsid w:val="006B2D5C"/>
    <w:rsid w:val="006B4AE5"/>
    <w:rsid w:val="006B4BC4"/>
    <w:rsid w:val="006B53D1"/>
    <w:rsid w:val="006B53E2"/>
    <w:rsid w:val="006B56EF"/>
    <w:rsid w:val="006B5E12"/>
    <w:rsid w:val="006B6579"/>
    <w:rsid w:val="006B66AC"/>
    <w:rsid w:val="006B67F5"/>
    <w:rsid w:val="006B6C5E"/>
    <w:rsid w:val="006B766F"/>
    <w:rsid w:val="006B7A65"/>
    <w:rsid w:val="006C036A"/>
    <w:rsid w:val="006C0ECF"/>
    <w:rsid w:val="006C1600"/>
    <w:rsid w:val="006C1CE4"/>
    <w:rsid w:val="006C2028"/>
    <w:rsid w:val="006C2EFF"/>
    <w:rsid w:val="006C3916"/>
    <w:rsid w:val="006C499A"/>
    <w:rsid w:val="006C4A03"/>
    <w:rsid w:val="006C4EB1"/>
    <w:rsid w:val="006C5210"/>
    <w:rsid w:val="006C5322"/>
    <w:rsid w:val="006C572B"/>
    <w:rsid w:val="006C57DB"/>
    <w:rsid w:val="006C5CF6"/>
    <w:rsid w:val="006C5F3F"/>
    <w:rsid w:val="006C6107"/>
    <w:rsid w:val="006C68B4"/>
    <w:rsid w:val="006C6B92"/>
    <w:rsid w:val="006C6BEF"/>
    <w:rsid w:val="006C6F23"/>
    <w:rsid w:val="006C722A"/>
    <w:rsid w:val="006C7906"/>
    <w:rsid w:val="006C7A50"/>
    <w:rsid w:val="006C7E0F"/>
    <w:rsid w:val="006C7FE5"/>
    <w:rsid w:val="006D0342"/>
    <w:rsid w:val="006D0DBE"/>
    <w:rsid w:val="006D2129"/>
    <w:rsid w:val="006D2959"/>
    <w:rsid w:val="006D2BF1"/>
    <w:rsid w:val="006D2C17"/>
    <w:rsid w:val="006D2DE6"/>
    <w:rsid w:val="006D3085"/>
    <w:rsid w:val="006D4475"/>
    <w:rsid w:val="006D47BF"/>
    <w:rsid w:val="006D5897"/>
    <w:rsid w:val="006D6199"/>
    <w:rsid w:val="006D6633"/>
    <w:rsid w:val="006D6818"/>
    <w:rsid w:val="006D6E8A"/>
    <w:rsid w:val="006D7018"/>
    <w:rsid w:val="006D7034"/>
    <w:rsid w:val="006D77FB"/>
    <w:rsid w:val="006D7B19"/>
    <w:rsid w:val="006E0166"/>
    <w:rsid w:val="006E01A2"/>
    <w:rsid w:val="006E0555"/>
    <w:rsid w:val="006E0878"/>
    <w:rsid w:val="006E0BF7"/>
    <w:rsid w:val="006E0C01"/>
    <w:rsid w:val="006E0C8D"/>
    <w:rsid w:val="006E0F1C"/>
    <w:rsid w:val="006E2BA5"/>
    <w:rsid w:val="006E2FC5"/>
    <w:rsid w:val="006E2FFB"/>
    <w:rsid w:val="006E3A97"/>
    <w:rsid w:val="006E43BE"/>
    <w:rsid w:val="006E4B0D"/>
    <w:rsid w:val="006E4C5A"/>
    <w:rsid w:val="006E5D8D"/>
    <w:rsid w:val="006E67D9"/>
    <w:rsid w:val="006E6E84"/>
    <w:rsid w:val="006E77E6"/>
    <w:rsid w:val="006E7ACA"/>
    <w:rsid w:val="006E7B34"/>
    <w:rsid w:val="006E7C6F"/>
    <w:rsid w:val="006F000B"/>
    <w:rsid w:val="006F1501"/>
    <w:rsid w:val="006F165B"/>
    <w:rsid w:val="006F18A4"/>
    <w:rsid w:val="006F1A3D"/>
    <w:rsid w:val="006F2D55"/>
    <w:rsid w:val="006F30FE"/>
    <w:rsid w:val="006F39E9"/>
    <w:rsid w:val="006F4533"/>
    <w:rsid w:val="006F4992"/>
    <w:rsid w:val="006F53A7"/>
    <w:rsid w:val="006F56AF"/>
    <w:rsid w:val="006F5756"/>
    <w:rsid w:val="006F5C0D"/>
    <w:rsid w:val="006F5C89"/>
    <w:rsid w:val="006F6218"/>
    <w:rsid w:val="006F7B1F"/>
    <w:rsid w:val="006F7C49"/>
    <w:rsid w:val="006F7D26"/>
    <w:rsid w:val="006F7F52"/>
    <w:rsid w:val="00701417"/>
    <w:rsid w:val="00701440"/>
    <w:rsid w:val="0070144B"/>
    <w:rsid w:val="00701637"/>
    <w:rsid w:val="00701995"/>
    <w:rsid w:val="00701D93"/>
    <w:rsid w:val="00702446"/>
    <w:rsid w:val="007029A6"/>
    <w:rsid w:val="007031EA"/>
    <w:rsid w:val="007039E1"/>
    <w:rsid w:val="00704094"/>
    <w:rsid w:val="007043C7"/>
    <w:rsid w:val="0070443F"/>
    <w:rsid w:val="00705088"/>
    <w:rsid w:val="00705179"/>
    <w:rsid w:val="007056E2"/>
    <w:rsid w:val="00705B0E"/>
    <w:rsid w:val="00705CD4"/>
    <w:rsid w:val="0070616F"/>
    <w:rsid w:val="00706489"/>
    <w:rsid w:val="007064DC"/>
    <w:rsid w:val="00706505"/>
    <w:rsid w:val="007067BB"/>
    <w:rsid w:val="0070697F"/>
    <w:rsid w:val="00707E45"/>
    <w:rsid w:val="007103C4"/>
    <w:rsid w:val="00710E7F"/>
    <w:rsid w:val="00711581"/>
    <w:rsid w:val="00711965"/>
    <w:rsid w:val="00711AD8"/>
    <w:rsid w:val="00711C8E"/>
    <w:rsid w:val="007122C3"/>
    <w:rsid w:val="007124FA"/>
    <w:rsid w:val="007125DB"/>
    <w:rsid w:val="00712886"/>
    <w:rsid w:val="00712CB8"/>
    <w:rsid w:val="00712DCE"/>
    <w:rsid w:val="007137D6"/>
    <w:rsid w:val="0071399C"/>
    <w:rsid w:val="00713BB7"/>
    <w:rsid w:val="00714D69"/>
    <w:rsid w:val="00714E39"/>
    <w:rsid w:val="00714F4D"/>
    <w:rsid w:val="00715185"/>
    <w:rsid w:val="00716273"/>
    <w:rsid w:val="007165B6"/>
    <w:rsid w:val="00716CA2"/>
    <w:rsid w:val="00717A16"/>
    <w:rsid w:val="00717BB9"/>
    <w:rsid w:val="00717DF5"/>
    <w:rsid w:val="00720CB7"/>
    <w:rsid w:val="00721233"/>
    <w:rsid w:val="0072199C"/>
    <w:rsid w:val="00721AB8"/>
    <w:rsid w:val="0072212A"/>
    <w:rsid w:val="00722700"/>
    <w:rsid w:val="00722C9F"/>
    <w:rsid w:val="00722D9E"/>
    <w:rsid w:val="00723594"/>
    <w:rsid w:val="00723A63"/>
    <w:rsid w:val="00724B0C"/>
    <w:rsid w:val="007250D3"/>
    <w:rsid w:val="007253B8"/>
    <w:rsid w:val="00725435"/>
    <w:rsid w:val="00725879"/>
    <w:rsid w:val="007259FD"/>
    <w:rsid w:val="00725A87"/>
    <w:rsid w:val="00726332"/>
    <w:rsid w:val="007265A3"/>
    <w:rsid w:val="00727580"/>
    <w:rsid w:val="007276A4"/>
    <w:rsid w:val="0073010D"/>
    <w:rsid w:val="00730A37"/>
    <w:rsid w:val="00730CF8"/>
    <w:rsid w:val="00730D0A"/>
    <w:rsid w:val="007313FF"/>
    <w:rsid w:val="00731679"/>
    <w:rsid w:val="007317A8"/>
    <w:rsid w:val="0073207F"/>
    <w:rsid w:val="00732141"/>
    <w:rsid w:val="0073235B"/>
    <w:rsid w:val="00732363"/>
    <w:rsid w:val="007323D3"/>
    <w:rsid w:val="00732A07"/>
    <w:rsid w:val="00732AC4"/>
    <w:rsid w:val="00732D09"/>
    <w:rsid w:val="00732E81"/>
    <w:rsid w:val="0073379B"/>
    <w:rsid w:val="00733BB7"/>
    <w:rsid w:val="007340A1"/>
    <w:rsid w:val="0073480D"/>
    <w:rsid w:val="00734F65"/>
    <w:rsid w:val="007350E3"/>
    <w:rsid w:val="007355BA"/>
    <w:rsid w:val="007359B2"/>
    <w:rsid w:val="00736104"/>
    <w:rsid w:val="007364BC"/>
    <w:rsid w:val="007368F8"/>
    <w:rsid w:val="00737348"/>
    <w:rsid w:val="0073741F"/>
    <w:rsid w:val="00737564"/>
    <w:rsid w:val="00737F53"/>
    <w:rsid w:val="00740618"/>
    <w:rsid w:val="00740B49"/>
    <w:rsid w:val="00740C66"/>
    <w:rsid w:val="00740CF1"/>
    <w:rsid w:val="007411DA"/>
    <w:rsid w:val="0074175E"/>
    <w:rsid w:val="00741843"/>
    <w:rsid w:val="00741BD6"/>
    <w:rsid w:val="00742EE4"/>
    <w:rsid w:val="007435AC"/>
    <w:rsid w:val="007436AD"/>
    <w:rsid w:val="007439A0"/>
    <w:rsid w:val="00743E42"/>
    <w:rsid w:val="0074453D"/>
    <w:rsid w:val="00746328"/>
    <w:rsid w:val="00746443"/>
    <w:rsid w:val="007467C1"/>
    <w:rsid w:val="00747065"/>
    <w:rsid w:val="007472B8"/>
    <w:rsid w:val="0074752A"/>
    <w:rsid w:val="00747656"/>
    <w:rsid w:val="0074771A"/>
    <w:rsid w:val="00750143"/>
    <w:rsid w:val="007509A0"/>
    <w:rsid w:val="00750C9B"/>
    <w:rsid w:val="0075104F"/>
    <w:rsid w:val="00752857"/>
    <w:rsid w:val="007529FB"/>
    <w:rsid w:val="0075373C"/>
    <w:rsid w:val="00754B9D"/>
    <w:rsid w:val="007552D0"/>
    <w:rsid w:val="0075549C"/>
    <w:rsid w:val="007560E4"/>
    <w:rsid w:val="007561DD"/>
    <w:rsid w:val="00756822"/>
    <w:rsid w:val="007571BF"/>
    <w:rsid w:val="00757242"/>
    <w:rsid w:val="0075761D"/>
    <w:rsid w:val="00757639"/>
    <w:rsid w:val="00757B42"/>
    <w:rsid w:val="00757E66"/>
    <w:rsid w:val="0076084B"/>
    <w:rsid w:val="00760B4A"/>
    <w:rsid w:val="00760DA9"/>
    <w:rsid w:val="007611FC"/>
    <w:rsid w:val="0076291F"/>
    <w:rsid w:val="00762F20"/>
    <w:rsid w:val="00762F9A"/>
    <w:rsid w:val="00763106"/>
    <w:rsid w:val="00763232"/>
    <w:rsid w:val="007633BE"/>
    <w:rsid w:val="007636B0"/>
    <w:rsid w:val="00763A33"/>
    <w:rsid w:val="00763ADB"/>
    <w:rsid w:val="007640E9"/>
    <w:rsid w:val="0076450E"/>
    <w:rsid w:val="00764B03"/>
    <w:rsid w:val="00764C4B"/>
    <w:rsid w:val="00764E80"/>
    <w:rsid w:val="00765544"/>
    <w:rsid w:val="00765B37"/>
    <w:rsid w:val="00765CBF"/>
    <w:rsid w:val="00765EA4"/>
    <w:rsid w:val="0076643F"/>
    <w:rsid w:val="00770215"/>
    <w:rsid w:val="00770554"/>
    <w:rsid w:val="00770769"/>
    <w:rsid w:val="00770865"/>
    <w:rsid w:val="00770E7A"/>
    <w:rsid w:val="00771580"/>
    <w:rsid w:val="00771790"/>
    <w:rsid w:val="00771B5F"/>
    <w:rsid w:val="00771DB2"/>
    <w:rsid w:val="00772527"/>
    <w:rsid w:val="00772A88"/>
    <w:rsid w:val="00772FE3"/>
    <w:rsid w:val="0077373C"/>
    <w:rsid w:val="00773ADD"/>
    <w:rsid w:val="00774B74"/>
    <w:rsid w:val="00774C16"/>
    <w:rsid w:val="00774F30"/>
    <w:rsid w:val="007756E2"/>
    <w:rsid w:val="007758F8"/>
    <w:rsid w:val="00776824"/>
    <w:rsid w:val="00776B41"/>
    <w:rsid w:val="00776BDD"/>
    <w:rsid w:val="00777459"/>
    <w:rsid w:val="00777F63"/>
    <w:rsid w:val="0078030B"/>
    <w:rsid w:val="007808E6"/>
    <w:rsid w:val="007813E5"/>
    <w:rsid w:val="00781615"/>
    <w:rsid w:val="0078180A"/>
    <w:rsid w:val="00781AE7"/>
    <w:rsid w:val="00781FEB"/>
    <w:rsid w:val="0078252F"/>
    <w:rsid w:val="0078277B"/>
    <w:rsid w:val="00782A9E"/>
    <w:rsid w:val="00782E71"/>
    <w:rsid w:val="00782F79"/>
    <w:rsid w:val="00783294"/>
    <w:rsid w:val="007842B0"/>
    <w:rsid w:val="00784903"/>
    <w:rsid w:val="007854C1"/>
    <w:rsid w:val="00785E8C"/>
    <w:rsid w:val="007864D1"/>
    <w:rsid w:val="007866D6"/>
    <w:rsid w:val="0078711F"/>
    <w:rsid w:val="00787723"/>
    <w:rsid w:val="00787BC6"/>
    <w:rsid w:val="00787CC0"/>
    <w:rsid w:val="00787FAB"/>
    <w:rsid w:val="00790D45"/>
    <w:rsid w:val="00790DDB"/>
    <w:rsid w:val="00790F3A"/>
    <w:rsid w:val="00790F40"/>
    <w:rsid w:val="0079153B"/>
    <w:rsid w:val="00792195"/>
    <w:rsid w:val="007921E1"/>
    <w:rsid w:val="00792464"/>
    <w:rsid w:val="007930EB"/>
    <w:rsid w:val="00793306"/>
    <w:rsid w:val="00793B67"/>
    <w:rsid w:val="00793FB9"/>
    <w:rsid w:val="00794021"/>
    <w:rsid w:val="007958A3"/>
    <w:rsid w:val="0079590D"/>
    <w:rsid w:val="00795C80"/>
    <w:rsid w:val="00795CC0"/>
    <w:rsid w:val="007960C6"/>
    <w:rsid w:val="007962C6"/>
    <w:rsid w:val="00796ACE"/>
    <w:rsid w:val="007974F0"/>
    <w:rsid w:val="0079758E"/>
    <w:rsid w:val="00797C20"/>
    <w:rsid w:val="00797E58"/>
    <w:rsid w:val="007A1399"/>
    <w:rsid w:val="007A22F0"/>
    <w:rsid w:val="007A248F"/>
    <w:rsid w:val="007A2A99"/>
    <w:rsid w:val="007A30A9"/>
    <w:rsid w:val="007A3180"/>
    <w:rsid w:val="007A4896"/>
    <w:rsid w:val="007A4CC3"/>
    <w:rsid w:val="007A50BF"/>
    <w:rsid w:val="007A5817"/>
    <w:rsid w:val="007A5B10"/>
    <w:rsid w:val="007A5C3D"/>
    <w:rsid w:val="007A5D13"/>
    <w:rsid w:val="007A63AA"/>
    <w:rsid w:val="007A64CB"/>
    <w:rsid w:val="007A72B5"/>
    <w:rsid w:val="007A738F"/>
    <w:rsid w:val="007A7496"/>
    <w:rsid w:val="007A7750"/>
    <w:rsid w:val="007A77EE"/>
    <w:rsid w:val="007B03E4"/>
    <w:rsid w:val="007B05C4"/>
    <w:rsid w:val="007B118D"/>
    <w:rsid w:val="007B1A41"/>
    <w:rsid w:val="007B215F"/>
    <w:rsid w:val="007B23C3"/>
    <w:rsid w:val="007B2412"/>
    <w:rsid w:val="007B2FC0"/>
    <w:rsid w:val="007B371F"/>
    <w:rsid w:val="007B38F5"/>
    <w:rsid w:val="007B5732"/>
    <w:rsid w:val="007B588E"/>
    <w:rsid w:val="007B60E9"/>
    <w:rsid w:val="007B64CB"/>
    <w:rsid w:val="007B66F9"/>
    <w:rsid w:val="007B6CC3"/>
    <w:rsid w:val="007B70DC"/>
    <w:rsid w:val="007B7205"/>
    <w:rsid w:val="007B76D3"/>
    <w:rsid w:val="007C0B53"/>
    <w:rsid w:val="007C110C"/>
    <w:rsid w:val="007C2523"/>
    <w:rsid w:val="007C29D1"/>
    <w:rsid w:val="007C2AA2"/>
    <w:rsid w:val="007C3334"/>
    <w:rsid w:val="007C3638"/>
    <w:rsid w:val="007C3B96"/>
    <w:rsid w:val="007C3BDA"/>
    <w:rsid w:val="007C4082"/>
    <w:rsid w:val="007C444B"/>
    <w:rsid w:val="007C45A7"/>
    <w:rsid w:val="007C4764"/>
    <w:rsid w:val="007C4BDE"/>
    <w:rsid w:val="007C4D5A"/>
    <w:rsid w:val="007C4DE0"/>
    <w:rsid w:val="007C5E65"/>
    <w:rsid w:val="007C611F"/>
    <w:rsid w:val="007C62B5"/>
    <w:rsid w:val="007C69C9"/>
    <w:rsid w:val="007C71BD"/>
    <w:rsid w:val="007C7A29"/>
    <w:rsid w:val="007D01FE"/>
    <w:rsid w:val="007D0AB7"/>
    <w:rsid w:val="007D0ADF"/>
    <w:rsid w:val="007D14F8"/>
    <w:rsid w:val="007D1804"/>
    <w:rsid w:val="007D1A83"/>
    <w:rsid w:val="007D1B4D"/>
    <w:rsid w:val="007D1D52"/>
    <w:rsid w:val="007D1F9E"/>
    <w:rsid w:val="007D28AF"/>
    <w:rsid w:val="007D2B98"/>
    <w:rsid w:val="007D2CA2"/>
    <w:rsid w:val="007D3151"/>
    <w:rsid w:val="007D387D"/>
    <w:rsid w:val="007D3B91"/>
    <w:rsid w:val="007D4921"/>
    <w:rsid w:val="007D4958"/>
    <w:rsid w:val="007D6059"/>
    <w:rsid w:val="007D6843"/>
    <w:rsid w:val="007D6B30"/>
    <w:rsid w:val="007D737F"/>
    <w:rsid w:val="007E0285"/>
    <w:rsid w:val="007E06E4"/>
    <w:rsid w:val="007E0A6B"/>
    <w:rsid w:val="007E21BC"/>
    <w:rsid w:val="007E21FA"/>
    <w:rsid w:val="007E2276"/>
    <w:rsid w:val="007E2D2D"/>
    <w:rsid w:val="007E3764"/>
    <w:rsid w:val="007E3F5D"/>
    <w:rsid w:val="007E4911"/>
    <w:rsid w:val="007E4A17"/>
    <w:rsid w:val="007E6116"/>
    <w:rsid w:val="007E64CA"/>
    <w:rsid w:val="007E65A1"/>
    <w:rsid w:val="007E6B7E"/>
    <w:rsid w:val="007E6F2D"/>
    <w:rsid w:val="007E73E5"/>
    <w:rsid w:val="007E7C82"/>
    <w:rsid w:val="007E7E22"/>
    <w:rsid w:val="007F0142"/>
    <w:rsid w:val="007F0458"/>
    <w:rsid w:val="007F06DB"/>
    <w:rsid w:val="007F0780"/>
    <w:rsid w:val="007F0B1C"/>
    <w:rsid w:val="007F0E1F"/>
    <w:rsid w:val="007F10DC"/>
    <w:rsid w:val="007F128B"/>
    <w:rsid w:val="007F1468"/>
    <w:rsid w:val="007F1F05"/>
    <w:rsid w:val="007F2118"/>
    <w:rsid w:val="007F2529"/>
    <w:rsid w:val="007F2977"/>
    <w:rsid w:val="007F2AA1"/>
    <w:rsid w:val="007F2AFB"/>
    <w:rsid w:val="007F3353"/>
    <w:rsid w:val="007F3405"/>
    <w:rsid w:val="007F40B1"/>
    <w:rsid w:val="007F440F"/>
    <w:rsid w:val="007F4586"/>
    <w:rsid w:val="007F4BA9"/>
    <w:rsid w:val="007F4E87"/>
    <w:rsid w:val="007F4FA0"/>
    <w:rsid w:val="007F534B"/>
    <w:rsid w:val="007F55A4"/>
    <w:rsid w:val="007F588D"/>
    <w:rsid w:val="007F690E"/>
    <w:rsid w:val="007F6F8F"/>
    <w:rsid w:val="007F7493"/>
    <w:rsid w:val="007F74BA"/>
    <w:rsid w:val="007F7C14"/>
    <w:rsid w:val="0080000D"/>
    <w:rsid w:val="008003E7"/>
    <w:rsid w:val="00800C4D"/>
    <w:rsid w:val="00800E9E"/>
    <w:rsid w:val="00800F85"/>
    <w:rsid w:val="008018F3"/>
    <w:rsid w:val="00801F50"/>
    <w:rsid w:val="00802112"/>
    <w:rsid w:val="00803013"/>
    <w:rsid w:val="008034E3"/>
    <w:rsid w:val="008035F3"/>
    <w:rsid w:val="00803F1C"/>
    <w:rsid w:val="00804A5B"/>
    <w:rsid w:val="00804B75"/>
    <w:rsid w:val="00804CC7"/>
    <w:rsid w:val="00804DC2"/>
    <w:rsid w:val="00804E6B"/>
    <w:rsid w:val="00804FC0"/>
    <w:rsid w:val="0080600E"/>
    <w:rsid w:val="0080614B"/>
    <w:rsid w:val="008062FD"/>
    <w:rsid w:val="008063D0"/>
    <w:rsid w:val="008067A6"/>
    <w:rsid w:val="00806C8C"/>
    <w:rsid w:val="008071C0"/>
    <w:rsid w:val="00807267"/>
    <w:rsid w:val="0080761C"/>
    <w:rsid w:val="0080792F"/>
    <w:rsid w:val="00807953"/>
    <w:rsid w:val="008102CA"/>
    <w:rsid w:val="00810DD2"/>
    <w:rsid w:val="00811D5E"/>
    <w:rsid w:val="00811E95"/>
    <w:rsid w:val="00813681"/>
    <w:rsid w:val="008138D8"/>
    <w:rsid w:val="008141D8"/>
    <w:rsid w:val="00814688"/>
    <w:rsid w:val="00814AC2"/>
    <w:rsid w:val="00814AC9"/>
    <w:rsid w:val="00815FC6"/>
    <w:rsid w:val="00816D47"/>
    <w:rsid w:val="00817007"/>
    <w:rsid w:val="00817612"/>
    <w:rsid w:val="00817C60"/>
    <w:rsid w:val="00817F06"/>
    <w:rsid w:val="00820DC0"/>
    <w:rsid w:val="0082124C"/>
    <w:rsid w:val="008212A4"/>
    <w:rsid w:val="00821709"/>
    <w:rsid w:val="0082174D"/>
    <w:rsid w:val="008224C8"/>
    <w:rsid w:val="00822D90"/>
    <w:rsid w:val="00822DA2"/>
    <w:rsid w:val="00823716"/>
    <w:rsid w:val="00823958"/>
    <w:rsid w:val="00824679"/>
    <w:rsid w:val="00824799"/>
    <w:rsid w:val="0082608B"/>
    <w:rsid w:val="008260B7"/>
    <w:rsid w:val="00826786"/>
    <w:rsid w:val="00827339"/>
    <w:rsid w:val="008273A1"/>
    <w:rsid w:val="008273AE"/>
    <w:rsid w:val="008304C4"/>
    <w:rsid w:val="008315A3"/>
    <w:rsid w:val="00831CAB"/>
    <w:rsid w:val="00832655"/>
    <w:rsid w:val="008338A4"/>
    <w:rsid w:val="00833952"/>
    <w:rsid w:val="00833C6A"/>
    <w:rsid w:val="008340D6"/>
    <w:rsid w:val="0083424D"/>
    <w:rsid w:val="00834C32"/>
    <w:rsid w:val="00834D49"/>
    <w:rsid w:val="00834F63"/>
    <w:rsid w:val="0083530A"/>
    <w:rsid w:val="008353ED"/>
    <w:rsid w:val="0083563E"/>
    <w:rsid w:val="00835A31"/>
    <w:rsid w:val="0083624C"/>
    <w:rsid w:val="00836789"/>
    <w:rsid w:val="00836938"/>
    <w:rsid w:val="0083696E"/>
    <w:rsid w:val="00836973"/>
    <w:rsid w:val="00836997"/>
    <w:rsid w:val="00837C45"/>
    <w:rsid w:val="008411FD"/>
    <w:rsid w:val="00841329"/>
    <w:rsid w:val="00841D9D"/>
    <w:rsid w:val="00841DBE"/>
    <w:rsid w:val="00841F92"/>
    <w:rsid w:val="008426A2"/>
    <w:rsid w:val="0084287B"/>
    <w:rsid w:val="00843025"/>
    <w:rsid w:val="0084387F"/>
    <w:rsid w:val="00843C0C"/>
    <w:rsid w:val="00843D52"/>
    <w:rsid w:val="008441E9"/>
    <w:rsid w:val="00844267"/>
    <w:rsid w:val="00844730"/>
    <w:rsid w:val="008457C2"/>
    <w:rsid w:val="0084581D"/>
    <w:rsid w:val="00845FE5"/>
    <w:rsid w:val="00846276"/>
    <w:rsid w:val="00846F47"/>
    <w:rsid w:val="00846FDF"/>
    <w:rsid w:val="00847989"/>
    <w:rsid w:val="008479B8"/>
    <w:rsid w:val="00847AB6"/>
    <w:rsid w:val="00847AD2"/>
    <w:rsid w:val="00847AE3"/>
    <w:rsid w:val="00850425"/>
    <w:rsid w:val="00850A63"/>
    <w:rsid w:val="0085102C"/>
    <w:rsid w:val="00851C39"/>
    <w:rsid w:val="0085209B"/>
    <w:rsid w:val="00852114"/>
    <w:rsid w:val="00852A68"/>
    <w:rsid w:val="00852D20"/>
    <w:rsid w:val="00853090"/>
    <w:rsid w:val="0085346B"/>
    <w:rsid w:val="008536C4"/>
    <w:rsid w:val="00853A12"/>
    <w:rsid w:val="00854720"/>
    <w:rsid w:val="0085521A"/>
    <w:rsid w:val="008553F3"/>
    <w:rsid w:val="00855A62"/>
    <w:rsid w:val="00856654"/>
    <w:rsid w:val="00856DC6"/>
    <w:rsid w:val="00856E22"/>
    <w:rsid w:val="008575C9"/>
    <w:rsid w:val="00857665"/>
    <w:rsid w:val="00857A82"/>
    <w:rsid w:val="00860371"/>
    <w:rsid w:val="00860E11"/>
    <w:rsid w:val="00861658"/>
    <w:rsid w:val="00861B5C"/>
    <w:rsid w:val="00861DD0"/>
    <w:rsid w:val="00862F94"/>
    <w:rsid w:val="00864643"/>
    <w:rsid w:val="008654B2"/>
    <w:rsid w:val="00865FF4"/>
    <w:rsid w:val="008660B8"/>
    <w:rsid w:val="008666DF"/>
    <w:rsid w:val="00866D50"/>
    <w:rsid w:val="008673EF"/>
    <w:rsid w:val="00867B29"/>
    <w:rsid w:val="00867B7C"/>
    <w:rsid w:val="00870BD5"/>
    <w:rsid w:val="00871D73"/>
    <w:rsid w:val="00871FB6"/>
    <w:rsid w:val="008722F8"/>
    <w:rsid w:val="00873248"/>
    <w:rsid w:val="00873763"/>
    <w:rsid w:val="00873836"/>
    <w:rsid w:val="008752DF"/>
    <w:rsid w:val="008764A2"/>
    <w:rsid w:val="00876615"/>
    <w:rsid w:val="00876626"/>
    <w:rsid w:val="0087672C"/>
    <w:rsid w:val="00876904"/>
    <w:rsid w:val="00876DD5"/>
    <w:rsid w:val="00877068"/>
    <w:rsid w:val="00877835"/>
    <w:rsid w:val="00877C41"/>
    <w:rsid w:val="00877DCA"/>
    <w:rsid w:val="00877EEA"/>
    <w:rsid w:val="008805D7"/>
    <w:rsid w:val="0088181E"/>
    <w:rsid w:val="00881B27"/>
    <w:rsid w:val="00882234"/>
    <w:rsid w:val="008826D4"/>
    <w:rsid w:val="008831DC"/>
    <w:rsid w:val="00883566"/>
    <w:rsid w:val="0088470B"/>
    <w:rsid w:val="00884846"/>
    <w:rsid w:val="00884DCE"/>
    <w:rsid w:val="0088532A"/>
    <w:rsid w:val="00885737"/>
    <w:rsid w:val="00885912"/>
    <w:rsid w:val="00885A1D"/>
    <w:rsid w:val="00885CEE"/>
    <w:rsid w:val="0088630A"/>
    <w:rsid w:val="00886397"/>
    <w:rsid w:val="00886422"/>
    <w:rsid w:val="00886663"/>
    <w:rsid w:val="00886A64"/>
    <w:rsid w:val="00886B9E"/>
    <w:rsid w:val="00886E39"/>
    <w:rsid w:val="00886FCA"/>
    <w:rsid w:val="00887B2C"/>
    <w:rsid w:val="00887DB6"/>
    <w:rsid w:val="00887EA7"/>
    <w:rsid w:val="0089064B"/>
    <w:rsid w:val="00890650"/>
    <w:rsid w:val="00890960"/>
    <w:rsid w:val="00891DBB"/>
    <w:rsid w:val="008922F8"/>
    <w:rsid w:val="008923D1"/>
    <w:rsid w:val="00892423"/>
    <w:rsid w:val="00893F81"/>
    <w:rsid w:val="008944DC"/>
    <w:rsid w:val="00894C2D"/>
    <w:rsid w:val="00895691"/>
    <w:rsid w:val="0089642B"/>
    <w:rsid w:val="00896607"/>
    <w:rsid w:val="00896A0C"/>
    <w:rsid w:val="00897899"/>
    <w:rsid w:val="00897E12"/>
    <w:rsid w:val="00897E2A"/>
    <w:rsid w:val="00897EBB"/>
    <w:rsid w:val="008A098F"/>
    <w:rsid w:val="008A0BD8"/>
    <w:rsid w:val="008A1003"/>
    <w:rsid w:val="008A295D"/>
    <w:rsid w:val="008A31C4"/>
    <w:rsid w:val="008A32A9"/>
    <w:rsid w:val="008A3576"/>
    <w:rsid w:val="008A3F06"/>
    <w:rsid w:val="008A4B62"/>
    <w:rsid w:val="008A52A0"/>
    <w:rsid w:val="008A5830"/>
    <w:rsid w:val="008A59F4"/>
    <w:rsid w:val="008A5B8C"/>
    <w:rsid w:val="008A5EC3"/>
    <w:rsid w:val="008A653E"/>
    <w:rsid w:val="008A6572"/>
    <w:rsid w:val="008A66AB"/>
    <w:rsid w:val="008A6790"/>
    <w:rsid w:val="008A67C9"/>
    <w:rsid w:val="008A6A09"/>
    <w:rsid w:val="008A7429"/>
    <w:rsid w:val="008A7E0F"/>
    <w:rsid w:val="008B061A"/>
    <w:rsid w:val="008B07EC"/>
    <w:rsid w:val="008B12F5"/>
    <w:rsid w:val="008B1C31"/>
    <w:rsid w:val="008B3437"/>
    <w:rsid w:val="008B348E"/>
    <w:rsid w:val="008B3858"/>
    <w:rsid w:val="008B4B38"/>
    <w:rsid w:val="008B4E89"/>
    <w:rsid w:val="008B5D63"/>
    <w:rsid w:val="008B79D7"/>
    <w:rsid w:val="008C0838"/>
    <w:rsid w:val="008C136C"/>
    <w:rsid w:val="008C1E10"/>
    <w:rsid w:val="008C2399"/>
    <w:rsid w:val="008C286A"/>
    <w:rsid w:val="008C295B"/>
    <w:rsid w:val="008C2D88"/>
    <w:rsid w:val="008C327D"/>
    <w:rsid w:val="008C3B7B"/>
    <w:rsid w:val="008C4CF2"/>
    <w:rsid w:val="008C50EB"/>
    <w:rsid w:val="008C5851"/>
    <w:rsid w:val="008C5E2D"/>
    <w:rsid w:val="008C670C"/>
    <w:rsid w:val="008C71C3"/>
    <w:rsid w:val="008C7884"/>
    <w:rsid w:val="008D01EC"/>
    <w:rsid w:val="008D0B2A"/>
    <w:rsid w:val="008D0C17"/>
    <w:rsid w:val="008D13EF"/>
    <w:rsid w:val="008D14EC"/>
    <w:rsid w:val="008D1B7E"/>
    <w:rsid w:val="008D2638"/>
    <w:rsid w:val="008D26E8"/>
    <w:rsid w:val="008D3C34"/>
    <w:rsid w:val="008D55BB"/>
    <w:rsid w:val="008D59E1"/>
    <w:rsid w:val="008D6AC2"/>
    <w:rsid w:val="008D71CC"/>
    <w:rsid w:val="008D722A"/>
    <w:rsid w:val="008D768D"/>
    <w:rsid w:val="008D791E"/>
    <w:rsid w:val="008D7B08"/>
    <w:rsid w:val="008D7D26"/>
    <w:rsid w:val="008D7E99"/>
    <w:rsid w:val="008E07E5"/>
    <w:rsid w:val="008E0DCA"/>
    <w:rsid w:val="008E1E03"/>
    <w:rsid w:val="008E21DA"/>
    <w:rsid w:val="008E324D"/>
    <w:rsid w:val="008E35D7"/>
    <w:rsid w:val="008E3759"/>
    <w:rsid w:val="008E3990"/>
    <w:rsid w:val="008E3BFE"/>
    <w:rsid w:val="008E4B56"/>
    <w:rsid w:val="008E4BAE"/>
    <w:rsid w:val="008E5939"/>
    <w:rsid w:val="008E595C"/>
    <w:rsid w:val="008E6766"/>
    <w:rsid w:val="008E6B52"/>
    <w:rsid w:val="008E6CFE"/>
    <w:rsid w:val="008E77B2"/>
    <w:rsid w:val="008F126B"/>
    <w:rsid w:val="008F1912"/>
    <w:rsid w:val="008F191C"/>
    <w:rsid w:val="008F1981"/>
    <w:rsid w:val="008F2366"/>
    <w:rsid w:val="008F29C4"/>
    <w:rsid w:val="008F31A3"/>
    <w:rsid w:val="008F3412"/>
    <w:rsid w:val="008F3947"/>
    <w:rsid w:val="008F4A3A"/>
    <w:rsid w:val="008F4B31"/>
    <w:rsid w:val="008F4CC2"/>
    <w:rsid w:val="008F4D51"/>
    <w:rsid w:val="008F4F7B"/>
    <w:rsid w:val="008F54D6"/>
    <w:rsid w:val="008F5CA5"/>
    <w:rsid w:val="008F6125"/>
    <w:rsid w:val="008F63DA"/>
    <w:rsid w:val="008F6E98"/>
    <w:rsid w:val="008F71EE"/>
    <w:rsid w:val="008F77A0"/>
    <w:rsid w:val="00900DA9"/>
    <w:rsid w:val="00900DCE"/>
    <w:rsid w:val="009013A0"/>
    <w:rsid w:val="009014B4"/>
    <w:rsid w:val="0090155B"/>
    <w:rsid w:val="00901FFF"/>
    <w:rsid w:val="00902388"/>
    <w:rsid w:val="0090270B"/>
    <w:rsid w:val="00902ABE"/>
    <w:rsid w:val="00902E4E"/>
    <w:rsid w:val="009031E9"/>
    <w:rsid w:val="009032FF"/>
    <w:rsid w:val="0090368F"/>
    <w:rsid w:val="009036B1"/>
    <w:rsid w:val="00903BC5"/>
    <w:rsid w:val="00903BCF"/>
    <w:rsid w:val="00903F3D"/>
    <w:rsid w:val="009040C3"/>
    <w:rsid w:val="009040C6"/>
    <w:rsid w:val="009041DC"/>
    <w:rsid w:val="009042CC"/>
    <w:rsid w:val="009045D8"/>
    <w:rsid w:val="0090464E"/>
    <w:rsid w:val="00906213"/>
    <w:rsid w:val="0090647F"/>
    <w:rsid w:val="00907BFF"/>
    <w:rsid w:val="009107C6"/>
    <w:rsid w:val="009109B9"/>
    <w:rsid w:val="009126B0"/>
    <w:rsid w:val="0091270D"/>
    <w:rsid w:val="00913022"/>
    <w:rsid w:val="009130F7"/>
    <w:rsid w:val="00913F5F"/>
    <w:rsid w:val="009142D5"/>
    <w:rsid w:val="00914DAC"/>
    <w:rsid w:val="00914EFE"/>
    <w:rsid w:val="00914F4E"/>
    <w:rsid w:val="00915E77"/>
    <w:rsid w:val="00915F81"/>
    <w:rsid w:val="00916239"/>
    <w:rsid w:val="00917AD2"/>
    <w:rsid w:val="00917B5A"/>
    <w:rsid w:val="0092093B"/>
    <w:rsid w:val="00920A1F"/>
    <w:rsid w:val="00920A58"/>
    <w:rsid w:val="00920A8C"/>
    <w:rsid w:val="009214E3"/>
    <w:rsid w:val="009215F9"/>
    <w:rsid w:val="00921A53"/>
    <w:rsid w:val="00921CDB"/>
    <w:rsid w:val="00921D69"/>
    <w:rsid w:val="00922783"/>
    <w:rsid w:val="00923448"/>
    <w:rsid w:val="009234C1"/>
    <w:rsid w:val="0092375E"/>
    <w:rsid w:val="0092384C"/>
    <w:rsid w:val="009238A9"/>
    <w:rsid w:val="00923ADB"/>
    <w:rsid w:val="00924658"/>
    <w:rsid w:val="009257D5"/>
    <w:rsid w:val="009257E1"/>
    <w:rsid w:val="00925C76"/>
    <w:rsid w:val="0092610A"/>
    <w:rsid w:val="00926564"/>
    <w:rsid w:val="0092660A"/>
    <w:rsid w:val="00926C5F"/>
    <w:rsid w:val="009275F0"/>
    <w:rsid w:val="00927842"/>
    <w:rsid w:val="009305BC"/>
    <w:rsid w:val="009314F3"/>
    <w:rsid w:val="00932114"/>
    <w:rsid w:val="0093273B"/>
    <w:rsid w:val="009327CD"/>
    <w:rsid w:val="0093284C"/>
    <w:rsid w:val="00932949"/>
    <w:rsid w:val="00932E06"/>
    <w:rsid w:val="009340D0"/>
    <w:rsid w:val="00934124"/>
    <w:rsid w:val="00934A2C"/>
    <w:rsid w:val="00935BED"/>
    <w:rsid w:val="00935BF7"/>
    <w:rsid w:val="0093641E"/>
    <w:rsid w:val="00936FF5"/>
    <w:rsid w:val="009373BD"/>
    <w:rsid w:val="00937663"/>
    <w:rsid w:val="00937F05"/>
    <w:rsid w:val="0094022B"/>
    <w:rsid w:val="00940541"/>
    <w:rsid w:val="00940B34"/>
    <w:rsid w:val="00941318"/>
    <w:rsid w:val="0094148F"/>
    <w:rsid w:val="009417D3"/>
    <w:rsid w:val="00941BD1"/>
    <w:rsid w:val="0094295F"/>
    <w:rsid w:val="00942CB4"/>
    <w:rsid w:val="00942E3E"/>
    <w:rsid w:val="00942F91"/>
    <w:rsid w:val="00943557"/>
    <w:rsid w:val="00943563"/>
    <w:rsid w:val="0094438E"/>
    <w:rsid w:val="009455CA"/>
    <w:rsid w:val="009461BA"/>
    <w:rsid w:val="00946E8B"/>
    <w:rsid w:val="0094711F"/>
    <w:rsid w:val="009474AF"/>
    <w:rsid w:val="0095004E"/>
    <w:rsid w:val="009508DA"/>
    <w:rsid w:val="00951076"/>
    <w:rsid w:val="00952047"/>
    <w:rsid w:val="009523D9"/>
    <w:rsid w:val="00952AA2"/>
    <w:rsid w:val="009530F6"/>
    <w:rsid w:val="00953A93"/>
    <w:rsid w:val="0095433B"/>
    <w:rsid w:val="00954E8D"/>
    <w:rsid w:val="009550D2"/>
    <w:rsid w:val="009553EE"/>
    <w:rsid w:val="0095599C"/>
    <w:rsid w:val="00956C60"/>
    <w:rsid w:val="009577E6"/>
    <w:rsid w:val="009600FC"/>
    <w:rsid w:val="00961799"/>
    <w:rsid w:val="00961F14"/>
    <w:rsid w:val="009638D6"/>
    <w:rsid w:val="00963FE0"/>
    <w:rsid w:val="009643B0"/>
    <w:rsid w:val="00964450"/>
    <w:rsid w:val="00964B7B"/>
    <w:rsid w:val="00964BB9"/>
    <w:rsid w:val="00964D2E"/>
    <w:rsid w:val="00965254"/>
    <w:rsid w:val="00965316"/>
    <w:rsid w:val="00965644"/>
    <w:rsid w:val="00965813"/>
    <w:rsid w:val="0096587A"/>
    <w:rsid w:val="0096680B"/>
    <w:rsid w:val="0096695E"/>
    <w:rsid w:val="00966BB2"/>
    <w:rsid w:val="0096706E"/>
    <w:rsid w:val="0096715B"/>
    <w:rsid w:val="0096798E"/>
    <w:rsid w:val="00970310"/>
    <w:rsid w:val="00970410"/>
    <w:rsid w:val="00970458"/>
    <w:rsid w:val="0097182F"/>
    <w:rsid w:val="009724EF"/>
    <w:rsid w:val="00973FAF"/>
    <w:rsid w:val="00974491"/>
    <w:rsid w:val="0097500F"/>
    <w:rsid w:val="00975318"/>
    <w:rsid w:val="00975777"/>
    <w:rsid w:val="00975ADD"/>
    <w:rsid w:val="00975C25"/>
    <w:rsid w:val="00975C4E"/>
    <w:rsid w:val="00976492"/>
    <w:rsid w:val="0097689B"/>
    <w:rsid w:val="0097713C"/>
    <w:rsid w:val="00977CF2"/>
    <w:rsid w:val="0098001C"/>
    <w:rsid w:val="009804B7"/>
    <w:rsid w:val="009807DE"/>
    <w:rsid w:val="00980FB8"/>
    <w:rsid w:val="00981311"/>
    <w:rsid w:val="00981B5E"/>
    <w:rsid w:val="00981F81"/>
    <w:rsid w:val="00981FBA"/>
    <w:rsid w:val="0098216F"/>
    <w:rsid w:val="00982886"/>
    <w:rsid w:val="00982A4F"/>
    <w:rsid w:val="00982E1F"/>
    <w:rsid w:val="0098358A"/>
    <w:rsid w:val="00983C88"/>
    <w:rsid w:val="00985AEC"/>
    <w:rsid w:val="00985B75"/>
    <w:rsid w:val="00986835"/>
    <w:rsid w:val="00987DEC"/>
    <w:rsid w:val="00987EC0"/>
    <w:rsid w:val="00987FD0"/>
    <w:rsid w:val="00990462"/>
    <w:rsid w:val="00990DA8"/>
    <w:rsid w:val="00991827"/>
    <w:rsid w:val="00991BC5"/>
    <w:rsid w:val="0099217F"/>
    <w:rsid w:val="00992382"/>
    <w:rsid w:val="009937D0"/>
    <w:rsid w:val="009941D7"/>
    <w:rsid w:val="00995585"/>
    <w:rsid w:val="00995C62"/>
    <w:rsid w:val="00995C6D"/>
    <w:rsid w:val="00995E14"/>
    <w:rsid w:val="0099681E"/>
    <w:rsid w:val="00997BC5"/>
    <w:rsid w:val="00997BCC"/>
    <w:rsid w:val="00997FEF"/>
    <w:rsid w:val="009A023E"/>
    <w:rsid w:val="009A032A"/>
    <w:rsid w:val="009A0B38"/>
    <w:rsid w:val="009A0BCC"/>
    <w:rsid w:val="009A0FAA"/>
    <w:rsid w:val="009A1FDF"/>
    <w:rsid w:val="009A20FB"/>
    <w:rsid w:val="009A2BCB"/>
    <w:rsid w:val="009A32DF"/>
    <w:rsid w:val="009A35EA"/>
    <w:rsid w:val="009A3AF4"/>
    <w:rsid w:val="009A3E75"/>
    <w:rsid w:val="009A3FFA"/>
    <w:rsid w:val="009A4777"/>
    <w:rsid w:val="009A4A7B"/>
    <w:rsid w:val="009A4B7D"/>
    <w:rsid w:val="009A4F41"/>
    <w:rsid w:val="009A56CE"/>
    <w:rsid w:val="009A62C9"/>
    <w:rsid w:val="009A67B5"/>
    <w:rsid w:val="009A6BBF"/>
    <w:rsid w:val="009A728C"/>
    <w:rsid w:val="009A72EF"/>
    <w:rsid w:val="009A7BC3"/>
    <w:rsid w:val="009B0362"/>
    <w:rsid w:val="009B0684"/>
    <w:rsid w:val="009B071A"/>
    <w:rsid w:val="009B0F83"/>
    <w:rsid w:val="009B2166"/>
    <w:rsid w:val="009B256D"/>
    <w:rsid w:val="009B2E8C"/>
    <w:rsid w:val="009B3240"/>
    <w:rsid w:val="009B351D"/>
    <w:rsid w:val="009B3737"/>
    <w:rsid w:val="009B381B"/>
    <w:rsid w:val="009B4385"/>
    <w:rsid w:val="009B4CE5"/>
    <w:rsid w:val="009B6185"/>
    <w:rsid w:val="009B6E35"/>
    <w:rsid w:val="009B6ED9"/>
    <w:rsid w:val="009B72FB"/>
    <w:rsid w:val="009B735B"/>
    <w:rsid w:val="009B7F92"/>
    <w:rsid w:val="009C0144"/>
    <w:rsid w:val="009C081E"/>
    <w:rsid w:val="009C239D"/>
    <w:rsid w:val="009C250A"/>
    <w:rsid w:val="009C2E58"/>
    <w:rsid w:val="009C305E"/>
    <w:rsid w:val="009C42E0"/>
    <w:rsid w:val="009C44E1"/>
    <w:rsid w:val="009C4742"/>
    <w:rsid w:val="009C47D5"/>
    <w:rsid w:val="009C4826"/>
    <w:rsid w:val="009C4E5F"/>
    <w:rsid w:val="009C5057"/>
    <w:rsid w:val="009C6165"/>
    <w:rsid w:val="009C6BA6"/>
    <w:rsid w:val="009D1533"/>
    <w:rsid w:val="009D1753"/>
    <w:rsid w:val="009D1BD6"/>
    <w:rsid w:val="009D2349"/>
    <w:rsid w:val="009D239F"/>
    <w:rsid w:val="009D259D"/>
    <w:rsid w:val="009D3299"/>
    <w:rsid w:val="009D32E0"/>
    <w:rsid w:val="009D3912"/>
    <w:rsid w:val="009D3C79"/>
    <w:rsid w:val="009D43F5"/>
    <w:rsid w:val="009D483F"/>
    <w:rsid w:val="009D5D7B"/>
    <w:rsid w:val="009D646F"/>
    <w:rsid w:val="009D6B5B"/>
    <w:rsid w:val="009D6D16"/>
    <w:rsid w:val="009D7611"/>
    <w:rsid w:val="009E0B61"/>
    <w:rsid w:val="009E16AC"/>
    <w:rsid w:val="009E1754"/>
    <w:rsid w:val="009E1CFA"/>
    <w:rsid w:val="009E20BF"/>
    <w:rsid w:val="009E2711"/>
    <w:rsid w:val="009E3182"/>
    <w:rsid w:val="009E4616"/>
    <w:rsid w:val="009E46CF"/>
    <w:rsid w:val="009E4F42"/>
    <w:rsid w:val="009E53DE"/>
    <w:rsid w:val="009E5FA8"/>
    <w:rsid w:val="009E6365"/>
    <w:rsid w:val="009E6BED"/>
    <w:rsid w:val="009E6C37"/>
    <w:rsid w:val="009E6D09"/>
    <w:rsid w:val="009E6FE0"/>
    <w:rsid w:val="009E7464"/>
    <w:rsid w:val="009E7892"/>
    <w:rsid w:val="009E7F9B"/>
    <w:rsid w:val="009F0324"/>
    <w:rsid w:val="009F03EC"/>
    <w:rsid w:val="009F053D"/>
    <w:rsid w:val="009F124A"/>
    <w:rsid w:val="009F1392"/>
    <w:rsid w:val="009F1A4C"/>
    <w:rsid w:val="009F1E5D"/>
    <w:rsid w:val="009F2CDC"/>
    <w:rsid w:val="009F31E0"/>
    <w:rsid w:val="009F3338"/>
    <w:rsid w:val="009F3610"/>
    <w:rsid w:val="009F3653"/>
    <w:rsid w:val="009F3698"/>
    <w:rsid w:val="009F3EDF"/>
    <w:rsid w:val="009F41CA"/>
    <w:rsid w:val="009F43FC"/>
    <w:rsid w:val="009F47B4"/>
    <w:rsid w:val="009F5450"/>
    <w:rsid w:val="009F54D9"/>
    <w:rsid w:val="009F5653"/>
    <w:rsid w:val="009F62BC"/>
    <w:rsid w:val="009F65F0"/>
    <w:rsid w:val="009F67EF"/>
    <w:rsid w:val="009F6971"/>
    <w:rsid w:val="009F6E5A"/>
    <w:rsid w:val="009F71B5"/>
    <w:rsid w:val="009F78CA"/>
    <w:rsid w:val="009F78DB"/>
    <w:rsid w:val="009F7943"/>
    <w:rsid w:val="009F7E9E"/>
    <w:rsid w:val="00A006B6"/>
    <w:rsid w:val="00A007BB"/>
    <w:rsid w:val="00A009DD"/>
    <w:rsid w:val="00A0157A"/>
    <w:rsid w:val="00A01AFC"/>
    <w:rsid w:val="00A01B7E"/>
    <w:rsid w:val="00A0304B"/>
    <w:rsid w:val="00A03288"/>
    <w:rsid w:val="00A0333D"/>
    <w:rsid w:val="00A04748"/>
    <w:rsid w:val="00A04CFC"/>
    <w:rsid w:val="00A052A9"/>
    <w:rsid w:val="00A0553D"/>
    <w:rsid w:val="00A0570D"/>
    <w:rsid w:val="00A060F0"/>
    <w:rsid w:val="00A06213"/>
    <w:rsid w:val="00A06920"/>
    <w:rsid w:val="00A06B3B"/>
    <w:rsid w:val="00A0715B"/>
    <w:rsid w:val="00A07A75"/>
    <w:rsid w:val="00A1097B"/>
    <w:rsid w:val="00A10AE2"/>
    <w:rsid w:val="00A10B3F"/>
    <w:rsid w:val="00A11212"/>
    <w:rsid w:val="00A11E44"/>
    <w:rsid w:val="00A124D5"/>
    <w:rsid w:val="00A12530"/>
    <w:rsid w:val="00A12704"/>
    <w:rsid w:val="00A128B3"/>
    <w:rsid w:val="00A12BA6"/>
    <w:rsid w:val="00A131EF"/>
    <w:rsid w:val="00A14275"/>
    <w:rsid w:val="00A145CB"/>
    <w:rsid w:val="00A1532E"/>
    <w:rsid w:val="00A15562"/>
    <w:rsid w:val="00A159B7"/>
    <w:rsid w:val="00A15FF9"/>
    <w:rsid w:val="00A166AF"/>
    <w:rsid w:val="00A17A15"/>
    <w:rsid w:val="00A200CB"/>
    <w:rsid w:val="00A20BB5"/>
    <w:rsid w:val="00A20F71"/>
    <w:rsid w:val="00A21C10"/>
    <w:rsid w:val="00A231A8"/>
    <w:rsid w:val="00A23649"/>
    <w:rsid w:val="00A23A9D"/>
    <w:rsid w:val="00A24D4D"/>
    <w:rsid w:val="00A24EC7"/>
    <w:rsid w:val="00A25180"/>
    <w:rsid w:val="00A25895"/>
    <w:rsid w:val="00A25A67"/>
    <w:rsid w:val="00A25CE2"/>
    <w:rsid w:val="00A263BB"/>
    <w:rsid w:val="00A26526"/>
    <w:rsid w:val="00A2698C"/>
    <w:rsid w:val="00A26E04"/>
    <w:rsid w:val="00A27001"/>
    <w:rsid w:val="00A274E5"/>
    <w:rsid w:val="00A2757D"/>
    <w:rsid w:val="00A27AE5"/>
    <w:rsid w:val="00A27E06"/>
    <w:rsid w:val="00A27F49"/>
    <w:rsid w:val="00A30100"/>
    <w:rsid w:val="00A3050F"/>
    <w:rsid w:val="00A308BB"/>
    <w:rsid w:val="00A30A55"/>
    <w:rsid w:val="00A3180D"/>
    <w:rsid w:val="00A31AB7"/>
    <w:rsid w:val="00A328B3"/>
    <w:rsid w:val="00A32F92"/>
    <w:rsid w:val="00A331ED"/>
    <w:rsid w:val="00A33AB7"/>
    <w:rsid w:val="00A33B33"/>
    <w:rsid w:val="00A33EEF"/>
    <w:rsid w:val="00A35358"/>
    <w:rsid w:val="00A36467"/>
    <w:rsid w:val="00A36787"/>
    <w:rsid w:val="00A36879"/>
    <w:rsid w:val="00A36898"/>
    <w:rsid w:val="00A36CCA"/>
    <w:rsid w:val="00A3705C"/>
    <w:rsid w:val="00A40C91"/>
    <w:rsid w:val="00A40E6D"/>
    <w:rsid w:val="00A40F01"/>
    <w:rsid w:val="00A41166"/>
    <w:rsid w:val="00A41321"/>
    <w:rsid w:val="00A418CD"/>
    <w:rsid w:val="00A434AD"/>
    <w:rsid w:val="00A43AC3"/>
    <w:rsid w:val="00A43EF5"/>
    <w:rsid w:val="00A440A9"/>
    <w:rsid w:val="00A4437B"/>
    <w:rsid w:val="00A4474E"/>
    <w:rsid w:val="00A4475B"/>
    <w:rsid w:val="00A4495D"/>
    <w:rsid w:val="00A44AB8"/>
    <w:rsid w:val="00A44AFD"/>
    <w:rsid w:val="00A450BD"/>
    <w:rsid w:val="00A450E2"/>
    <w:rsid w:val="00A453E5"/>
    <w:rsid w:val="00A45AC8"/>
    <w:rsid w:val="00A45D99"/>
    <w:rsid w:val="00A45EAF"/>
    <w:rsid w:val="00A469C1"/>
    <w:rsid w:val="00A46E53"/>
    <w:rsid w:val="00A47099"/>
    <w:rsid w:val="00A47712"/>
    <w:rsid w:val="00A4798A"/>
    <w:rsid w:val="00A479D3"/>
    <w:rsid w:val="00A47A78"/>
    <w:rsid w:val="00A47C5A"/>
    <w:rsid w:val="00A47C5D"/>
    <w:rsid w:val="00A47C61"/>
    <w:rsid w:val="00A50AFA"/>
    <w:rsid w:val="00A50D20"/>
    <w:rsid w:val="00A50FCF"/>
    <w:rsid w:val="00A51032"/>
    <w:rsid w:val="00A51D8B"/>
    <w:rsid w:val="00A522CE"/>
    <w:rsid w:val="00A52448"/>
    <w:rsid w:val="00A52468"/>
    <w:rsid w:val="00A528D1"/>
    <w:rsid w:val="00A528F1"/>
    <w:rsid w:val="00A542BF"/>
    <w:rsid w:val="00A5451A"/>
    <w:rsid w:val="00A54A92"/>
    <w:rsid w:val="00A54C3A"/>
    <w:rsid w:val="00A54D6F"/>
    <w:rsid w:val="00A56083"/>
    <w:rsid w:val="00A5619E"/>
    <w:rsid w:val="00A5621B"/>
    <w:rsid w:val="00A564E6"/>
    <w:rsid w:val="00A56F27"/>
    <w:rsid w:val="00A5740A"/>
    <w:rsid w:val="00A57686"/>
    <w:rsid w:val="00A602EA"/>
    <w:rsid w:val="00A60B62"/>
    <w:rsid w:val="00A610CD"/>
    <w:rsid w:val="00A61167"/>
    <w:rsid w:val="00A612E2"/>
    <w:rsid w:val="00A61F9F"/>
    <w:rsid w:val="00A624CB"/>
    <w:rsid w:val="00A626C9"/>
    <w:rsid w:val="00A62E31"/>
    <w:rsid w:val="00A62EE5"/>
    <w:rsid w:val="00A63360"/>
    <w:rsid w:val="00A633A8"/>
    <w:rsid w:val="00A636B0"/>
    <w:rsid w:val="00A63EC6"/>
    <w:rsid w:val="00A642B3"/>
    <w:rsid w:val="00A64F7E"/>
    <w:rsid w:val="00A650B2"/>
    <w:rsid w:val="00A65C0A"/>
    <w:rsid w:val="00A662D3"/>
    <w:rsid w:val="00A6651C"/>
    <w:rsid w:val="00A669A3"/>
    <w:rsid w:val="00A67117"/>
    <w:rsid w:val="00A67127"/>
    <w:rsid w:val="00A67C14"/>
    <w:rsid w:val="00A702CF"/>
    <w:rsid w:val="00A7033D"/>
    <w:rsid w:val="00A7035C"/>
    <w:rsid w:val="00A7078F"/>
    <w:rsid w:val="00A708AF"/>
    <w:rsid w:val="00A70A7E"/>
    <w:rsid w:val="00A70B3C"/>
    <w:rsid w:val="00A70ECE"/>
    <w:rsid w:val="00A729FB"/>
    <w:rsid w:val="00A72BCA"/>
    <w:rsid w:val="00A73700"/>
    <w:rsid w:val="00A737E6"/>
    <w:rsid w:val="00A73CC5"/>
    <w:rsid w:val="00A7432B"/>
    <w:rsid w:val="00A743D0"/>
    <w:rsid w:val="00A7524E"/>
    <w:rsid w:val="00A75429"/>
    <w:rsid w:val="00A758AA"/>
    <w:rsid w:val="00A759AF"/>
    <w:rsid w:val="00A7638D"/>
    <w:rsid w:val="00A76F7E"/>
    <w:rsid w:val="00A7713A"/>
    <w:rsid w:val="00A77EA3"/>
    <w:rsid w:val="00A80182"/>
    <w:rsid w:val="00A80DDF"/>
    <w:rsid w:val="00A8116A"/>
    <w:rsid w:val="00A81403"/>
    <w:rsid w:val="00A81B9B"/>
    <w:rsid w:val="00A81FD8"/>
    <w:rsid w:val="00A826F8"/>
    <w:rsid w:val="00A8284D"/>
    <w:rsid w:val="00A828CF"/>
    <w:rsid w:val="00A828EB"/>
    <w:rsid w:val="00A8361C"/>
    <w:rsid w:val="00A83FEF"/>
    <w:rsid w:val="00A84337"/>
    <w:rsid w:val="00A845D9"/>
    <w:rsid w:val="00A858B7"/>
    <w:rsid w:val="00A85A6B"/>
    <w:rsid w:val="00A85D33"/>
    <w:rsid w:val="00A86D3A"/>
    <w:rsid w:val="00A87722"/>
    <w:rsid w:val="00A87F2A"/>
    <w:rsid w:val="00A9011A"/>
    <w:rsid w:val="00A90831"/>
    <w:rsid w:val="00A9097F"/>
    <w:rsid w:val="00A912E0"/>
    <w:rsid w:val="00A91A34"/>
    <w:rsid w:val="00A91B2D"/>
    <w:rsid w:val="00A91BDE"/>
    <w:rsid w:val="00A921F3"/>
    <w:rsid w:val="00A9285D"/>
    <w:rsid w:val="00A92931"/>
    <w:rsid w:val="00A92AB1"/>
    <w:rsid w:val="00A9344C"/>
    <w:rsid w:val="00A93722"/>
    <w:rsid w:val="00A93D69"/>
    <w:rsid w:val="00A93E71"/>
    <w:rsid w:val="00A9473E"/>
    <w:rsid w:val="00A95770"/>
    <w:rsid w:val="00A962AE"/>
    <w:rsid w:val="00A96519"/>
    <w:rsid w:val="00A9670F"/>
    <w:rsid w:val="00A969DC"/>
    <w:rsid w:val="00A96B8E"/>
    <w:rsid w:val="00A96ECD"/>
    <w:rsid w:val="00A970D3"/>
    <w:rsid w:val="00AA042C"/>
    <w:rsid w:val="00AA09A2"/>
    <w:rsid w:val="00AA09FD"/>
    <w:rsid w:val="00AA0FC1"/>
    <w:rsid w:val="00AA1080"/>
    <w:rsid w:val="00AA1482"/>
    <w:rsid w:val="00AA1BD7"/>
    <w:rsid w:val="00AA3037"/>
    <w:rsid w:val="00AA3221"/>
    <w:rsid w:val="00AA3302"/>
    <w:rsid w:val="00AA456D"/>
    <w:rsid w:val="00AA4879"/>
    <w:rsid w:val="00AA4D5F"/>
    <w:rsid w:val="00AA54BD"/>
    <w:rsid w:val="00AA5BEE"/>
    <w:rsid w:val="00AA600D"/>
    <w:rsid w:val="00AA6176"/>
    <w:rsid w:val="00AA6567"/>
    <w:rsid w:val="00AA6BBD"/>
    <w:rsid w:val="00AA6C1B"/>
    <w:rsid w:val="00AA7996"/>
    <w:rsid w:val="00AA7BF0"/>
    <w:rsid w:val="00AB0423"/>
    <w:rsid w:val="00AB09AD"/>
    <w:rsid w:val="00AB2180"/>
    <w:rsid w:val="00AB276C"/>
    <w:rsid w:val="00AB3DF1"/>
    <w:rsid w:val="00AB40C0"/>
    <w:rsid w:val="00AB419C"/>
    <w:rsid w:val="00AB41AB"/>
    <w:rsid w:val="00AB46C8"/>
    <w:rsid w:val="00AB47BA"/>
    <w:rsid w:val="00AB4910"/>
    <w:rsid w:val="00AB4A4D"/>
    <w:rsid w:val="00AB4B35"/>
    <w:rsid w:val="00AB55D3"/>
    <w:rsid w:val="00AB5C33"/>
    <w:rsid w:val="00AB69DA"/>
    <w:rsid w:val="00AB6D6B"/>
    <w:rsid w:val="00AB7C9B"/>
    <w:rsid w:val="00AC01BD"/>
    <w:rsid w:val="00AC0276"/>
    <w:rsid w:val="00AC1091"/>
    <w:rsid w:val="00AC120C"/>
    <w:rsid w:val="00AC1638"/>
    <w:rsid w:val="00AC16E8"/>
    <w:rsid w:val="00AC19CB"/>
    <w:rsid w:val="00AC1B4E"/>
    <w:rsid w:val="00AC2157"/>
    <w:rsid w:val="00AC2A29"/>
    <w:rsid w:val="00AC3066"/>
    <w:rsid w:val="00AC32FE"/>
    <w:rsid w:val="00AC3AC1"/>
    <w:rsid w:val="00AC3D78"/>
    <w:rsid w:val="00AC56FA"/>
    <w:rsid w:val="00AC59C7"/>
    <w:rsid w:val="00AC5ECC"/>
    <w:rsid w:val="00AC6389"/>
    <w:rsid w:val="00AC734E"/>
    <w:rsid w:val="00AC7B19"/>
    <w:rsid w:val="00AC7C0D"/>
    <w:rsid w:val="00AD0685"/>
    <w:rsid w:val="00AD0C52"/>
    <w:rsid w:val="00AD12FD"/>
    <w:rsid w:val="00AD1A14"/>
    <w:rsid w:val="00AD1C8A"/>
    <w:rsid w:val="00AD2439"/>
    <w:rsid w:val="00AD2A7E"/>
    <w:rsid w:val="00AD2CE6"/>
    <w:rsid w:val="00AD2D7B"/>
    <w:rsid w:val="00AD2F06"/>
    <w:rsid w:val="00AD3801"/>
    <w:rsid w:val="00AD3C90"/>
    <w:rsid w:val="00AD4054"/>
    <w:rsid w:val="00AD405B"/>
    <w:rsid w:val="00AD42BE"/>
    <w:rsid w:val="00AD45E9"/>
    <w:rsid w:val="00AD4B35"/>
    <w:rsid w:val="00AD4CD1"/>
    <w:rsid w:val="00AD5160"/>
    <w:rsid w:val="00AD52A1"/>
    <w:rsid w:val="00AD625F"/>
    <w:rsid w:val="00AD68F2"/>
    <w:rsid w:val="00AD7B01"/>
    <w:rsid w:val="00AD7F93"/>
    <w:rsid w:val="00AE0214"/>
    <w:rsid w:val="00AE0F48"/>
    <w:rsid w:val="00AE1340"/>
    <w:rsid w:val="00AE2327"/>
    <w:rsid w:val="00AE29D3"/>
    <w:rsid w:val="00AE2A44"/>
    <w:rsid w:val="00AE323B"/>
    <w:rsid w:val="00AE3F82"/>
    <w:rsid w:val="00AE5243"/>
    <w:rsid w:val="00AE5488"/>
    <w:rsid w:val="00AE6572"/>
    <w:rsid w:val="00AE6809"/>
    <w:rsid w:val="00AE6876"/>
    <w:rsid w:val="00AE6F91"/>
    <w:rsid w:val="00AE7B7C"/>
    <w:rsid w:val="00AF0F3E"/>
    <w:rsid w:val="00AF0FD8"/>
    <w:rsid w:val="00AF1485"/>
    <w:rsid w:val="00AF2094"/>
    <w:rsid w:val="00AF2342"/>
    <w:rsid w:val="00AF2B10"/>
    <w:rsid w:val="00AF3832"/>
    <w:rsid w:val="00AF3846"/>
    <w:rsid w:val="00AF3B5C"/>
    <w:rsid w:val="00AF3C78"/>
    <w:rsid w:val="00AF3E58"/>
    <w:rsid w:val="00AF3EA2"/>
    <w:rsid w:val="00AF5571"/>
    <w:rsid w:val="00AF59A8"/>
    <w:rsid w:val="00AF5BE6"/>
    <w:rsid w:val="00AF6979"/>
    <w:rsid w:val="00AF6F4E"/>
    <w:rsid w:val="00AF7922"/>
    <w:rsid w:val="00AF7A85"/>
    <w:rsid w:val="00AF7C53"/>
    <w:rsid w:val="00B007F3"/>
    <w:rsid w:val="00B009A7"/>
    <w:rsid w:val="00B013E3"/>
    <w:rsid w:val="00B01488"/>
    <w:rsid w:val="00B01625"/>
    <w:rsid w:val="00B01828"/>
    <w:rsid w:val="00B0182A"/>
    <w:rsid w:val="00B019EF"/>
    <w:rsid w:val="00B02439"/>
    <w:rsid w:val="00B0245D"/>
    <w:rsid w:val="00B02605"/>
    <w:rsid w:val="00B027C7"/>
    <w:rsid w:val="00B02C3B"/>
    <w:rsid w:val="00B02D0A"/>
    <w:rsid w:val="00B02E2B"/>
    <w:rsid w:val="00B03505"/>
    <w:rsid w:val="00B03C23"/>
    <w:rsid w:val="00B03EB6"/>
    <w:rsid w:val="00B04818"/>
    <w:rsid w:val="00B050BC"/>
    <w:rsid w:val="00B0550F"/>
    <w:rsid w:val="00B05B43"/>
    <w:rsid w:val="00B06439"/>
    <w:rsid w:val="00B067F3"/>
    <w:rsid w:val="00B07341"/>
    <w:rsid w:val="00B079C3"/>
    <w:rsid w:val="00B07A63"/>
    <w:rsid w:val="00B10C3B"/>
    <w:rsid w:val="00B1185F"/>
    <w:rsid w:val="00B11AE4"/>
    <w:rsid w:val="00B12491"/>
    <w:rsid w:val="00B12AF9"/>
    <w:rsid w:val="00B12C18"/>
    <w:rsid w:val="00B133D4"/>
    <w:rsid w:val="00B13977"/>
    <w:rsid w:val="00B1464E"/>
    <w:rsid w:val="00B161E0"/>
    <w:rsid w:val="00B162C7"/>
    <w:rsid w:val="00B164A2"/>
    <w:rsid w:val="00B16809"/>
    <w:rsid w:val="00B171B6"/>
    <w:rsid w:val="00B17769"/>
    <w:rsid w:val="00B203E6"/>
    <w:rsid w:val="00B2042D"/>
    <w:rsid w:val="00B2046E"/>
    <w:rsid w:val="00B216E2"/>
    <w:rsid w:val="00B220EB"/>
    <w:rsid w:val="00B2283E"/>
    <w:rsid w:val="00B22DD2"/>
    <w:rsid w:val="00B2301A"/>
    <w:rsid w:val="00B232AB"/>
    <w:rsid w:val="00B248A0"/>
    <w:rsid w:val="00B249C6"/>
    <w:rsid w:val="00B25272"/>
    <w:rsid w:val="00B267AE"/>
    <w:rsid w:val="00B26AC3"/>
    <w:rsid w:val="00B26E30"/>
    <w:rsid w:val="00B271D7"/>
    <w:rsid w:val="00B27396"/>
    <w:rsid w:val="00B273DC"/>
    <w:rsid w:val="00B279EF"/>
    <w:rsid w:val="00B27F6E"/>
    <w:rsid w:val="00B30128"/>
    <w:rsid w:val="00B30539"/>
    <w:rsid w:val="00B30E3B"/>
    <w:rsid w:val="00B30F7A"/>
    <w:rsid w:val="00B314DB"/>
    <w:rsid w:val="00B31CE4"/>
    <w:rsid w:val="00B3228D"/>
    <w:rsid w:val="00B3376C"/>
    <w:rsid w:val="00B33B71"/>
    <w:rsid w:val="00B33E9C"/>
    <w:rsid w:val="00B34E40"/>
    <w:rsid w:val="00B35101"/>
    <w:rsid w:val="00B35275"/>
    <w:rsid w:val="00B35CE8"/>
    <w:rsid w:val="00B35D0C"/>
    <w:rsid w:val="00B3600A"/>
    <w:rsid w:val="00B361F2"/>
    <w:rsid w:val="00B36916"/>
    <w:rsid w:val="00B36B23"/>
    <w:rsid w:val="00B3700A"/>
    <w:rsid w:val="00B3718B"/>
    <w:rsid w:val="00B3745F"/>
    <w:rsid w:val="00B3769A"/>
    <w:rsid w:val="00B376FF"/>
    <w:rsid w:val="00B37911"/>
    <w:rsid w:val="00B37969"/>
    <w:rsid w:val="00B404A2"/>
    <w:rsid w:val="00B40FB8"/>
    <w:rsid w:val="00B41944"/>
    <w:rsid w:val="00B41F57"/>
    <w:rsid w:val="00B427D3"/>
    <w:rsid w:val="00B42B14"/>
    <w:rsid w:val="00B42FA3"/>
    <w:rsid w:val="00B43628"/>
    <w:rsid w:val="00B438FA"/>
    <w:rsid w:val="00B43C2A"/>
    <w:rsid w:val="00B4429C"/>
    <w:rsid w:val="00B443CC"/>
    <w:rsid w:val="00B44466"/>
    <w:rsid w:val="00B445C1"/>
    <w:rsid w:val="00B44AB0"/>
    <w:rsid w:val="00B44B6C"/>
    <w:rsid w:val="00B45E28"/>
    <w:rsid w:val="00B4632A"/>
    <w:rsid w:val="00B46C1D"/>
    <w:rsid w:val="00B46C2C"/>
    <w:rsid w:val="00B46E9C"/>
    <w:rsid w:val="00B46F35"/>
    <w:rsid w:val="00B46F44"/>
    <w:rsid w:val="00B47136"/>
    <w:rsid w:val="00B471FD"/>
    <w:rsid w:val="00B4775A"/>
    <w:rsid w:val="00B50502"/>
    <w:rsid w:val="00B5057C"/>
    <w:rsid w:val="00B507FC"/>
    <w:rsid w:val="00B50F27"/>
    <w:rsid w:val="00B50F40"/>
    <w:rsid w:val="00B5109C"/>
    <w:rsid w:val="00B51F24"/>
    <w:rsid w:val="00B52254"/>
    <w:rsid w:val="00B52BEB"/>
    <w:rsid w:val="00B52BF6"/>
    <w:rsid w:val="00B52CE7"/>
    <w:rsid w:val="00B530F1"/>
    <w:rsid w:val="00B534E8"/>
    <w:rsid w:val="00B53651"/>
    <w:rsid w:val="00B53EAC"/>
    <w:rsid w:val="00B5402F"/>
    <w:rsid w:val="00B54257"/>
    <w:rsid w:val="00B542BA"/>
    <w:rsid w:val="00B54F4D"/>
    <w:rsid w:val="00B553F6"/>
    <w:rsid w:val="00B577E2"/>
    <w:rsid w:val="00B604A4"/>
    <w:rsid w:val="00B60676"/>
    <w:rsid w:val="00B62208"/>
    <w:rsid w:val="00B626E8"/>
    <w:rsid w:val="00B6293A"/>
    <w:rsid w:val="00B630A6"/>
    <w:rsid w:val="00B6383F"/>
    <w:rsid w:val="00B640F2"/>
    <w:rsid w:val="00B6418E"/>
    <w:rsid w:val="00B64591"/>
    <w:rsid w:val="00B65607"/>
    <w:rsid w:val="00B660DC"/>
    <w:rsid w:val="00B6626B"/>
    <w:rsid w:val="00B665F3"/>
    <w:rsid w:val="00B6678D"/>
    <w:rsid w:val="00B66AEF"/>
    <w:rsid w:val="00B67328"/>
    <w:rsid w:val="00B673A9"/>
    <w:rsid w:val="00B67DA5"/>
    <w:rsid w:val="00B709D1"/>
    <w:rsid w:val="00B70FBD"/>
    <w:rsid w:val="00B71044"/>
    <w:rsid w:val="00B7128A"/>
    <w:rsid w:val="00B718C4"/>
    <w:rsid w:val="00B71CA6"/>
    <w:rsid w:val="00B71CDA"/>
    <w:rsid w:val="00B7219A"/>
    <w:rsid w:val="00B721C7"/>
    <w:rsid w:val="00B72D3E"/>
    <w:rsid w:val="00B72EE8"/>
    <w:rsid w:val="00B72F79"/>
    <w:rsid w:val="00B7312A"/>
    <w:rsid w:val="00B73157"/>
    <w:rsid w:val="00B74EEF"/>
    <w:rsid w:val="00B75232"/>
    <w:rsid w:val="00B7538D"/>
    <w:rsid w:val="00B753DE"/>
    <w:rsid w:val="00B7554F"/>
    <w:rsid w:val="00B757CC"/>
    <w:rsid w:val="00B75815"/>
    <w:rsid w:val="00B7581B"/>
    <w:rsid w:val="00B76A0D"/>
    <w:rsid w:val="00B76AD1"/>
    <w:rsid w:val="00B77038"/>
    <w:rsid w:val="00B770F5"/>
    <w:rsid w:val="00B800CB"/>
    <w:rsid w:val="00B805EC"/>
    <w:rsid w:val="00B831C0"/>
    <w:rsid w:val="00B83A0D"/>
    <w:rsid w:val="00B83A34"/>
    <w:rsid w:val="00B83D37"/>
    <w:rsid w:val="00B83DF2"/>
    <w:rsid w:val="00B843A4"/>
    <w:rsid w:val="00B84587"/>
    <w:rsid w:val="00B8472B"/>
    <w:rsid w:val="00B851DC"/>
    <w:rsid w:val="00B85CFA"/>
    <w:rsid w:val="00B8660D"/>
    <w:rsid w:val="00B86D47"/>
    <w:rsid w:val="00B87287"/>
    <w:rsid w:val="00B904D5"/>
    <w:rsid w:val="00B90571"/>
    <w:rsid w:val="00B90976"/>
    <w:rsid w:val="00B91288"/>
    <w:rsid w:val="00B91298"/>
    <w:rsid w:val="00B9164D"/>
    <w:rsid w:val="00B917C1"/>
    <w:rsid w:val="00B919E3"/>
    <w:rsid w:val="00B91F00"/>
    <w:rsid w:val="00B92996"/>
    <w:rsid w:val="00B92CCF"/>
    <w:rsid w:val="00B932CE"/>
    <w:rsid w:val="00B93D7F"/>
    <w:rsid w:val="00B93DFB"/>
    <w:rsid w:val="00B94658"/>
    <w:rsid w:val="00B94950"/>
    <w:rsid w:val="00B94E39"/>
    <w:rsid w:val="00B95FD1"/>
    <w:rsid w:val="00B97086"/>
    <w:rsid w:val="00B9790C"/>
    <w:rsid w:val="00B979C3"/>
    <w:rsid w:val="00B97FD3"/>
    <w:rsid w:val="00B97FDE"/>
    <w:rsid w:val="00BA085C"/>
    <w:rsid w:val="00BA0B99"/>
    <w:rsid w:val="00BA0E90"/>
    <w:rsid w:val="00BA156A"/>
    <w:rsid w:val="00BA2305"/>
    <w:rsid w:val="00BA2525"/>
    <w:rsid w:val="00BA2705"/>
    <w:rsid w:val="00BA276C"/>
    <w:rsid w:val="00BA3154"/>
    <w:rsid w:val="00BA45C1"/>
    <w:rsid w:val="00BA47D4"/>
    <w:rsid w:val="00BA5E8D"/>
    <w:rsid w:val="00BA6917"/>
    <w:rsid w:val="00BA6C9F"/>
    <w:rsid w:val="00BA6D27"/>
    <w:rsid w:val="00BA6E44"/>
    <w:rsid w:val="00BA71B9"/>
    <w:rsid w:val="00BB0062"/>
    <w:rsid w:val="00BB019D"/>
    <w:rsid w:val="00BB1462"/>
    <w:rsid w:val="00BB1FBB"/>
    <w:rsid w:val="00BB229F"/>
    <w:rsid w:val="00BB238A"/>
    <w:rsid w:val="00BB306F"/>
    <w:rsid w:val="00BB3291"/>
    <w:rsid w:val="00BB3304"/>
    <w:rsid w:val="00BB3696"/>
    <w:rsid w:val="00BB3E34"/>
    <w:rsid w:val="00BB3FD0"/>
    <w:rsid w:val="00BB472A"/>
    <w:rsid w:val="00BB4A60"/>
    <w:rsid w:val="00BB54CF"/>
    <w:rsid w:val="00BB57C9"/>
    <w:rsid w:val="00BB61F2"/>
    <w:rsid w:val="00BB6484"/>
    <w:rsid w:val="00BB6B50"/>
    <w:rsid w:val="00BB6D63"/>
    <w:rsid w:val="00BB6DDF"/>
    <w:rsid w:val="00BB76B4"/>
    <w:rsid w:val="00BC028C"/>
    <w:rsid w:val="00BC02AC"/>
    <w:rsid w:val="00BC03FC"/>
    <w:rsid w:val="00BC0DEA"/>
    <w:rsid w:val="00BC1229"/>
    <w:rsid w:val="00BC2299"/>
    <w:rsid w:val="00BC234B"/>
    <w:rsid w:val="00BC2629"/>
    <w:rsid w:val="00BC2E43"/>
    <w:rsid w:val="00BC2E54"/>
    <w:rsid w:val="00BC3013"/>
    <w:rsid w:val="00BC395F"/>
    <w:rsid w:val="00BC41B4"/>
    <w:rsid w:val="00BC4292"/>
    <w:rsid w:val="00BC44E2"/>
    <w:rsid w:val="00BC4540"/>
    <w:rsid w:val="00BC4690"/>
    <w:rsid w:val="00BC4A15"/>
    <w:rsid w:val="00BC4D1B"/>
    <w:rsid w:val="00BC55FB"/>
    <w:rsid w:val="00BC686A"/>
    <w:rsid w:val="00BC6C8B"/>
    <w:rsid w:val="00BC6D72"/>
    <w:rsid w:val="00BC7208"/>
    <w:rsid w:val="00BC74A7"/>
    <w:rsid w:val="00BD06A0"/>
    <w:rsid w:val="00BD0FF5"/>
    <w:rsid w:val="00BD11AE"/>
    <w:rsid w:val="00BD18EE"/>
    <w:rsid w:val="00BD1C8A"/>
    <w:rsid w:val="00BD2220"/>
    <w:rsid w:val="00BD3036"/>
    <w:rsid w:val="00BD3690"/>
    <w:rsid w:val="00BD383B"/>
    <w:rsid w:val="00BD3927"/>
    <w:rsid w:val="00BD3D27"/>
    <w:rsid w:val="00BD3D84"/>
    <w:rsid w:val="00BD4125"/>
    <w:rsid w:val="00BD45A3"/>
    <w:rsid w:val="00BD475F"/>
    <w:rsid w:val="00BD49E6"/>
    <w:rsid w:val="00BD4B89"/>
    <w:rsid w:val="00BD4B96"/>
    <w:rsid w:val="00BD5772"/>
    <w:rsid w:val="00BD5922"/>
    <w:rsid w:val="00BD640E"/>
    <w:rsid w:val="00BD7A12"/>
    <w:rsid w:val="00BE0132"/>
    <w:rsid w:val="00BE2169"/>
    <w:rsid w:val="00BE262A"/>
    <w:rsid w:val="00BE2F2C"/>
    <w:rsid w:val="00BE33A8"/>
    <w:rsid w:val="00BE34A1"/>
    <w:rsid w:val="00BE3DEF"/>
    <w:rsid w:val="00BE42B9"/>
    <w:rsid w:val="00BE4993"/>
    <w:rsid w:val="00BE54E2"/>
    <w:rsid w:val="00BE5B68"/>
    <w:rsid w:val="00BE6862"/>
    <w:rsid w:val="00BE7C0A"/>
    <w:rsid w:val="00BF0031"/>
    <w:rsid w:val="00BF0163"/>
    <w:rsid w:val="00BF02CB"/>
    <w:rsid w:val="00BF052E"/>
    <w:rsid w:val="00BF0935"/>
    <w:rsid w:val="00BF0C00"/>
    <w:rsid w:val="00BF1056"/>
    <w:rsid w:val="00BF1291"/>
    <w:rsid w:val="00BF13BD"/>
    <w:rsid w:val="00BF154E"/>
    <w:rsid w:val="00BF2125"/>
    <w:rsid w:val="00BF23A9"/>
    <w:rsid w:val="00BF2423"/>
    <w:rsid w:val="00BF3684"/>
    <w:rsid w:val="00BF3809"/>
    <w:rsid w:val="00BF3846"/>
    <w:rsid w:val="00BF46C3"/>
    <w:rsid w:val="00BF4869"/>
    <w:rsid w:val="00BF4C56"/>
    <w:rsid w:val="00BF4C72"/>
    <w:rsid w:val="00BF589A"/>
    <w:rsid w:val="00BF5F35"/>
    <w:rsid w:val="00BF6540"/>
    <w:rsid w:val="00BF6FD8"/>
    <w:rsid w:val="00BF70C4"/>
    <w:rsid w:val="00BF7279"/>
    <w:rsid w:val="00BF73E4"/>
    <w:rsid w:val="00BF79C9"/>
    <w:rsid w:val="00BF7A90"/>
    <w:rsid w:val="00BF7FAA"/>
    <w:rsid w:val="00C0088F"/>
    <w:rsid w:val="00C00CEB"/>
    <w:rsid w:val="00C01BDC"/>
    <w:rsid w:val="00C023E5"/>
    <w:rsid w:val="00C02974"/>
    <w:rsid w:val="00C032E1"/>
    <w:rsid w:val="00C03680"/>
    <w:rsid w:val="00C044FF"/>
    <w:rsid w:val="00C04631"/>
    <w:rsid w:val="00C04791"/>
    <w:rsid w:val="00C0521D"/>
    <w:rsid w:val="00C05385"/>
    <w:rsid w:val="00C054DF"/>
    <w:rsid w:val="00C05E7D"/>
    <w:rsid w:val="00C060A6"/>
    <w:rsid w:val="00C06397"/>
    <w:rsid w:val="00C06997"/>
    <w:rsid w:val="00C06D85"/>
    <w:rsid w:val="00C06E86"/>
    <w:rsid w:val="00C0740F"/>
    <w:rsid w:val="00C07EE6"/>
    <w:rsid w:val="00C105E7"/>
    <w:rsid w:val="00C11037"/>
    <w:rsid w:val="00C110B1"/>
    <w:rsid w:val="00C11F53"/>
    <w:rsid w:val="00C126F2"/>
    <w:rsid w:val="00C12C4E"/>
    <w:rsid w:val="00C12D39"/>
    <w:rsid w:val="00C12F0E"/>
    <w:rsid w:val="00C13ACD"/>
    <w:rsid w:val="00C148AD"/>
    <w:rsid w:val="00C14FF8"/>
    <w:rsid w:val="00C1553F"/>
    <w:rsid w:val="00C15A1D"/>
    <w:rsid w:val="00C16BB8"/>
    <w:rsid w:val="00C1758A"/>
    <w:rsid w:val="00C17688"/>
    <w:rsid w:val="00C178AB"/>
    <w:rsid w:val="00C17F0A"/>
    <w:rsid w:val="00C201D4"/>
    <w:rsid w:val="00C20DEB"/>
    <w:rsid w:val="00C21762"/>
    <w:rsid w:val="00C21AD8"/>
    <w:rsid w:val="00C21AE1"/>
    <w:rsid w:val="00C21FEF"/>
    <w:rsid w:val="00C22335"/>
    <w:rsid w:val="00C223E0"/>
    <w:rsid w:val="00C2275E"/>
    <w:rsid w:val="00C22A30"/>
    <w:rsid w:val="00C231E8"/>
    <w:rsid w:val="00C23AC7"/>
    <w:rsid w:val="00C23BA4"/>
    <w:rsid w:val="00C24543"/>
    <w:rsid w:val="00C24FD4"/>
    <w:rsid w:val="00C250E6"/>
    <w:rsid w:val="00C256A2"/>
    <w:rsid w:val="00C25ADB"/>
    <w:rsid w:val="00C25CA5"/>
    <w:rsid w:val="00C25CDD"/>
    <w:rsid w:val="00C265CA"/>
    <w:rsid w:val="00C26D51"/>
    <w:rsid w:val="00C26F28"/>
    <w:rsid w:val="00C277AA"/>
    <w:rsid w:val="00C303A1"/>
    <w:rsid w:val="00C307B9"/>
    <w:rsid w:val="00C30AC5"/>
    <w:rsid w:val="00C315DE"/>
    <w:rsid w:val="00C317AB"/>
    <w:rsid w:val="00C31AB5"/>
    <w:rsid w:val="00C31F39"/>
    <w:rsid w:val="00C31FF8"/>
    <w:rsid w:val="00C32854"/>
    <w:rsid w:val="00C33739"/>
    <w:rsid w:val="00C33967"/>
    <w:rsid w:val="00C33A49"/>
    <w:rsid w:val="00C33DF4"/>
    <w:rsid w:val="00C342D2"/>
    <w:rsid w:val="00C345A4"/>
    <w:rsid w:val="00C34721"/>
    <w:rsid w:val="00C36073"/>
    <w:rsid w:val="00C36450"/>
    <w:rsid w:val="00C36A88"/>
    <w:rsid w:val="00C36B51"/>
    <w:rsid w:val="00C37122"/>
    <w:rsid w:val="00C37DBF"/>
    <w:rsid w:val="00C403FE"/>
    <w:rsid w:val="00C40F4E"/>
    <w:rsid w:val="00C4183D"/>
    <w:rsid w:val="00C41ED6"/>
    <w:rsid w:val="00C424B0"/>
    <w:rsid w:val="00C42EC7"/>
    <w:rsid w:val="00C43FE6"/>
    <w:rsid w:val="00C4440E"/>
    <w:rsid w:val="00C4473F"/>
    <w:rsid w:val="00C461D5"/>
    <w:rsid w:val="00C4627B"/>
    <w:rsid w:val="00C46945"/>
    <w:rsid w:val="00C47117"/>
    <w:rsid w:val="00C47896"/>
    <w:rsid w:val="00C50091"/>
    <w:rsid w:val="00C50C18"/>
    <w:rsid w:val="00C51515"/>
    <w:rsid w:val="00C52BCC"/>
    <w:rsid w:val="00C52C80"/>
    <w:rsid w:val="00C52C91"/>
    <w:rsid w:val="00C53FA0"/>
    <w:rsid w:val="00C5401A"/>
    <w:rsid w:val="00C540CB"/>
    <w:rsid w:val="00C541E9"/>
    <w:rsid w:val="00C54AB9"/>
    <w:rsid w:val="00C54BE3"/>
    <w:rsid w:val="00C54EBF"/>
    <w:rsid w:val="00C552F0"/>
    <w:rsid w:val="00C5587F"/>
    <w:rsid w:val="00C55AD8"/>
    <w:rsid w:val="00C5660B"/>
    <w:rsid w:val="00C56AFC"/>
    <w:rsid w:val="00C56CB1"/>
    <w:rsid w:val="00C574AF"/>
    <w:rsid w:val="00C5760C"/>
    <w:rsid w:val="00C57631"/>
    <w:rsid w:val="00C57757"/>
    <w:rsid w:val="00C57790"/>
    <w:rsid w:val="00C5787F"/>
    <w:rsid w:val="00C57925"/>
    <w:rsid w:val="00C5797E"/>
    <w:rsid w:val="00C57D63"/>
    <w:rsid w:val="00C60360"/>
    <w:rsid w:val="00C609B9"/>
    <w:rsid w:val="00C61B38"/>
    <w:rsid w:val="00C61C0F"/>
    <w:rsid w:val="00C61C41"/>
    <w:rsid w:val="00C62A01"/>
    <w:rsid w:val="00C63428"/>
    <w:rsid w:val="00C63F1C"/>
    <w:rsid w:val="00C63F54"/>
    <w:rsid w:val="00C6408D"/>
    <w:rsid w:val="00C6409B"/>
    <w:rsid w:val="00C6413A"/>
    <w:rsid w:val="00C64DA5"/>
    <w:rsid w:val="00C64FAA"/>
    <w:rsid w:val="00C65317"/>
    <w:rsid w:val="00C6556B"/>
    <w:rsid w:val="00C65CF8"/>
    <w:rsid w:val="00C65EAB"/>
    <w:rsid w:val="00C66299"/>
    <w:rsid w:val="00C66B72"/>
    <w:rsid w:val="00C6741E"/>
    <w:rsid w:val="00C6776C"/>
    <w:rsid w:val="00C67A0F"/>
    <w:rsid w:val="00C70701"/>
    <w:rsid w:val="00C7102E"/>
    <w:rsid w:val="00C71B97"/>
    <w:rsid w:val="00C7395F"/>
    <w:rsid w:val="00C740FA"/>
    <w:rsid w:val="00C74A73"/>
    <w:rsid w:val="00C74BC3"/>
    <w:rsid w:val="00C759A5"/>
    <w:rsid w:val="00C761B5"/>
    <w:rsid w:val="00C7664C"/>
    <w:rsid w:val="00C768E2"/>
    <w:rsid w:val="00C768E8"/>
    <w:rsid w:val="00C76980"/>
    <w:rsid w:val="00C7718D"/>
    <w:rsid w:val="00C77678"/>
    <w:rsid w:val="00C8009F"/>
    <w:rsid w:val="00C801BE"/>
    <w:rsid w:val="00C80478"/>
    <w:rsid w:val="00C80827"/>
    <w:rsid w:val="00C8095D"/>
    <w:rsid w:val="00C81334"/>
    <w:rsid w:val="00C834BE"/>
    <w:rsid w:val="00C838F9"/>
    <w:rsid w:val="00C84458"/>
    <w:rsid w:val="00C845E9"/>
    <w:rsid w:val="00C84785"/>
    <w:rsid w:val="00C8562F"/>
    <w:rsid w:val="00C85B8B"/>
    <w:rsid w:val="00C85CE9"/>
    <w:rsid w:val="00C8633A"/>
    <w:rsid w:val="00C86E77"/>
    <w:rsid w:val="00C87AC4"/>
    <w:rsid w:val="00C90276"/>
    <w:rsid w:val="00C903DD"/>
    <w:rsid w:val="00C918E0"/>
    <w:rsid w:val="00C91B71"/>
    <w:rsid w:val="00C91C7C"/>
    <w:rsid w:val="00C92D67"/>
    <w:rsid w:val="00C92D6F"/>
    <w:rsid w:val="00C92EB0"/>
    <w:rsid w:val="00C932AC"/>
    <w:rsid w:val="00C93977"/>
    <w:rsid w:val="00C93B5D"/>
    <w:rsid w:val="00C93C5C"/>
    <w:rsid w:val="00C93E24"/>
    <w:rsid w:val="00C93E4D"/>
    <w:rsid w:val="00C9403C"/>
    <w:rsid w:val="00C940EB"/>
    <w:rsid w:val="00C94312"/>
    <w:rsid w:val="00C947A4"/>
    <w:rsid w:val="00C9567A"/>
    <w:rsid w:val="00C95BD3"/>
    <w:rsid w:val="00C95DFA"/>
    <w:rsid w:val="00C96755"/>
    <w:rsid w:val="00C97CB6"/>
    <w:rsid w:val="00C97F9D"/>
    <w:rsid w:val="00CA004B"/>
    <w:rsid w:val="00CA0120"/>
    <w:rsid w:val="00CA0BD6"/>
    <w:rsid w:val="00CA179A"/>
    <w:rsid w:val="00CA222D"/>
    <w:rsid w:val="00CA2456"/>
    <w:rsid w:val="00CA3B8A"/>
    <w:rsid w:val="00CA3D82"/>
    <w:rsid w:val="00CA4129"/>
    <w:rsid w:val="00CA43BB"/>
    <w:rsid w:val="00CA4815"/>
    <w:rsid w:val="00CA4865"/>
    <w:rsid w:val="00CA519A"/>
    <w:rsid w:val="00CA665C"/>
    <w:rsid w:val="00CA6B5A"/>
    <w:rsid w:val="00CA7BCD"/>
    <w:rsid w:val="00CB07CE"/>
    <w:rsid w:val="00CB1DE6"/>
    <w:rsid w:val="00CB212D"/>
    <w:rsid w:val="00CB22CB"/>
    <w:rsid w:val="00CB2660"/>
    <w:rsid w:val="00CB350E"/>
    <w:rsid w:val="00CB3BA7"/>
    <w:rsid w:val="00CB4957"/>
    <w:rsid w:val="00CB4E1F"/>
    <w:rsid w:val="00CB554D"/>
    <w:rsid w:val="00CB6217"/>
    <w:rsid w:val="00CB631E"/>
    <w:rsid w:val="00CB6414"/>
    <w:rsid w:val="00CB65A8"/>
    <w:rsid w:val="00CB684E"/>
    <w:rsid w:val="00CB6B72"/>
    <w:rsid w:val="00CB6E01"/>
    <w:rsid w:val="00CB7481"/>
    <w:rsid w:val="00CC0162"/>
    <w:rsid w:val="00CC06AA"/>
    <w:rsid w:val="00CC1634"/>
    <w:rsid w:val="00CC1949"/>
    <w:rsid w:val="00CC277C"/>
    <w:rsid w:val="00CC2C3E"/>
    <w:rsid w:val="00CC2E1C"/>
    <w:rsid w:val="00CC31C0"/>
    <w:rsid w:val="00CC3DB8"/>
    <w:rsid w:val="00CC4319"/>
    <w:rsid w:val="00CC4400"/>
    <w:rsid w:val="00CC4978"/>
    <w:rsid w:val="00CC4CE2"/>
    <w:rsid w:val="00CC59D0"/>
    <w:rsid w:val="00CC5B59"/>
    <w:rsid w:val="00CC5DE1"/>
    <w:rsid w:val="00CC5E90"/>
    <w:rsid w:val="00CC668F"/>
    <w:rsid w:val="00CC6ABC"/>
    <w:rsid w:val="00CC6AFA"/>
    <w:rsid w:val="00CC785C"/>
    <w:rsid w:val="00CC7C44"/>
    <w:rsid w:val="00CD046C"/>
    <w:rsid w:val="00CD0699"/>
    <w:rsid w:val="00CD10C9"/>
    <w:rsid w:val="00CD12AA"/>
    <w:rsid w:val="00CD172B"/>
    <w:rsid w:val="00CD172D"/>
    <w:rsid w:val="00CD2417"/>
    <w:rsid w:val="00CD24F7"/>
    <w:rsid w:val="00CD2FB8"/>
    <w:rsid w:val="00CD30AB"/>
    <w:rsid w:val="00CD36A4"/>
    <w:rsid w:val="00CD370C"/>
    <w:rsid w:val="00CD388E"/>
    <w:rsid w:val="00CD421C"/>
    <w:rsid w:val="00CD4387"/>
    <w:rsid w:val="00CD4973"/>
    <w:rsid w:val="00CD4A11"/>
    <w:rsid w:val="00CD4AA8"/>
    <w:rsid w:val="00CD4E77"/>
    <w:rsid w:val="00CD5A2E"/>
    <w:rsid w:val="00CD6B36"/>
    <w:rsid w:val="00CD6D30"/>
    <w:rsid w:val="00CD6E35"/>
    <w:rsid w:val="00CD769A"/>
    <w:rsid w:val="00CE01D5"/>
    <w:rsid w:val="00CE0231"/>
    <w:rsid w:val="00CE076C"/>
    <w:rsid w:val="00CE093E"/>
    <w:rsid w:val="00CE1561"/>
    <w:rsid w:val="00CE177C"/>
    <w:rsid w:val="00CE1880"/>
    <w:rsid w:val="00CE1950"/>
    <w:rsid w:val="00CE1D4C"/>
    <w:rsid w:val="00CE2356"/>
    <w:rsid w:val="00CE24A7"/>
    <w:rsid w:val="00CE2887"/>
    <w:rsid w:val="00CE2F71"/>
    <w:rsid w:val="00CE3366"/>
    <w:rsid w:val="00CE345F"/>
    <w:rsid w:val="00CE3D8C"/>
    <w:rsid w:val="00CE3F87"/>
    <w:rsid w:val="00CE410E"/>
    <w:rsid w:val="00CE5199"/>
    <w:rsid w:val="00CE5ADC"/>
    <w:rsid w:val="00CE6506"/>
    <w:rsid w:val="00CE66D5"/>
    <w:rsid w:val="00CE6B4F"/>
    <w:rsid w:val="00CF0188"/>
    <w:rsid w:val="00CF0CDB"/>
    <w:rsid w:val="00CF0EDC"/>
    <w:rsid w:val="00CF1191"/>
    <w:rsid w:val="00CF12FE"/>
    <w:rsid w:val="00CF1A8A"/>
    <w:rsid w:val="00CF1B81"/>
    <w:rsid w:val="00CF293F"/>
    <w:rsid w:val="00CF2C3B"/>
    <w:rsid w:val="00CF34B2"/>
    <w:rsid w:val="00CF3E11"/>
    <w:rsid w:val="00CF401F"/>
    <w:rsid w:val="00CF5161"/>
    <w:rsid w:val="00CF5C42"/>
    <w:rsid w:val="00CF5E9A"/>
    <w:rsid w:val="00CF637A"/>
    <w:rsid w:val="00CF66E7"/>
    <w:rsid w:val="00CF703D"/>
    <w:rsid w:val="00CF779B"/>
    <w:rsid w:val="00CF78A0"/>
    <w:rsid w:val="00CF7A86"/>
    <w:rsid w:val="00CF7FFD"/>
    <w:rsid w:val="00D00928"/>
    <w:rsid w:val="00D0092B"/>
    <w:rsid w:val="00D00A58"/>
    <w:rsid w:val="00D011CD"/>
    <w:rsid w:val="00D012F9"/>
    <w:rsid w:val="00D01A01"/>
    <w:rsid w:val="00D01FCC"/>
    <w:rsid w:val="00D0238D"/>
    <w:rsid w:val="00D02EA7"/>
    <w:rsid w:val="00D035A3"/>
    <w:rsid w:val="00D03AA3"/>
    <w:rsid w:val="00D03AB0"/>
    <w:rsid w:val="00D04584"/>
    <w:rsid w:val="00D05362"/>
    <w:rsid w:val="00D0595E"/>
    <w:rsid w:val="00D059DE"/>
    <w:rsid w:val="00D05ABD"/>
    <w:rsid w:val="00D05B1B"/>
    <w:rsid w:val="00D05C1B"/>
    <w:rsid w:val="00D05E90"/>
    <w:rsid w:val="00D05FDC"/>
    <w:rsid w:val="00D06AFC"/>
    <w:rsid w:val="00D06CAB"/>
    <w:rsid w:val="00D07516"/>
    <w:rsid w:val="00D07A30"/>
    <w:rsid w:val="00D07EBC"/>
    <w:rsid w:val="00D10A92"/>
    <w:rsid w:val="00D10A9D"/>
    <w:rsid w:val="00D10D1D"/>
    <w:rsid w:val="00D10DB3"/>
    <w:rsid w:val="00D11234"/>
    <w:rsid w:val="00D112F3"/>
    <w:rsid w:val="00D11EEB"/>
    <w:rsid w:val="00D12272"/>
    <w:rsid w:val="00D12993"/>
    <w:rsid w:val="00D12AFB"/>
    <w:rsid w:val="00D12C79"/>
    <w:rsid w:val="00D132EF"/>
    <w:rsid w:val="00D13FCE"/>
    <w:rsid w:val="00D14300"/>
    <w:rsid w:val="00D15310"/>
    <w:rsid w:val="00D1554E"/>
    <w:rsid w:val="00D1576F"/>
    <w:rsid w:val="00D15812"/>
    <w:rsid w:val="00D15A58"/>
    <w:rsid w:val="00D15C00"/>
    <w:rsid w:val="00D15F6D"/>
    <w:rsid w:val="00D1611B"/>
    <w:rsid w:val="00D16C30"/>
    <w:rsid w:val="00D16ED2"/>
    <w:rsid w:val="00D17149"/>
    <w:rsid w:val="00D1740D"/>
    <w:rsid w:val="00D200EF"/>
    <w:rsid w:val="00D2027B"/>
    <w:rsid w:val="00D20DE0"/>
    <w:rsid w:val="00D21131"/>
    <w:rsid w:val="00D211D3"/>
    <w:rsid w:val="00D2148B"/>
    <w:rsid w:val="00D2177A"/>
    <w:rsid w:val="00D22144"/>
    <w:rsid w:val="00D22AB1"/>
    <w:rsid w:val="00D22B97"/>
    <w:rsid w:val="00D23B98"/>
    <w:rsid w:val="00D24798"/>
    <w:rsid w:val="00D247B2"/>
    <w:rsid w:val="00D24A84"/>
    <w:rsid w:val="00D24BD7"/>
    <w:rsid w:val="00D250D7"/>
    <w:rsid w:val="00D253A8"/>
    <w:rsid w:val="00D2559B"/>
    <w:rsid w:val="00D25F8A"/>
    <w:rsid w:val="00D2678E"/>
    <w:rsid w:val="00D26F73"/>
    <w:rsid w:val="00D2773A"/>
    <w:rsid w:val="00D27858"/>
    <w:rsid w:val="00D27EA3"/>
    <w:rsid w:val="00D30413"/>
    <w:rsid w:val="00D3065F"/>
    <w:rsid w:val="00D306D1"/>
    <w:rsid w:val="00D306DB"/>
    <w:rsid w:val="00D30800"/>
    <w:rsid w:val="00D30FFE"/>
    <w:rsid w:val="00D31D77"/>
    <w:rsid w:val="00D32627"/>
    <w:rsid w:val="00D32E61"/>
    <w:rsid w:val="00D3328C"/>
    <w:rsid w:val="00D33578"/>
    <w:rsid w:val="00D34321"/>
    <w:rsid w:val="00D34786"/>
    <w:rsid w:val="00D348CB"/>
    <w:rsid w:val="00D3498D"/>
    <w:rsid w:val="00D352A5"/>
    <w:rsid w:val="00D35552"/>
    <w:rsid w:val="00D35941"/>
    <w:rsid w:val="00D35B50"/>
    <w:rsid w:val="00D35DA9"/>
    <w:rsid w:val="00D35DC1"/>
    <w:rsid w:val="00D3602A"/>
    <w:rsid w:val="00D36219"/>
    <w:rsid w:val="00D36492"/>
    <w:rsid w:val="00D365ED"/>
    <w:rsid w:val="00D36788"/>
    <w:rsid w:val="00D36DAF"/>
    <w:rsid w:val="00D36F4C"/>
    <w:rsid w:val="00D37331"/>
    <w:rsid w:val="00D378BD"/>
    <w:rsid w:val="00D37BFC"/>
    <w:rsid w:val="00D40569"/>
    <w:rsid w:val="00D4102E"/>
    <w:rsid w:val="00D41AB1"/>
    <w:rsid w:val="00D41AB5"/>
    <w:rsid w:val="00D430E1"/>
    <w:rsid w:val="00D4319C"/>
    <w:rsid w:val="00D447F4"/>
    <w:rsid w:val="00D44E27"/>
    <w:rsid w:val="00D4528B"/>
    <w:rsid w:val="00D459DB"/>
    <w:rsid w:val="00D46222"/>
    <w:rsid w:val="00D46367"/>
    <w:rsid w:val="00D468B7"/>
    <w:rsid w:val="00D46E70"/>
    <w:rsid w:val="00D46F11"/>
    <w:rsid w:val="00D478D8"/>
    <w:rsid w:val="00D47A8E"/>
    <w:rsid w:val="00D47DF9"/>
    <w:rsid w:val="00D47E08"/>
    <w:rsid w:val="00D5069F"/>
    <w:rsid w:val="00D5079A"/>
    <w:rsid w:val="00D50F27"/>
    <w:rsid w:val="00D51AE8"/>
    <w:rsid w:val="00D51DF0"/>
    <w:rsid w:val="00D51F6A"/>
    <w:rsid w:val="00D521C2"/>
    <w:rsid w:val="00D5246F"/>
    <w:rsid w:val="00D52D14"/>
    <w:rsid w:val="00D531BF"/>
    <w:rsid w:val="00D531CE"/>
    <w:rsid w:val="00D5325B"/>
    <w:rsid w:val="00D53999"/>
    <w:rsid w:val="00D54378"/>
    <w:rsid w:val="00D54CB4"/>
    <w:rsid w:val="00D5554C"/>
    <w:rsid w:val="00D557E7"/>
    <w:rsid w:val="00D55EFD"/>
    <w:rsid w:val="00D560BF"/>
    <w:rsid w:val="00D56379"/>
    <w:rsid w:val="00D5690B"/>
    <w:rsid w:val="00D571FD"/>
    <w:rsid w:val="00D57459"/>
    <w:rsid w:val="00D57A41"/>
    <w:rsid w:val="00D57BEC"/>
    <w:rsid w:val="00D57CB0"/>
    <w:rsid w:val="00D57FB6"/>
    <w:rsid w:val="00D57FD7"/>
    <w:rsid w:val="00D60252"/>
    <w:rsid w:val="00D603A9"/>
    <w:rsid w:val="00D607E9"/>
    <w:rsid w:val="00D60AFB"/>
    <w:rsid w:val="00D61CE4"/>
    <w:rsid w:val="00D61F5A"/>
    <w:rsid w:val="00D643D4"/>
    <w:rsid w:val="00D64B3C"/>
    <w:rsid w:val="00D64F49"/>
    <w:rsid w:val="00D6516A"/>
    <w:rsid w:val="00D65690"/>
    <w:rsid w:val="00D65971"/>
    <w:rsid w:val="00D65DBF"/>
    <w:rsid w:val="00D65DE6"/>
    <w:rsid w:val="00D66B3D"/>
    <w:rsid w:val="00D66EB4"/>
    <w:rsid w:val="00D71084"/>
    <w:rsid w:val="00D712D3"/>
    <w:rsid w:val="00D71422"/>
    <w:rsid w:val="00D72DC6"/>
    <w:rsid w:val="00D73866"/>
    <w:rsid w:val="00D7396D"/>
    <w:rsid w:val="00D73FEE"/>
    <w:rsid w:val="00D7421E"/>
    <w:rsid w:val="00D74FAF"/>
    <w:rsid w:val="00D7558D"/>
    <w:rsid w:val="00D755B5"/>
    <w:rsid w:val="00D7572E"/>
    <w:rsid w:val="00D7610F"/>
    <w:rsid w:val="00D7639A"/>
    <w:rsid w:val="00D764FA"/>
    <w:rsid w:val="00D76F1B"/>
    <w:rsid w:val="00D77083"/>
    <w:rsid w:val="00D805D8"/>
    <w:rsid w:val="00D80E9D"/>
    <w:rsid w:val="00D81076"/>
    <w:rsid w:val="00D817FB"/>
    <w:rsid w:val="00D818A3"/>
    <w:rsid w:val="00D81A95"/>
    <w:rsid w:val="00D81D92"/>
    <w:rsid w:val="00D81F2A"/>
    <w:rsid w:val="00D82448"/>
    <w:rsid w:val="00D824B5"/>
    <w:rsid w:val="00D82959"/>
    <w:rsid w:val="00D829FF"/>
    <w:rsid w:val="00D82DC4"/>
    <w:rsid w:val="00D8321B"/>
    <w:rsid w:val="00D83A29"/>
    <w:rsid w:val="00D83A5B"/>
    <w:rsid w:val="00D83E5D"/>
    <w:rsid w:val="00D84D1B"/>
    <w:rsid w:val="00D84F01"/>
    <w:rsid w:val="00D859FF"/>
    <w:rsid w:val="00D85DC2"/>
    <w:rsid w:val="00D864D9"/>
    <w:rsid w:val="00D868C7"/>
    <w:rsid w:val="00D876F9"/>
    <w:rsid w:val="00D90674"/>
    <w:rsid w:val="00D90CB8"/>
    <w:rsid w:val="00D90EEF"/>
    <w:rsid w:val="00D90F13"/>
    <w:rsid w:val="00D916F6"/>
    <w:rsid w:val="00D9176B"/>
    <w:rsid w:val="00D9267E"/>
    <w:rsid w:val="00D929C4"/>
    <w:rsid w:val="00D929E6"/>
    <w:rsid w:val="00D940AB"/>
    <w:rsid w:val="00D9558E"/>
    <w:rsid w:val="00D969EE"/>
    <w:rsid w:val="00D970D9"/>
    <w:rsid w:val="00D97374"/>
    <w:rsid w:val="00D97564"/>
    <w:rsid w:val="00D9772D"/>
    <w:rsid w:val="00D97AA9"/>
    <w:rsid w:val="00D97BE0"/>
    <w:rsid w:val="00D97DD2"/>
    <w:rsid w:val="00DA0146"/>
    <w:rsid w:val="00DA04E6"/>
    <w:rsid w:val="00DA052A"/>
    <w:rsid w:val="00DA0C95"/>
    <w:rsid w:val="00DA1470"/>
    <w:rsid w:val="00DA28B2"/>
    <w:rsid w:val="00DA3876"/>
    <w:rsid w:val="00DA3C9B"/>
    <w:rsid w:val="00DA3DB2"/>
    <w:rsid w:val="00DA436B"/>
    <w:rsid w:val="00DA4E8B"/>
    <w:rsid w:val="00DA565A"/>
    <w:rsid w:val="00DA5774"/>
    <w:rsid w:val="00DA6467"/>
    <w:rsid w:val="00DA721C"/>
    <w:rsid w:val="00DA7473"/>
    <w:rsid w:val="00DA7881"/>
    <w:rsid w:val="00DA7B5F"/>
    <w:rsid w:val="00DA7F2F"/>
    <w:rsid w:val="00DB0220"/>
    <w:rsid w:val="00DB0DA8"/>
    <w:rsid w:val="00DB0F77"/>
    <w:rsid w:val="00DB18E6"/>
    <w:rsid w:val="00DB1950"/>
    <w:rsid w:val="00DB1C31"/>
    <w:rsid w:val="00DB2575"/>
    <w:rsid w:val="00DB2784"/>
    <w:rsid w:val="00DB29BB"/>
    <w:rsid w:val="00DB2ACE"/>
    <w:rsid w:val="00DB2CFD"/>
    <w:rsid w:val="00DB310F"/>
    <w:rsid w:val="00DB3DFD"/>
    <w:rsid w:val="00DB4021"/>
    <w:rsid w:val="00DB474D"/>
    <w:rsid w:val="00DB49A0"/>
    <w:rsid w:val="00DB4CA7"/>
    <w:rsid w:val="00DB66B7"/>
    <w:rsid w:val="00DB6CF3"/>
    <w:rsid w:val="00DC099E"/>
    <w:rsid w:val="00DC0D89"/>
    <w:rsid w:val="00DC11E7"/>
    <w:rsid w:val="00DC153E"/>
    <w:rsid w:val="00DC24E3"/>
    <w:rsid w:val="00DC500C"/>
    <w:rsid w:val="00DC5108"/>
    <w:rsid w:val="00DC54F8"/>
    <w:rsid w:val="00DC559C"/>
    <w:rsid w:val="00DC6D8C"/>
    <w:rsid w:val="00DC7023"/>
    <w:rsid w:val="00DC73D1"/>
    <w:rsid w:val="00DC769A"/>
    <w:rsid w:val="00DC77D2"/>
    <w:rsid w:val="00DC79A8"/>
    <w:rsid w:val="00DD08C5"/>
    <w:rsid w:val="00DD0E1E"/>
    <w:rsid w:val="00DD1318"/>
    <w:rsid w:val="00DD134C"/>
    <w:rsid w:val="00DD18C1"/>
    <w:rsid w:val="00DD349E"/>
    <w:rsid w:val="00DD366B"/>
    <w:rsid w:val="00DD3D86"/>
    <w:rsid w:val="00DD4315"/>
    <w:rsid w:val="00DD43F8"/>
    <w:rsid w:val="00DD44FA"/>
    <w:rsid w:val="00DD4AD2"/>
    <w:rsid w:val="00DD50D5"/>
    <w:rsid w:val="00DD5B39"/>
    <w:rsid w:val="00DD641D"/>
    <w:rsid w:val="00DD6AA5"/>
    <w:rsid w:val="00DD6B2E"/>
    <w:rsid w:val="00DD6D73"/>
    <w:rsid w:val="00DD70BB"/>
    <w:rsid w:val="00DD7164"/>
    <w:rsid w:val="00DD74FE"/>
    <w:rsid w:val="00DD766A"/>
    <w:rsid w:val="00DD7F3F"/>
    <w:rsid w:val="00DE02C2"/>
    <w:rsid w:val="00DE0CFF"/>
    <w:rsid w:val="00DE0E18"/>
    <w:rsid w:val="00DE1250"/>
    <w:rsid w:val="00DE1AFD"/>
    <w:rsid w:val="00DE1EF4"/>
    <w:rsid w:val="00DE27B5"/>
    <w:rsid w:val="00DE2862"/>
    <w:rsid w:val="00DE2C91"/>
    <w:rsid w:val="00DE2E2B"/>
    <w:rsid w:val="00DE3572"/>
    <w:rsid w:val="00DE360C"/>
    <w:rsid w:val="00DE390D"/>
    <w:rsid w:val="00DE3F29"/>
    <w:rsid w:val="00DE4210"/>
    <w:rsid w:val="00DE42E0"/>
    <w:rsid w:val="00DE5783"/>
    <w:rsid w:val="00DE5921"/>
    <w:rsid w:val="00DE5E10"/>
    <w:rsid w:val="00DE6080"/>
    <w:rsid w:val="00DE6451"/>
    <w:rsid w:val="00DE6E40"/>
    <w:rsid w:val="00DE6F4E"/>
    <w:rsid w:val="00DE7E59"/>
    <w:rsid w:val="00DE7EC4"/>
    <w:rsid w:val="00DE7F47"/>
    <w:rsid w:val="00DF0521"/>
    <w:rsid w:val="00DF097A"/>
    <w:rsid w:val="00DF0E56"/>
    <w:rsid w:val="00DF19DD"/>
    <w:rsid w:val="00DF1EC4"/>
    <w:rsid w:val="00DF1F96"/>
    <w:rsid w:val="00DF23A0"/>
    <w:rsid w:val="00DF2A23"/>
    <w:rsid w:val="00DF3435"/>
    <w:rsid w:val="00DF409D"/>
    <w:rsid w:val="00DF421F"/>
    <w:rsid w:val="00DF4DC1"/>
    <w:rsid w:val="00DF6316"/>
    <w:rsid w:val="00DF6627"/>
    <w:rsid w:val="00DF6A06"/>
    <w:rsid w:val="00DF6CD6"/>
    <w:rsid w:val="00DF708A"/>
    <w:rsid w:val="00DF78A8"/>
    <w:rsid w:val="00DF7A98"/>
    <w:rsid w:val="00DF7EBD"/>
    <w:rsid w:val="00E00627"/>
    <w:rsid w:val="00E00942"/>
    <w:rsid w:val="00E00D08"/>
    <w:rsid w:val="00E01032"/>
    <w:rsid w:val="00E0125C"/>
    <w:rsid w:val="00E02175"/>
    <w:rsid w:val="00E02312"/>
    <w:rsid w:val="00E02A53"/>
    <w:rsid w:val="00E03137"/>
    <w:rsid w:val="00E0340B"/>
    <w:rsid w:val="00E0371F"/>
    <w:rsid w:val="00E03861"/>
    <w:rsid w:val="00E0448E"/>
    <w:rsid w:val="00E0457D"/>
    <w:rsid w:val="00E04A90"/>
    <w:rsid w:val="00E0551F"/>
    <w:rsid w:val="00E057CB"/>
    <w:rsid w:val="00E05D30"/>
    <w:rsid w:val="00E06337"/>
    <w:rsid w:val="00E06967"/>
    <w:rsid w:val="00E06E6A"/>
    <w:rsid w:val="00E06E7A"/>
    <w:rsid w:val="00E07432"/>
    <w:rsid w:val="00E076A0"/>
    <w:rsid w:val="00E0796E"/>
    <w:rsid w:val="00E108DA"/>
    <w:rsid w:val="00E110C9"/>
    <w:rsid w:val="00E114E2"/>
    <w:rsid w:val="00E116B2"/>
    <w:rsid w:val="00E11FA5"/>
    <w:rsid w:val="00E1222E"/>
    <w:rsid w:val="00E1225D"/>
    <w:rsid w:val="00E124D3"/>
    <w:rsid w:val="00E1307E"/>
    <w:rsid w:val="00E13951"/>
    <w:rsid w:val="00E13D2B"/>
    <w:rsid w:val="00E13EA1"/>
    <w:rsid w:val="00E146A6"/>
    <w:rsid w:val="00E1492C"/>
    <w:rsid w:val="00E14C23"/>
    <w:rsid w:val="00E15225"/>
    <w:rsid w:val="00E156B5"/>
    <w:rsid w:val="00E16BF1"/>
    <w:rsid w:val="00E17169"/>
    <w:rsid w:val="00E17DB5"/>
    <w:rsid w:val="00E20730"/>
    <w:rsid w:val="00E208FC"/>
    <w:rsid w:val="00E21358"/>
    <w:rsid w:val="00E219C7"/>
    <w:rsid w:val="00E22174"/>
    <w:rsid w:val="00E2287F"/>
    <w:rsid w:val="00E22F45"/>
    <w:rsid w:val="00E2308E"/>
    <w:rsid w:val="00E2358F"/>
    <w:rsid w:val="00E235A8"/>
    <w:rsid w:val="00E2391F"/>
    <w:rsid w:val="00E24932"/>
    <w:rsid w:val="00E24A35"/>
    <w:rsid w:val="00E257DC"/>
    <w:rsid w:val="00E25A54"/>
    <w:rsid w:val="00E25DC1"/>
    <w:rsid w:val="00E26D50"/>
    <w:rsid w:val="00E2715A"/>
    <w:rsid w:val="00E277D1"/>
    <w:rsid w:val="00E27930"/>
    <w:rsid w:val="00E27D5E"/>
    <w:rsid w:val="00E27DE0"/>
    <w:rsid w:val="00E27FEA"/>
    <w:rsid w:val="00E30024"/>
    <w:rsid w:val="00E309B3"/>
    <w:rsid w:val="00E317E3"/>
    <w:rsid w:val="00E32493"/>
    <w:rsid w:val="00E324A6"/>
    <w:rsid w:val="00E3256B"/>
    <w:rsid w:val="00E326F2"/>
    <w:rsid w:val="00E328D7"/>
    <w:rsid w:val="00E33E6E"/>
    <w:rsid w:val="00E3400E"/>
    <w:rsid w:val="00E3411E"/>
    <w:rsid w:val="00E3469A"/>
    <w:rsid w:val="00E35306"/>
    <w:rsid w:val="00E3551A"/>
    <w:rsid w:val="00E35C96"/>
    <w:rsid w:val="00E35F9F"/>
    <w:rsid w:val="00E3679B"/>
    <w:rsid w:val="00E37143"/>
    <w:rsid w:val="00E37E1F"/>
    <w:rsid w:val="00E40299"/>
    <w:rsid w:val="00E40625"/>
    <w:rsid w:val="00E40EF8"/>
    <w:rsid w:val="00E4118C"/>
    <w:rsid w:val="00E41916"/>
    <w:rsid w:val="00E420C7"/>
    <w:rsid w:val="00E426E8"/>
    <w:rsid w:val="00E42D47"/>
    <w:rsid w:val="00E42D8D"/>
    <w:rsid w:val="00E43157"/>
    <w:rsid w:val="00E43585"/>
    <w:rsid w:val="00E43C23"/>
    <w:rsid w:val="00E43C59"/>
    <w:rsid w:val="00E43E0A"/>
    <w:rsid w:val="00E443F0"/>
    <w:rsid w:val="00E4467D"/>
    <w:rsid w:val="00E451AE"/>
    <w:rsid w:val="00E4536D"/>
    <w:rsid w:val="00E45991"/>
    <w:rsid w:val="00E45B2F"/>
    <w:rsid w:val="00E461CE"/>
    <w:rsid w:val="00E46D67"/>
    <w:rsid w:val="00E4755D"/>
    <w:rsid w:val="00E47C06"/>
    <w:rsid w:val="00E47EBD"/>
    <w:rsid w:val="00E5055C"/>
    <w:rsid w:val="00E50750"/>
    <w:rsid w:val="00E519F0"/>
    <w:rsid w:val="00E51CEA"/>
    <w:rsid w:val="00E51F44"/>
    <w:rsid w:val="00E52052"/>
    <w:rsid w:val="00E520F8"/>
    <w:rsid w:val="00E535A1"/>
    <w:rsid w:val="00E53668"/>
    <w:rsid w:val="00E53AA4"/>
    <w:rsid w:val="00E5410B"/>
    <w:rsid w:val="00E54342"/>
    <w:rsid w:val="00E544EB"/>
    <w:rsid w:val="00E5450B"/>
    <w:rsid w:val="00E546A8"/>
    <w:rsid w:val="00E54EB3"/>
    <w:rsid w:val="00E55386"/>
    <w:rsid w:val="00E55902"/>
    <w:rsid w:val="00E55B8E"/>
    <w:rsid w:val="00E56856"/>
    <w:rsid w:val="00E56F3C"/>
    <w:rsid w:val="00E573E4"/>
    <w:rsid w:val="00E574AC"/>
    <w:rsid w:val="00E5765B"/>
    <w:rsid w:val="00E57861"/>
    <w:rsid w:val="00E60D71"/>
    <w:rsid w:val="00E610A2"/>
    <w:rsid w:val="00E61AB1"/>
    <w:rsid w:val="00E61DB6"/>
    <w:rsid w:val="00E620FC"/>
    <w:rsid w:val="00E623C9"/>
    <w:rsid w:val="00E6251D"/>
    <w:rsid w:val="00E626F4"/>
    <w:rsid w:val="00E62768"/>
    <w:rsid w:val="00E62795"/>
    <w:rsid w:val="00E63278"/>
    <w:rsid w:val="00E63A23"/>
    <w:rsid w:val="00E63EEB"/>
    <w:rsid w:val="00E645EB"/>
    <w:rsid w:val="00E64C3D"/>
    <w:rsid w:val="00E651BD"/>
    <w:rsid w:val="00E656BD"/>
    <w:rsid w:val="00E65DB8"/>
    <w:rsid w:val="00E65EB3"/>
    <w:rsid w:val="00E66266"/>
    <w:rsid w:val="00E6671A"/>
    <w:rsid w:val="00E67109"/>
    <w:rsid w:val="00E67C9C"/>
    <w:rsid w:val="00E7008E"/>
    <w:rsid w:val="00E70735"/>
    <w:rsid w:val="00E70E3B"/>
    <w:rsid w:val="00E713B9"/>
    <w:rsid w:val="00E714FE"/>
    <w:rsid w:val="00E71A22"/>
    <w:rsid w:val="00E71E06"/>
    <w:rsid w:val="00E720B8"/>
    <w:rsid w:val="00E720CA"/>
    <w:rsid w:val="00E7285F"/>
    <w:rsid w:val="00E73654"/>
    <w:rsid w:val="00E74094"/>
    <w:rsid w:val="00E74302"/>
    <w:rsid w:val="00E74B9C"/>
    <w:rsid w:val="00E74F12"/>
    <w:rsid w:val="00E753C4"/>
    <w:rsid w:val="00E75985"/>
    <w:rsid w:val="00E759B9"/>
    <w:rsid w:val="00E7616B"/>
    <w:rsid w:val="00E76B45"/>
    <w:rsid w:val="00E770DF"/>
    <w:rsid w:val="00E772CC"/>
    <w:rsid w:val="00E77EAA"/>
    <w:rsid w:val="00E80172"/>
    <w:rsid w:val="00E807A2"/>
    <w:rsid w:val="00E80A28"/>
    <w:rsid w:val="00E812FE"/>
    <w:rsid w:val="00E8200F"/>
    <w:rsid w:val="00E82213"/>
    <w:rsid w:val="00E826C3"/>
    <w:rsid w:val="00E82BA9"/>
    <w:rsid w:val="00E82C6F"/>
    <w:rsid w:val="00E8339F"/>
    <w:rsid w:val="00E84316"/>
    <w:rsid w:val="00E84A94"/>
    <w:rsid w:val="00E84EB5"/>
    <w:rsid w:val="00E852C2"/>
    <w:rsid w:val="00E853E0"/>
    <w:rsid w:val="00E8541C"/>
    <w:rsid w:val="00E854F6"/>
    <w:rsid w:val="00E85662"/>
    <w:rsid w:val="00E8594E"/>
    <w:rsid w:val="00E85E69"/>
    <w:rsid w:val="00E86935"/>
    <w:rsid w:val="00E86FEF"/>
    <w:rsid w:val="00E870DB"/>
    <w:rsid w:val="00E8789F"/>
    <w:rsid w:val="00E87B8D"/>
    <w:rsid w:val="00E87E63"/>
    <w:rsid w:val="00E90435"/>
    <w:rsid w:val="00E90650"/>
    <w:rsid w:val="00E9123E"/>
    <w:rsid w:val="00E918F7"/>
    <w:rsid w:val="00E91BBA"/>
    <w:rsid w:val="00E92E8D"/>
    <w:rsid w:val="00E94906"/>
    <w:rsid w:val="00E94CE6"/>
    <w:rsid w:val="00E94FFB"/>
    <w:rsid w:val="00E962CF"/>
    <w:rsid w:val="00E9699E"/>
    <w:rsid w:val="00E96DAE"/>
    <w:rsid w:val="00E96EC7"/>
    <w:rsid w:val="00E9748B"/>
    <w:rsid w:val="00E97B71"/>
    <w:rsid w:val="00EA01B9"/>
    <w:rsid w:val="00EA0440"/>
    <w:rsid w:val="00EA0CA5"/>
    <w:rsid w:val="00EA0F5D"/>
    <w:rsid w:val="00EA169F"/>
    <w:rsid w:val="00EA18AD"/>
    <w:rsid w:val="00EA1A9A"/>
    <w:rsid w:val="00EA1D3F"/>
    <w:rsid w:val="00EA22FD"/>
    <w:rsid w:val="00EA3997"/>
    <w:rsid w:val="00EA3A60"/>
    <w:rsid w:val="00EA3C7D"/>
    <w:rsid w:val="00EA3D34"/>
    <w:rsid w:val="00EA43ED"/>
    <w:rsid w:val="00EA4A95"/>
    <w:rsid w:val="00EA5FDE"/>
    <w:rsid w:val="00EA6818"/>
    <w:rsid w:val="00EA6D07"/>
    <w:rsid w:val="00EA7172"/>
    <w:rsid w:val="00EA7436"/>
    <w:rsid w:val="00EB007C"/>
    <w:rsid w:val="00EB0A87"/>
    <w:rsid w:val="00EB1F25"/>
    <w:rsid w:val="00EB3086"/>
    <w:rsid w:val="00EB3146"/>
    <w:rsid w:val="00EB4141"/>
    <w:rsid w:val="00EB43B6"/>
    <w:rsid w:val="00EB454D"/>
    <w:rsid w:val="00EB483C"/>
    <w:rsid w:val="00EB486C"/>
    <w:rsid w:val="00EB6492"/>
    <w:rsid w:val="00EB6812"/>
    <w:rsid w:val="00EB6E2C"/>
    <w:rsid w:val="00EB7C37"/>
    <w:rsid w:val="00EB7C7F"/>
    <w:rsid w:val="00EC095F"/>
    <w:rsid w:val="00EC0B78"/>
    <w:rsid w:val="00EC149C"/>
    <w:rsid w:val="00EC2B4F"/>
    <w:rsid w:val="00EC3151"/>
    <w:rsid w:val="00EC3978"/>
    <w:rsid w:val="00EC3BCE"/>
    <w:rsid w:val="00EC51DC"/>
    <w:rsid w:val="00EC5968"/>
    <w:rsid w:val="00EC5BB8"/>
    <w:rsid w:val="00EC6A05"/>
    <w:rsid w:val="00EC7A27"/>
    <w:rsid w:val="00ED016E"/>
    <w:rsid w:val="00ED0904"/>
    <w:rsid w:val="00ED0D69"/>
    <w:rsid w:val="00ED1526"/>
    <w:rsid w:val="00ED2487"/>
    <w:rsid w:val="00ED24AA"/>
    <w:rsid w:val="00ED41DA"/>
    <w:rsid w:val="00ED459E"/>
    <w:rsid w:val="00ED4601"/>
    <w:rsid w:val="00ED549D"/>
    <w:rsid w:val="00ED5E10"/>
    <w:rsid w:val="00ED6472"/>
    <w:rsid w:val="00ED6B29"/>
    <w:rsid w:val="00ED6C09"/>
    <w:rsid w:val="00ED6F03"/>
    <w:rsid w:val="00ED709C"/>
    <w:rsid w:val="00ED76BE"/>
    <w:rsid w:val="00EE00E9"/>
    <w:rsid w:val="00EE0E17"/>
    <w:rsid w:val="00EE15A3"/>
    <w:rsid w:val="00EE1743"/>
    <w:rsid w:val="00EE1851"/>
    <w:rsid w:val="00EE29F8"/>
    <w:rsid w:val="00EE2A86"/>
    <w:rsid w:val="00EE2AB1"/>
    <w:rsid w:val="00EE34FD"/>
    <w:rsid w:val="00EE386F"/>
    <w:rsid w:val="00EE40B9"/>
    <w:rsid w:val="00EE413A"/>
    <w:rsid w:val="00EE64D3"/>
    <w:rsid w:val="00EE6938"/>
    <w:rsid w:val="00EE696E"/>
    <w:rsid w:val="00EE7FBB"/>
    <w:rsid w:val="00EF03E1"/>
    <w:rsid w:val="00EF0458"/>
    <w:rsid w:val="00EF0464"/>
    <w:rsid w:val="00EF0F45"/>
    <w:rsid w:val="00EF1857"/>
    <w:rsid w:val="00EF1891"/>
    <w:rsid w:val="00EF1AAA"/>
    <w:rsid w:val="00EF20A2"/>
    <w:rsid w:val="00EF270A"/>
    <w:rsid w:val="00EF2B28"/>
    <w:rsid w:val="00EF33C8"/>
    <w:rsid w:val="00EF3567"/>
    <w:rsid w:val="00EF3A8B"/>
    <w:rsid w:val="00EF3AC2"/>
    <w:rsid w:val="00EF3DE4"/>
    <w:rsid w:val="00EF3DF3"/>
    <w:rsid w:val="00EF4A03"/>
    <w:rsid w:val="00EF4F98"/>
    <w:rsid w:val="00EF619B"/>
    <w:rsid w:val="00EF679B"/>
    <w:rsid w:val="00EF6887"/>
    <w:rsid w:val="00EF6F8E"/>
    <w:rsid w:val="00EF70C6"/>
    <w:rsid w:val="00EF72E1"/>
    <w:rsid w:val="00F002F0"/>
    <w:rsid w:val="00F00B55"/>
    <w:rsid w:val="00F00CA7"/>
    <w:rsid w:val="00F00D28"/>
    <w:rsid w:val="00F015D9"/>
    <w:rsid w:val="00F019BC"/>
    <w:rsid w:val="00F01D32"/>
    <w:rsid w:val="00F02AD1"/>
    <w:rsid w:val="00F02AF9"/>
    <w:rsid w:val="00F02D3F"/>
    <w:rsid w:val="00F02F9C"/>
    <w:rsid w:val="00F03480"/>
    <w:rsid w:val="00F03781"/>
    <w:rsid w:val="00F040B6"/>
    <w:rsid w:val="00F04238"/>
    <w:rsid w:val="00F050C3"/>
    <w:rsid w:val="00F053F7"/>
    <w:rsid w:val="00F055E7"/>
    <w:rsid w:val="00F06150"/>
    <w:rsid w:val="00F06A3B"/>
    <w:rsid w:val="00F07024"/>
    <w:rsid w:val="00F07197"/>
    <w:rsid w:val="00F07A75"/>
    <w:rsid w:val="00F07FBF"/>
    <w:rsid w:val="00F10B50"/>
    <w:rsid w:val="00F10C73"/>
    <w:rsid w:val="00F10F49"/>
    <w:rsid w:val="00F1164F"/>
    <w:rsid w:val="00F11D54"/>
    <w:rsid w:val="00F125FE"/>
    <w:rsid w:val="00F12646"/>
    <w:rsid w:val="00F135D5"/>
    <w:rsid w:val="00F13662"/>
    <w:rsid w:val="00F1370C"/>
    <w:rsid w:val="00F15104"/>
    <w:rsid w:val="00F153B6"/>
    <w:rsid w:val="00F1589C"/>
    <w:rsid w:val="00F161D9"/>
    <w:rsid w:val="00F162EA"/>
    <w:rsid w:val="00F168E6"/>
    <w:rsid w:val="00F16BAB"/>
    <w:rsid w:val="00F172F3"/>
    <w:rsid w:val="00F17A18"/>
    <w:rsid w:val="00F200A8"/>
    <w:rsid w:val="00F205C9"/>
    <w:rsid w:val="00F20B2D"/>
    <w:rsid w:val="00F214DB"/>
    <w:rsid w:val="00F21A40"/>
    <w:rsid w:val="00F21EEC"/>
    <w:rsid w:val="00F22B41"/>
    <w:rsid w:val="00F231C6"/>
    <w:rsid w:val="00F2451A"/>
    <w:rsid w:val="00F24C9A"/>
    <w:rsid w:val="00F253CC"/>
    <w:rsid w:val="00F27090"/>
    <w:rsid w:val="00F27201"/>
    <w:rsid w:val="00F272F2"/>
    <w:rsid w:val="00F27300"/>
    <w:rsid w:val="00F30718"/>
    <w:rsid w:val="00F308A9"/>
    <w:rsid w:val="00F30AF2"/>
    <w:rsid w:val="00F30BB8"/>
    <w:rsid w:val="00F32637"/>
    <w:rsid w:val="00F328A0"/>
    <w:rsid w:val="00F32A3F"/>
    <w:rsid w:val="00F33803"/>
    <w:rsid w:val="00F339A5"/>
    <w:rsid w:val="00F339AD"/>
    <w:rsid w:val="00F341CD"/>
    <w:rsid w:val="00F34B0A"/>
    <w:rsid w:val="00F34D40"/>
    <w:rsid w:val="00F35B2B"/>
    <w:rsid w:val="00F35DBA"/>
    <w:rsid w:val="00F35EB7"/>
    <w:rsid w:val="00F35FE2"/>
    <w:rsid w:val="00F3625B"/>
    <w:rsid w:val="00F36CEF"/>
    <w:rsid w:val="00F37106"/>
    <w:rsid w:val="00F37155"/>
    <w:rsid w:val="00F3724C"/>
    <w:rsid w:val="00F37735"/>
    <w:rsid w:val="00F4017A"/>
    <w:rsid w:val="00F40731"/>
    <w:rsid w:val="00F40928"/>
    <w:rsid w:val="00F40E70"/>
    <w:rsid w:val="00F413AA"/>
    <w:rsid w:val="00F41CF0"/>
    <w:rsid w:val="00F42C6A"/>
    <w:rsid w:val="00F42CB8"/>
    <w:rsid w:val="00F42D9B"/>
    <w:rsid w:val="00F42F5A"/>
    <w:rsid w:val="00F4455E"/>
    <w:rsid w:val="00F445C9"/>
    <w:rsid w:val="00F44654"/>
    <w:rsid w:val="00F449B0"/>
    <w:rsid w:val="00F44E25"/>
    <w:rsid w:val="00F44EF1"/>
    <w:rsid w:val="00F458E2"/>
    <w:rsid w:val="00F45E58"/>
    <w:rsid w:val="00F46697"/>
    <w:rsid w:val="00F466AB"/>
    <w:rsid w:val="00F4796B"/>
    <w:rsid w:val="00F47AB7"/>
    <w:rsid w:val="00F50642"/>
    <w:rsid w:val="00F51287"/>
    <w:rsid w:val="00F517DA"/>
    <w:rsid w:val="00F519CF"/>
    <w:rsid w:val="00F51A02"/>
    <w:rsid w:val="00F5217F"/>
    <w:rsid w:val="00F526F4"/>
    <w:rsid w:val="00F54711"/>
    <w:rsid w:val="00F54B3F"/>
    <w:rsid w:val="00F55117"/>
    <w:rsid w:val="00F557B7"/>
    <w:rsid w:val="00F55BE3"/>
    <w:rsid w:val="00F56036"/>
    <w:rsid w:val="00F56BA5"/>
    <w:rsid w:val="00F56C57"/>
    <w:rsid w:val="00F56ECB"/>
    <w:rsid w:val="00F57A90"/>
    <w:rsid w:val="00F57D28"/>
    <w:rsid w:val="00F607C8"/>
    <w:rsid w:val="00F60DEB"/>
    <w:rsid w:val="00F60E22"/>
    <w:rsid w:val="00F61370"/>
    <w:rsid w:val="00F614A8"/>
    <w:rsid w:val="00F6195A"/>
    <w:rsid w:val="00F61E9C"/>
    <w:rsid w:val="00F623D5"/>
    <w:rsid w:val="00F62412"/>
    <w:rsid w:val="00F62D41"/>
    <w:rsid w:val="00F63C01"/>
    <w:rsid w:val="00F6479C"/>
    <w:rsid w:val="00F64D68"/>
    <w:rsid w:val="00F65A00"/>
    <w:rsid w:val="00F66909"/>
    <w:rsid w:val="00F66E42"/>
    <w:rsid w:val="00F67657"/>
    <w:rsid w:val="00F705DA"/>
    <w:rsid w:val="00F70797"/>
    <w:rsid w:val="00F710CB"/>
    <w:rsid w:val="00F711CE"/>
    <w:rsid w:val="00F72033"/>
    <w:rsid w:val="00F720E5"/>
    <w:rsid w:val="00F7237C"/>
    <w:rsid w:val="00F73422"/>
    <w:rsid w:val="00F74E42"/>
    <w:rsid w:val="00F7554C"/>
    <w:rsid w:val="00F75F78"/>
    <w:rsid w:val="00F7691B"/>
    <w:rsid w:val="00F777D4"/>
    <w:rsid w:val="00F800C9"/>
    <w:rsid w:val="00F8075E"/>
    <w:rsid w:val="00F809DB"/>
    <w:rsid w:val="00F80E7F"/>
    <w:rsid w:val="00F80EA1"/>
    <w:rsid w:val="00F80EB9"/>
    <w:rsid w:val="00F8110C"/>
    <w:rsid w:val="00F812BE"/>
    <w:rsid w:val="00F81395"/>
    <w:rsid w:val="00F81522"/>
    <w:rsid w:val="00F81BB8"/>
    <w:rsid w:val="00F826C9"/>
    <w:rsid w:val="00F827B1"/>
    <w:rsid w:val="00F829EF"/>
    <w:rsid w:val="00F831CB"/>
    <w:rsid w:val="00F832A3"/>
    <w:rsid w:val="00F84097"/>
    <w:rsid w:val="00F842E5"/>
    <w:rsid w:val="00F849F6"/>
    <w:rsid w:val="00F84C2E"/>
    <w:rsid w:val="00F84F51"/>
    <w:rsid w:val="00F84FE8"/>
    <w:rsid w:val="00F852A0"/>
    <w:rsid w:val="00F852AE"/>
    <w:rsid w:val="00F854F8"/>
    <w:rsid w:val="00F85CF9"/>
    <w:rsid w:val="00F86322"/>
    <w:rsid w:val="00F8666F"/>
    <w:rsid w:val="00F866C0"/>
    <w:rsid w:val="00F86B89"/>
    <w:rsid w:val="00F86C28"/>
    <w:rsid w:val="00F875E2"/>
    <w:rsid w:val="00F877FD"/>
    <w:rsid w:val="00F87821"/>
    <w:rsid w:val="00F87E5D"/>
    <w:rsid w:val="00F902F6"/>
    <w:rsid w:val="00F9060D"/>
    <w:rsid w:val="00F90C13"/>
    <w:rsid w:val="00F90C64"/>
    <w:rsid w:val="00F90CAD"/>
    <w:rsid w:val="00F90CC0"/>
    <w:rsid w:val="00F90F58"/>
    <w:rsid w:val="00F915D2"/>
    <w:rsid w:val="00F917D1"/>
    <w:rsid w:val="00F91F3E"/>
    <w:rsid w:val="00F93412"/>
    <w:rsid w:val="00F934D9"/>
    <w:rsid w:val="00F935A0"/>
    <w:rsid w:val="00F93EBC"/>
    <w:rsid w:val="00F94C22"/>
    <w:rsid w:val="00F9571E"/>
    <w:rsid w:val="00F9653B"/>
    <w:rsid w:val="00F9693A"/>
    <w:rsid w:val="00F97E2B"/>
    <w:rsid w:val="00FA0759"/>
    <w:rsid w:val="00FA09AE"/>
    <w:rsid w:val="00FA13E9"/>
    <w:rsid w:val="00FA14A4"/>
    <w:rsid w:val="00FA14E8"/>
    <w:rsid w:val="00FA1E92"/>
    <w:rsid w:val="00FA2AE6"/>
    <w:rsid w:val="00FA3956"/>
    <w:rsid w:val="00FA5AF6"/>
    <w:rsid w:val="00FA5FCE"/>
    <w:rsid w:val="00FA6DDC"/>
    <w:rsid w:val="00FA791F"/>
    <w:rsid w:val="00FA7D4A"/>
    <w:rsid w:val="00FA7E92"/>
    <w:rsid w:val="00FB10B5"/>
    <w:rsid w:val="00FB1134"/>
    <w:rsid w:val="00FB16CB"/>
    <w:rsid w:val="00FB16DB"/>
    <w:rsid w:val="00FB1906"/>
    <w:rsid w:val="00FB38AE"/>
    <w:rsid w:val="00FB3AFC"/>
    <w:rsid w:val="00FB3D77"/>
    <w:rsid w:val="00FB45E8"/>
    <w:rsid w:val="00FB4AE8"/>
    <w:rsid w:val="00FB4F32"/>
    <w:rsid w:val="00FB5296"/>
    <w:rsid w:val="00FB5466"/>
    <w:rsid w:val="00FB5656"/>
    <w:rsid w:val="00FB582C"/>
    <w:rsid w:val="00FB5B00"/>
    <w:rsid w:val="00FB5C45"/>
    <w:rsid w:val="00FB62CF"/>
    <w:rsid w:val="00FB6EDC"/>
    <w:rsid w:val="00FB7278"/>
    <w:rsid w:val="00FB7CA8"/>
    <w:rsid w:val="00FB7CAF"/>
    <w:rsid w:val="00FB7E3A"/>
    <w:rsid w:val="00FC0547"/>
    <w:rsid w:val="00FC0A34"/>
    <w:rsid w:val="00FC192E"/>
    <w:rsid w:val="00FC2038"/>
    <w:rsid w:val="00FC2140"/>
    <w:rsid w:val="00FC23FC"/>
    <w:rsid w:val="00FC2567"/>
    <w:rsid w:val="00FC2A38"/>
    <w:rsid w:val="00FC2AD8"/>
    <w:rsid w:val="00FC2F4A"/>
    <w:rsid w:val="00FC30DA"/>
    <w:rsid w:val="00FC353E"/>
    <w:rsid w:val="00FC3DBE"/>
    <w:rsid w:val="00FC545F"/>
    <w:rsid w:val="00FC5939"/>
    <w:rsid w:val="00FC6305"/>
    <w:rsid w:val="00FC6A40"/>
    <w:rsid w:val="00FC71B8"/>
    <w:rsid w:val="00FC736C"/>
    <w:rsid w:val="00FC73C0"/>
    <w:rsid w:val="00FD0087"/>
    <w:rsid w:val="00FD07FF"/>
    <w:rsid w:val="00FD1520"/>
    <w:rsid w:val="00FD1BCE"/>
    <w:rsid w:val="00FD1DD0"/>
    <w:rsid w:val="00FD1F2E"/>
    <w:rsid w:val="00FD2601"/>
    <w:rsid w:val="00FD271B"/>
    <w:rsid w:val="00FD2E59"/>
    <w:rsid w:val="00FD3818"/>
    <w:rsid w:val="00FD3947"/>
    <w:rsid w:val="00FD3C3B"/>
    <w:rsid w:val="00FD43BE"/>
    <w:rsid w:val="00FD4667"/>
    <w:rsid w:val="00FD46FB"/>
    <w:rsid w:val="00FD4F9F"/>
    <w:rsid w:val="00FD4FB9"/>
    <w:rsid w:val="00FD5618"/>
    <w:rsid w:val="00FD578C"/>
    <w:rsid w:val="00FD5CAC"/>
    <w:rsid w:val="00FD68ED"/>
    <w:rsid w:val="00FD6A84"/>
    <w:rsid w:val="00FD6CCA"/>
    <w:rsid w:val="00FD77E3"/>
    <w:rsid w:val="00FD7898"/>
    <w:rsid w:val="00FD7BA2"/>
    <w:rsid w:val="00FD7F91"/>
    <w:rsid w:val="00FE0314"/>
    <w:rsid w:val="00FE068D"/>
    <w:rsid w:val="00FE07DD"/>
    <w:rsid w:val="00FE18BC"/>
    <w:rsid w:val="00FE19C0"/>
    <w:rsid w:val="00FE1D22"/>
    <w:rsid w:val="00FE318C"/>
    <w:rsid w:val="00FE33A7"/>
    <w:rsid w:val="00FE3A9C"/>
    <w:rsid w:val="00FE3B2F"/>
    <w:rsid w:val="00FE4A1A"/>
    <w:rsid w:val="00FE4FE7"/>
    <w:rsid w:val="00FE5733"/>
    <w:rsid w:val="00FE5C8E"/>
    <w:rsid w:val="00FE5EB6"/>
    <w:rsid w:val="00FE6B45"/>
    <w:rsid w:val="00FE72F6"/>
    <w:rsid w:val="00FE79C5"/>
    <w:rsid w:val="00FF0883"/>
    <w:rsid w:val="00FF0E1A"/>
    <w:rsid w:val="00FF2646"/>
    <w:rsid w:val="00FF2B17"/>
    <w:rsid w:val="00FF2BC0"/>
    <w:rsid w:val="00FF2FC8"/>
    <w:rsid w:val="00FF3A44"/>
    <w:rsid w:val="00FF5224"/>
    <w:rsid w:val="00FF549C"/>
    <w:rsid w:val="00FF55F3"/>
    <w:rsid w:val="00FF5851"/>
    <w:rsid w:val="00FF5B6B"/>
    <w:rsid w:val="00FF5C65"/>
    <w:rsid w:val="00FF5F6C"/>
    <w:rsid w:val="00FF6106"/>
    <w:rsid w:val="00FF6C0B"/>
    <w:rsid w:val="00FF7B79"/>
    <w:rsid w:val="090BDE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185F"/>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5736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326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Referencetext">
    <w:name w:val="Reference text"/>
    <w:rsid w:val="005A4915"/>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spacing w:after="120"/>
      <w:ind w:right="284" w:firstLine="284"/>
      <w:jc w:val="both"/>
    </w:pPr>
    <w:rPr>
      <w:rFonts w:ascii="Univers" w:eastAsia="Times New Roman" w:hAnsi="Univers"/>
      <w:sz w:val="18"/>
      <w:szCs w:val="16"/>
      <w:bdr w:val="none" w:sz="0" w:space="0" w:color="auto"/>
      <w:lang w:val="es-CR" w:eastAsia="en-US"/>
    </w:rPr>
  </w:style>
  <w:style w:type="character" w:customStyle="1" w:styleId="Reference">
    <w:name w:val="Reference"/>
    <w:rsid w:val="005A4915"/>
    <w:rPr>
      <w:rFonts w:ascii="Univers" w:hAnsi="Univers"/>
      <w:dstrike w:val="0"/>
      <w:sz w:val="20"/>
      <w:szCs w:val="20"/>
      <w:vertAlign w:val="superscript"/>
      <w:lang w:val="es-CR"/>
    </w:rPr>
  </w:style>
  <w:style w:type="character" w:styleId="CommentReference">
    <w:name w:val="annotation reference"/>
    <w:basedOn w:val="DefaultParagraphFont"/>
    <w:unhideWhenUsed/>
    <w:rsid w:val="00D7421E"/>
    <w:rPr>
      <w:sz w:val="16"/>
      <w:szCs w:val="16"/>
    </w:rPr>
  </w:style>
  <w:style w:type="paragraph" w:styleId="CommentText">
    <w:name w:val="annotation text"/>
    <w:basedOn w:val="Normal"/>
    <w:link w:val="CommentTextChar"/>
    <w:uiPriority w:val="99"/>
    <w:unhideWhenUsed/>
    <w:rsid w:val="00D7421E"/>
    <w:rPr>
      <w:sz w:val="20"/>
      <w:szCs w:val="20"/>
    </w:rPr>
  </w:style>
  <w:style w:type="character" w:customStyle="1" w:styleId="CommentTextChar">
    <w:name w:val="Comment Text Char"/>
    <w:basedOn w:val="DefaultParagraphFont"/>
    <w:link w:val="CommentText"/>
    <w:uiPriority w:val="99"/>
    <w:rsid w:val="00D7421E"/>
    <w:rPr>
      <w:lang w:val="en-US" w:eastAsia="en-US"/>
    </w:rPr>
  </w:style>
  <w:style w:type="paragraph" w:styleId="CommentSubject">
    <w:name w:val="annotation subject"/>
    <w:basedOn w:val="CommentText"/>
    <w:next w:val="CommentText"/>
    <w:link w:val="CommentSubjectChar"/>
    <w:uiPriority w:val="99"/>
    <w:semiHidden/>
    <w:unhideWhenUsed/>
    <w:rsid w:val="00D7421E"/>
    <w:rPr>
      <w:b/>
      <w:bCs/>
    </w:rPr>
  </w:style>
  <w:style w:type="character" w:customStyle="1" w:styleId="CommentSubjectChar">
    <w:name w:val="Comment Subject Char"/>
    <w:basedOn w:val="CommentTextChar"/>
    <w:link w:val="CommentSubject"/>
    <w:uiPriority w:val="99"/>
    <w:semiHidden/>
    <w:rsid w:val="00D7421E"/>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C93E24"/>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E0796E"/>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B019EF"/>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Heading6Char">
    <w:name w:val="Heading 6 Char"/>
    <w:basedOn w:val="DefaultParagraphFont"/>
    <w:link w:val="Heading6"/>
    <w:uiPriority w:val="9"/>
    <w:semiHidden/>
    <w:rsid w:val="00573626"/>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character" w:styleId="Strong">
    <w:name w:val="Strong"/>
    <w:basedOn w:val="DefaultParagraphFont"/>
    <w:uiPriority w:val="22"/>
    <w:qFormat/>
    <w:rsid w:val="00A72BCA"/>
    <w:rPr>
      <w:b/>
      <w:bCs/>
    </w:rPr>
  </w:style>
  <w:style w:type="character" w:styleId="Emphasis">
    <w:name w:val="Emphasis"/>
    <w:basedOn w:val="DefaultParagraphFont"/>
    <w:uiPriority w:val="20"/>
    <w:qFormat/>
    <w:rsid w:val="00D83A5B"/>
    <w:rPr>
      <w:i/>
      <w:iCs/>
    </w:rPr>
  </w:style>
  <w:style w:type="paragraph" w:styleId="NormalWeb">
    <w:name w:val="Normal (Web)"/>
    <w:basedOn w:val="Normal"/>
    <w:uiPriority w:val="99"/>
    <w:semiHidden/>
    <w:unhideWhenUsed/>
    <w:rsid w:val="00795C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graph">
    <w:name w:val="paragraph"/>
    <w:basedOn w:val="Normal"/>
    <w:rsid w:val="002A5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2A5504"/>
  </w:style>
  <w:style w:type="character" w:customStyle="1" w:styleId="eop">
    <w:name w:val="eop"/>
    <w:basedOn w:val="DefaultParagraphFont"/>
    <w:rsid w:val="002A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589">
      <w:bodyDiv w:val="1"/>
      <w:marLeft w:val="0"/>
      <w:marRight w:val="0"/>
      <w:marTop w:val="0"/>
      <w:marBottom w:val="0"/>
      <w:divBdr>
        <w:top w:val="none" w:sz="0" w:space="0" w:color="auto"/>
        <w:left w:val="none" w:sz="0" w:space="0" w:color="auto"/>
        <w:bottom w:val="none" w:sz="0" w:space="0" w:color="auto"/>
        <w:right w:val="none" w:sz="0" w:space="0" w:color="auto"/>
      </w:divBdr>
    </w:div>
    <w:div w:id="49311128">
      <w:bodyDiv w:val="1"/>
      <w:marLeft w:val="0"/>
      <w:marRight w:val="0"/>
      <w:marTop w:val="0"/>
      <w:marBottom w:val="0"/>
      <w:divBdr>
        <w:top w:val="none" w:sz="0" w:space="0" w:color="auto"/>
        <w:left w:val="none" w:sz="0" w:space="0" w:color="auto"/>
        <w:bottom w:val="none" w:sz="0" w:space="0" w:color="auto"/>
        <w:right w:val="none" w:sz="0" w:space="0" w:color="auto"/>
      </w:divBdr>
    </w:div>
    <w:div w:id="64303989">
      <w:bodyDiv w:val="1"/>
      <w:marLeft w:val="0"/>
      <w:marRight w:val="0"/>
      <w:marTop w:val="0"/>
      <w:marBottom w:val="0"/>
      <w:divBdr>
        <w:top w:val="none" w:sz="0" w:space="0" w:color="auto"/>
        <w:left w:val="none" w:sz="0" w:space="0" w:color="auto"/>
        <w:bottom w:val="none" w:sz="0" w:space="0" w:color="auto"/>
        <w:right w:val="none" w:sz="0" w:space="0" w:color="auto"/>
      </w:divBdr>
    </w:div>
    <w:div w:id="220412748">
      <w:bodyDiv w:val="1"/>
      <w:marLeft w:val="0"/>
      <w:marRight w:val="0"/>
      <w:marTop w:val="0"/>
      <w:marBottom w:val="0"/>
      <w:divBdr>
        <w:top w:val="none" w:sz="0" w:space="0" w:color="auto"/>
        <w:left w:val="none" w:sz="0" w:space="0" w:color="auto"/>
        <w:bottom w:val="none" w:sz="0" w:space="0" w:color="auto"/>
        <w:right w:val="none" w:sz="0" w:space="0" w:color="auto"/>
      </w:divBdr>
    </w:div>
    <w:div w:id="258682791">
      <w:bodyDiv w:val="1"/>
      <w:marLeft w:val="0"/>
      <w:marRight w:val="0"/>
      <w:marTop w:val="0"/>
      <w:marBottom w:val="0"/>
      <w:divBdr>
        <w:top w:val="none" w:sz="0" w:space="0" w:color="auto"/>
        <w:left w:val="none" w:sz="0" w:space="0" w:color="auto"/>
        <w:bottom w:val="none" w:sz="0" w:space="0" w:color="auto"/>
        <w:right w:val="none" w:sz="0" w:space="0" w:color="auto"/>
      </w:divBdr>
    </w:div>
    <w:div w:id="343019822">
      <w:bodyDiv w:val="1"/>
      <w:marLeft w:val="0"/>
      <w:marRight w:val="0"/>
      <w:marTop w:val="0"/>
      <w:marBottom w:val="0"/>
      <w:divBdr>
        <w:top w:val="none" w:sz="0" w:space="0" w:color="auto"/>
        <w:left w:val="none" w:sz="0" w:space="0" w:color="auto"/>
        <w:bottom w:val="none" w:sz="0" w:space="0" w:color="auto"/>
        <w:right w:val="none" w:sz="0" w:space="0" w:color="auto"/>
      </w:divBdr>
    </w:div>
    <w:div w:id="430249326">
      <w:bodyDiv w:val="1"/>
      <w:marLeft w:val="0"/>
      <w:marRight w:val="0"/>
      <w:marTop w:val="0"/>
      <w:marBottom w:val="0"/>
      <w:divBdr>
        <w:top w:val="none" w:sz="0" w:space="0" w:color="auto"/>
        <w:left w:val="none" w:sz="0" w:space="0" w:color="auto"/>
        <w:bottom w:val="none" w:sz="0" w:space="0" w:color="auto"/>
        <w:right w:val="none" w:sz="0" w:space="0" w:color="auto"/>
      </w:divBdr>
    </w:div>
    <w:div w:id="512189420">
      <w:bodyDiv w:val="1"/>
      <w:marLeft w:val="0"/>
      <w:marRight w:val="0"/>
      <w:marTop w:val="0"/>
      <w:marBottom w:val="0"/>
      <w:divBdr>
        <w:top w:val="none" w:sz="0" w:space="0" w:color="auto"/>
        <w:left w:val="none" w:sz="0" w:space="0" w:color="auto"/>
        <w:bottom w:val="none" w:sz="0" w:space="0" w:color="auto"/>
        <w:right w:val="none" w:sz="0" w:space="0" w:color="auto"/>
      </w:divBdr>
    </w:div>
    <w:div w:id="620109840">
      <w:bodyDiv w:val="1"/>
      <w:marLeft w:val="0"/>
      <w:marRight w:val="0"/>
      <w:marTop w:val="0"/>
      <w:marBottom w:val="0"/>
      <w:divBdr>
        <w:top w:val="none" w:sz="0" w:space="0" w:color="auto"/>
        <w:left w:val="none" w:sz="0" w:space="0" w:color="auto"/>
        <w:bottom w:val="none" w:sz="0" w:space="0" w:color="auto"/>
        <w:right w:val="none" w:sz="0" w:space="0" w:color="auto"/>
      </w:divBdr>
    </w:div>
    <w:div w:id="634216572">
      <w:bodyDiv w:val="1"/>
      <w:marLeft w:val="0"/>
      <w:marRight w:val="0"/>
      <w:marTop w:val="0"/>
      <w:marBottom w:val="0"/>
      <w:divBdr>
        <w:top w:val="none" w:sz="0" w:space="0" w:color="auto"/>
        <w:left w:val="none" w:sz="0" w:space="0" w:color="auto"/>
        <w:bottom w:val="none" w:sz="0" w:space="0" w:color="auto"/>
        <w:right w:val="none" w:sz="0" w:space="0" w:color="auto"/>
      </w:divBdr>
    </w:div>
    <w:div w:id="745734313">
      <w:bodyDiv w:val="1"/>
      <w:marLeft w:val="0"/>
      <w:marRight w:val="0"/>
      <w:marTop w:val="0"/>
      <w:marBottom w:val="0"/>
      <w:divBdr>
        <w:top w:val="none" w:sz="0" w:space="0" w:color="auto"/>
        <w:left w:val="none" w:sz="0" w:space="0" w:color="auto"/>
        <w:bottom w:val="none" w:sz="0" w:space="0" w:color="auto"/>
        <w:right w:val="none" w:sz="0" w:space="0" w:color="auto"/>
      </w:divBdr>
    </w:div>
    <w:div w:id="816995542">
      <w:bodyDiv w:val="1"/>
      <w:marLeft w:val="0"/>
      <w:marRight w:val="0"/>
      <w:marTop w:val="0"/>
      <w:marBottom w:val="0"/>
      <w:divBdr>
        <w:top w:val="none" w:sz="0" w:space="0" w:color="auto"/>
        <w:left w:val="none" w:sz="0" w:space="0" w:color="auto"/>
        <w:bottom w:val="none" w:sz="0" w:space="0" w:color="auto"/>
        <w:right w:val="none" w:sz="0" w:space="0" w:color="auto"/>
      </w:divBdr>
    </w:div>
    <w:div w:id="935600854">
      <w:bodyDiv w:val="1"/>
      <w:marLeft w:val="0"/>
      <w:marRight w:val="0"/>
      <w:marTop w:val="0"/>
      <w:marBottom w:val="0"/>
      <w:divBdr>
        <w:top w:val="none" w:sz="0" w:space="0" w:color="auto"/>
        <w:left w:val="none" w:sz="0" w:space="0" w:color="auto"/>
        <w:bottom w:val="none" w:sz="0" w:space="0" w:color="auto"/>
        <w:right w:val="none" w:sz="0" w:space="0" w:color="auto"/>
      </w:divBdr>
    </w:div>
    <w:div w:id="950092710">
      <w:bodyDiv w:val="1"/>
      <w:marLeft w:val="0"/>
      <w:marRight w:val="0"/>
      <w:marTop w:val="0"/>
      <w:marBottom w:val="0"/>
      <w:divBdr>
        <w:top w:val="none" w:sz="0" w:space="0" w:color="auto"/>
        <w:left w:val="none" w:sz="0" w:space="0" w:color="auto"/>
        <w:bottom w:val="none" w:sz="0" w:space="0" w:color="auto"/>
        <w:right w:val="none" w:sz="0" w:space="0" w:color="auto"/>
      </w:divBdr>
    </w:div>
    <w:div w:id="969869683">
      <w:bodyDiv w:val="1"/>
      <w:marLeft w:val="0"/>
      <w:marRight w:val="0"/>
      <w:marTop w:val="0"/>
      <w:marBottom w:val="0"/>
      <w:divBdr>
        <w:top w:val="none" w:sz="0" w:space="0" w:color="auto"/>
        <w:left w:val="none" w:sz="0" w:space="0" w:color="auto"/>
        <w:bottom w:val="none" w:sz="0" w:space="0" w:color="auto"/>
        <w:right w:val="none" w:sz="0" w:space="0" w:color="auto"/>
      </w:divBdr>
    </w:div>
    <w:div w:id="1040670866">
      <w:bodyDiv w:val="1"/>
      <w:marLeft w:val="0"/>
      <w:marRight w:val="0"/>
      <w:marTop w:val="0"/>
      <w:marBottom w:val="0"/>
      <w:divBdr>
        <w:top w:val="none" w:sz="0" w:space="0" w:color="auto"/>
        <w:left w:val="none" w:sz="0" w:space="0" w:color="auto"/>
        <w:bottom w:val="none" w:sz="0" w:space="0" w:color="auto"/>
        <w:right w:val="none" w:sz="0" w:space="0" w:color="auto"/>
      </w:divBdr>
    </w:div>
    <w:div w:id="1042169953">
      <w:bodyDiv w:val="1"/>
      <w:marLeft w:val="0"/>
      <w:marRight w:val="0"/>
      <w:marTop w:val="0"/>
      <w:marBottom w:val="0"/>
      <w:divBdr>
        <w:top w:val="none" w:sz="0" w:space="0" w:color="auto"/>
        <w:left w:val="none" w:sz="0" w:space="0" w:color="auto"/>
        <w:bottom w:val="none" w:sz="0" w:space="0" w:color="auto"/>
        <w:right w:val="none" w:sz="0" w:space="0" w:color="auto"/>
      </w:divBdr>
    </w:div>
    <w:div w:id="115167426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469127762">
      <w:bodyDiv w:val="1"/>
      <w:marLeft w:val="0"/>
      <w:marRight w:val="0"/>
      <w:marTop w:val="0"/>
      <w:marBottom w:val="0"/>
      <w:divBdr>
        <w:top w:val="none" w:sz="0" w:space="0" w:color="auto"/>
        <w:left w:val="none" w:sz="0" w:space="0" w:color="auto"/>
        <w:bottom w:val="none" w:sz="0" w:space="0" w:color="auto"/>
        <w:right w:val="none" w:sz="0" w:space="0" w:color="auto"/>
      </w:divBdr>
    </w:div>
    <w:div w:id="1517889004">
      <w:bodyDiv w:val="1"/>
      <w:marLeft w:val="0"/>
      <w:marRight w:val="0"/>
      <w:marTop w:val="0"/>
      <w:marBottom w:val="0"/>
      <w:divBdr>
        <w:top w:val="none" w:sz="0" w:space="0" w:color="auto"/>
        <w:left w:val="none" w:sz="0" w:space="0" w:color="auto"/>
        <w:bottom w:val="none" w:sz="0" w:space="0" w:color="auto"/>
        <w:right w:val="none" w:sz="0" w:space="0" w:color="auto"/>
      </w:divBdr>
    </w:div>
    <w:div w:id="1725444748">
      <w:bodyDiv w:val="1"/>
      <w:marLeft w:val="0"/>
      <w:marRight w:val="0"/>
      <w:marTop w:val="0"/>
      <w:marBottom w:val="0"/>
      <w:divBdr>
        <w:top w:val="none" w:sz="0" w:space="0" w:color="auto"/>
        <w:left w:val="none" w:sz="0" w:space="0" w:color="auto"/>
        <w:bottom w:val="none" w:sz="0" w:space="0" w:color="auto"/>
        <w:right w:val="none" w:sz="0" w:space="0" w:color="auto"/>
      </w:divBdr>
    </w:div>
    <w:div w:id="177335219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12214468">
      <w:bodyDiv w:val="1"/>
      <w:marLeft w:val="0"/>
      <w:marRight w:val="0"/>
      <w:marTop w:val="0"/>
      <w:marBottom w:val="0"/>
      <w:divBdr>
        <w:top w:val="none" w:sz="0" w:space="0" w:color="auto"/>
        <w:left w:val="none" w:sz="0" w:space="0" w:color="auto"/>
        <w:bottom w:val="none" w:sz="0" w:space="0" w:color="auto"/>
        <w:right w:val="none" w:sz="0" w:space="0" w:color="auto"/>
      </w:divBdr>
    </w:div>
    <w:div w:id="1939756089">
      <w:bodyDiv w:val="1"/>
      <w:marLeft w:val="0"/>
      <w:marRight w:val="0"/>
      <w:marTop w:val="0"/>
      <w:marBottom w:val="0"/>
      <w:divBdr>
        <w:top w:val="none" w:sz="0" w:space="0" w:color="auto"/>
        <w:left w:val="none" w:sz="0" w:space="0" w:color="auto"/>
        <w:bottom w:val="none" w:sz="0" w:space="0" w:color="auto"/>
        <w:right w:val="none" w:sz="0" w:space="0" w:color="auto"/>
      </w:divBdr>
    </w:div>
    <w:div w:id="1951739443">
      <w:bodyDiv w:val="1"/>
      <w:marLeft w:val="0"/>
      <w:marRight w:val="0"/>
      <w:marTop w:val="0"/>
      <w:marBottom w:val="0"/>
      <w:divBdr>
        <w:top w:val="none" w:sz="0" w:space="0" w:color="auto"/>
        <w:left w:val="none" w:sz="0" w:space="0" w:color="auto"/>
        <w:bottom w:val="none" w:sz="0" w:space="0" w:color="auto"/>
        <w:right w:val="none" w:sz="0" w:space="0" w:color="auto"/>
      </w:divBdr>
    </w:div>
    <w:div w:id="1973554244">
      <w:bodyDiv w:val="1"/>
      <w:marLeft w:val="0"/>
      <w:marRight w:val="0"/>
      <w:marTop w:val="0"/>
      <w:marBottom w:val="0"/>
      <w:divBdr>
        <w:top w:val="none" w:sz="0" w:space="0" w:color="auto"/>
        <w:left w:val="none" w:sz="0" w:space="0" w:color="auto"/>
        <w:bottom w:val="none" w:sz="0" w:space="0" w:color="auto"/>
        <w:right w:val="none" w:sz="0" w:space="0" w:color="auto"/>
      </w:divBdr>
    </w:div>
    <w:div w:id="2055999757">
      <w:bodyDiv w:val="1"/>
      <w:marLeft w:val="0"/>
      <w:marRight w:val="0"/>
      <w:marTop w:val="0"/>
      <w:marBottom w:val="0"/>
      <w:divBdr>
        <w:top w:val="none" w:sz="0" w:space="0" w:color="auto"/>
        <w:left w:val="none" w:sz="0" w:space="0" w:color="auto"/>
        <w:bottom w:val="none" w:sz="0" w:space="0" w:color="auto"/>
        <w:right w:val="none" w:sz="0" w:space="0" w:color="auto"/>
      </w:divBdr>
    </w:div>
    <w:div w:id="209289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F735850C03D4888052BB86E650610"/>
        <w:category>
          <w:name w:val="General"/>
          <w:gallery w:val="placeholder"/>
        </w:category>
        <w:types>
          <w:type w:val="bbPlcHdr"/>
        </w:types>
        <w:behaviors>
          <w:behavior w:val="content"/>
        </w:behaviors>
        <w:guid w:val="{17CAB6FC-48A1-7446-A9F7-79EE90EDC68E}"/>
      </w:docPartPr>
      <w:docPartBody>
        <w:p w:rsidR="007F1925" w:rsidRDefault="001B3226" w:rsidP="001B3226">
          <w:pPr>
            <w:pStyle w:val="033F735850C03D4888052BB86E650610"/>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4E6B"/>
    <w:rsid w:val="00020488"/>
    <w:rsid w:val="00063635"/>
    <w:rsid w:val="00071DD9"/>
    <w:rsid w:val="000E610F"/>
    <w:rsid w:val="000F2A73"/>
    <w:rsid w:val="00104FDC"/>
    <w:rsid w:val="00110FE2"/>
    <w:rsid w:val="00157A1D"/>
    <w:rsid w:val="00164CEC"/>
    <w:rsid w:val="00182565"/>
    <w:rsid w:val="001977AE"/>
    <w:rsid w:val="001B3226"/>
    <w:rsid w:val="001B33F1"/>
    <w:rsid w:val="001E4E55"/>
    <w:rsid w:val="001F265C"/>
    <w:rsid w:val="00200821"/>
    <w:rsid w:val="00213053"/>
    <w:rsid w:val="00227F5A"/>
    <w:rsid w:val="00236BF4"/>
    <w:rsid w:val="00245AA0"/>
    <w:rsid w:val="0025245B"/>
    <w:rsid w:val="00256D42"/>
    <w:rsid w:val="002854B1"/>
    <w:rsid w:val="002904C4"/>
    <w:rsid w:val="002A3923"/>
    <w:rsid w:val="002A56AF"/>
    <w:rsid w:val="002C1274"/>
    <w:rsid w:val="002D4C2B"/>
    <w:rsid w:val="002E25EA"/>
    <w:rsid w:val="003002C0"/>
    <w:rsid w:val="003064D2"/>
    <w:rsid w:val="003901A1"/>
    <w:rsid w:val="00393BE2"/>
    <w:rsid w:val="00394049"/>
    <w:rsid w:val="00397D4E"/>
    <w:rsid w:val="003A1BB9"/>
    <w:rsid w:val="003A6E24"/>
    <w:rsid w:val="003A746D"/>
    <w:rsid w:val="003A7538"/>
    <w:rsid w:val="003B0C71"/>
    <w:rsid w:val="003B2E76"/>
    <w:rsid w:val="003B63F4"/>
    <w:rsid w:val="003C7D44"/>
    <w:rsid w:val="003E27FC"/>
    <w:rsid w:val="00401740"/>
    <w:rsid w:val="00425F48"/>
    <w:rsid w:val="00434263"/>
    <w:rsid w:val="00464154"/>
    <w:rsid w:val="004678D5"/>
    <w:rsid w:val="00472A37"/>
    <w:rsid w:val="004A1A3F"/>
    <w:rsid w:val="004A52C5"/>
    <w:rsid w:val="004B2053"/>
    <w:rsid w:val="004B5BBB"/>
    <w:rsid w:val="004F2DF8"/>
    <w:rsid w:val="005028F9"/>
    <w:rsid w:val="00517792"/>
    <w:rsid w:val="00517E2A"/>
    <w:rsid w:val="00532E09"/>
    <w:rsid w:val="005535A3"/>
    <w:rsid w:val="0056433A"/>
    <w:rsid w:val="005C1D85"/>
    <w:rsid w:val="005D57DF"/>
    <w:rsid w:val="005E5A53"/>
    <w:rsid w:val="005E749F"/>
    <w:rsid w:val="005F7793"/>
    <w:rsid w:val="00670B1A"/>
    <w:rsid w:val="0068729B"/>
    <w:rsid w:val="006874F4"/>
    <w:rsid w:val="00693110"/>
    <w:rsid w:val="006D3128"/>
    <w:rsid w:val="006F24A1"/>
    <w:rsid w:val="007169B1"/>
    <w:rsid w:val="007230F7"/>
    <w:rsid w:val="00723C53"/>
    <w:rsid w:val="00726594"/>
    <w:rsid w:val="007531A9"/>
    <w:rsid w:val="007670FB"/>
    <w:rsid w:val="007D711A"/>
    <w:rsid w:val="007E097C"/>
    <w:rsid w:val="007F1925"/>
    <w:rsid w:val="00806BF1"/>
    <w:rsid w:val="00812295"/>
    <w:rsid w:val="0083777F"/>
    <w:rsid w:val="00843833"/>
    <w:rsid w:val="008622EB"/>
    <w:rsid w:val="00875B8A"/>
    <w:rsid w:val="008846F4"/>
    <w:rsid w:val="00894BE3"/>
    <w:rsid w:val="008953BC"/>
    <w:rsid w:val="008C295B"/>
    <w:rsid w:val="009057E8"/>
    <w:rsid w:val="00956DA1"/>
    <w:rsid w:val="009713BE"/>
    <w:rsid w:val="00982DFA"/>
    <w:rsid w:val="00990462"/>
    <w:rsid w:val="009918CD"/>
    <w:rsid w:val="009A261B"/>
    <w:rsid w:val="009A5DC8"/>
    <w:rsid w:val="009B1C31"/>
    <w:rsid w:val="009B55F0"/>
    <w:rsid w:val="009D2435"/>
    <w:rsid w:val="00A100BD"/>
    <w:rsid w:val="00A146CB"/>
    <w:rsid w:val="00A52A79"/>
    <w:rsid w:val="00A55027"/>
    <w:rsid w:val="00AA2E17"/>
    <w:rsid w:val="00AB7C81"/>
    <w:rsid w:val="00AC15A4"/>
    <w:rsid w:val="00AD397E"/>
    <w:rsid w:val="00AD3A65"/>
    <w:rsid w:val="00B0336C"/>
    <w:rsid w:val="00B42F5C"/>
    <w:rsid w:val="00B54D84"/>
    <w:rsid w:val="00B800E2"/>
    <w:rsid w:val="00BB388E"/>
    <w:rsid w:val="00BE3AC8"/>
    <w:rsid w:val="00C053E4"/>
    <w:rsid w:val="00C1553F"/>
    <w:rsid w:val="00C16178"/>
    <w:rsid w:val="00C233DD"/>
    <w:rsid w:val="00C540CB"/>
    <w:rsid w:val="00C932AC"/>
    <w:rsid w:val="00CA4FD4"/>
    <w:rsid w:val="00CB07CE"/>
    <w:rsid w:val="00CB4957"/>
    <w:rsid w:val="00CE31C3"/>
    <w:rsid w:val="00CE691F"/>
    <w:rsid w:val="00CF5161"/>
    <w:rsid w:val="00CF7FFD"/>
    <w:rsid w:val="00D0404A"/>
    <w:rsid w:val="00D241E9"/>
    <w:rsid w:val="00D33083"/>
    <w:rsid w:val="00D7750D"/>
    <w:rsid w:val="00D9558E"/>
    <w:rsid w:val="00DB3FF7"/>
    <w:rsid w:val="00DE0347"/>
    <w:rsid w:val="00DE3DD5"/>
    <w:rsid w:val="00DE3F29"/>
    <w:rsid w:val="00E36298"/>
    <w:rsid w:val="00E83DFD"/>
    <w:rsid w:val="00EA4BAF"/>
    <w:rsid w:val="00EA55CD"/>
    <w:rsid w:val="00ED66AB"/>
    <w:rsid w:val="00F00D2F"/>
    <w:rsid w:val="00F128DF"/>
    <w:rsid w:val="00F207CD"/>
    <w:rsid w:val="00F2253F"/>
    <w:rsid w:val="00F40B3D"/>
    <w:rsid w:val="00F62EAB"/>
    <w:rsid w:val="00FA7092"/>
    <w:rsid w:val="00FB1998"/>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226"/>
    <w:rPr>
      <w:color w:val="808080"/>
    </w:rPr>
  </w:style>
  <w:style w:type="paragraph" w:customStyle="1" w:styleId="033F735850C03D4888052BB86E650610">
    <w:name w:val="033F735850C03D4888052BB86E650610"/>
    <w:rsid w:val="001B32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C6975-B3D8-FF40-8630-47C539BD5BD3}">
  <ds:schemaRefs>
    <ds:schemaRef ds:uri="http://schemas.openxmlformats.org/officeDocument/2006/bibliography"/>
  </ds:schemaRefs>
</ds:datastoreItem>
</file>

<file path=customXml/itemProps2.xml><?xml version="1.0" encoding="utf-8"?>
<ds:datastoreItem xmlns:ds="http://schemas.openxmlformats.org/officeDocument/2006/customXml" ds:itemID="{8FEFB681-E020-4C09-AE56-E2505D574E2F}">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1EC4EDC0-6890-49F8-8DD6-957B541C99F7}">
  <ds:schemaRefs>
    <ds:schemaRef ds:uri="http://schemas.microsoft.com/sharepoint/v3/contenttype/forms"/>
  </ds:schemaRefs>
</ds:datastoreItem>
</file>

<file path=customXml/itemProps4.xml><?xml version="1.0" encoding="utf-8"?>
<ds:datastoreItem xmlns:ds="http://schemas.openxmlformats.org/officeDocument/2006/customXml" ds:itemID="{69A4C3A4-202B-45F3-99F1-6ADEA54B6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6002</Words>
  <Characters>34214</Characters>
  <Application>Microsoft Office Word</Application>
  <DocSecurity>0</DocSecurity>
  <Lines>285</Lines>
  <Paragraphs>80</Paragraphs>
  <ScaleCrop>false</ScaleCrop>
  <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2025-10-17T15:41:00Z</dcterms:created>
  <dcterms:modified xsi:type="dcterms:W3CDTF">2025-10-17T15:41:00Z</dcterms:modified>
</cp:coreProperties>
</file>