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1870D4ED" w:rsidR="00040C3A" w:rsidRPr="00C513B2" w:rsidRDefault="00D306D1" w:rsidP="2219D1BE">
      <w:pPr>
        <w:jc w:val="both"/>
        <w:rPr>
          <w:rFonts w:asciiTheme="majorHAnsi" w:hAnsiTheme="majorHAnsi" w:cs="Univers"/>
          <w:b/>
          <w:bCs/>
          <w:sz w:val="22"/>
          <w:szCs w:val="22"/>
          <w:lang w:val="es-ES"/>
        </w:rPr>
      </w:pPr>
      <w:r w:rsidRPr="00C513B2">
        <w:rPr>
          <w:rFonts w:asciiTheme="majorHAnsi" w:hAnsiTheme="majorHAnsi"/>
          <w:noProof/>
          <w:sz w:val="22"/>
          <w:szCs w:val="22"/>
          <w:lang w:val="es-ES"/>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7A5C4DB">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2C1D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C513B2">
        <w:rPr>
          <w:rFonts w:asciiTheme="majorHAnsi" w:hAnsiTheme="majorHAnsi"/>
          <w:noProof/>
          <w:sz w:val="22"/>
          <w:szCs w:val="22"/>
          <w:lang w:val="es-ES"/>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301861144" name="Picture 130186114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301861144" name="Picture 130186114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46E984C5" w:rsidRPr="2219D1BE">
        <w:rPr>
          <w:rFonts w:asciiTheme="majorHAnsi" w:hAnsiTheme="majorHAnsi" w:cs="Univers"/>
          <w:b/>
          <w:bCs/>
          <w:sz w:val="22"/>
          <w:szCs w:val="22"/>
          <w:lang w:val="es-ES"/>
        </w:rPr>
        <w:t>f</w:t>
      </w:r>
      <w:r w:rsidR="00CC31C0" w:rsidRPr="2219D1BE">
        <w:rPr>
          <w:rFonts w:asciiTheme="majorHAnsi" w:hAnsiTheme="majorHAnsi" w:cs="Univers"/>
          <w:b/>
          <w:bCs/>
          <w:sz w:val="22"/>
          <w:szCs w:val="22"/>
          <w:lang w:val="es-ES"/>
        </w:rPr>
        <w:t>)con</w:t>
      </w:r>
      <w:r w:rsidR="00071174" w:rsidRPr="2219D1BE">
        <w:rPr>
          <w:rFonts w:asciiTheme="majorHAnsi" w:hAnsiTheme="majorHAnsi" w:cs="Univers"/>
          <w:b/>
          <w:bCs/>
          <w:sz w:val="22"/>
          <w:szCs w:val="22"/>
          <w:lang w:val="es-ES"/>
        </w:rPr>
        <w:t xml:space="preserve"> </w:t>
      </w:r>
    </w:p>
    <w:p w14:paraId="751BC92D" w14:textId="77777777" w:rsidR="00040C3A" w:rsidRPr="00C513B2"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C513B2"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C513B2" w:rsidRDefault="005128E4" w:rsidP="00040C3A">
      <w:pPr>
        <w:tabs>
          <w:tab w:val="center" w:pos="5400"/>
        </w:tabs>
        <w:suppressAutoHyphens/>
        <w:rPr>
          <w:rFonts w:asciiTheme="majorHAnsi" w:hAnsiTheme="majorHAnsi"/>
          <w:sz w:val="22"/>
          <w:szCs w:val="22"/>
          <w:lang w:val="es-ES"/>
        </w:rPr>
      </w:pPr>
    </w:p>
    <w:p w14:paraId="7F51F08B" w14:textId="77777777" w:rsidR="005128E4" w:rsidRPr="00C513B2" w:rsidRDefault="005128E4" w:rsidP="00040C3A">
      <w:pPr>
        <w:tabs>
          <w:tab w:val="center" w:pos="5400"/>
        </w:tabs>
        <w:suppressAutoHyphens/>
        <w:rPr>
          <w:rFonts w:asciiTheme="majorHAnsi" w:hAnsiTheme="majorHAnsi"/>
          <w:sz w:val="22"/>
          <w:szCs w:val="22"/>
          <w:lang w:val="es-ES"/>
        </w:rPr>
      </w:pPr>
    </w:p>
    <w:p w14:paraId="058606A7" w14:textId="77777777" w:rsidR="005128E4" w:rsidRPr="00C513B2" w:rsidRDefault="005128E4" w:rsidP="00040C3A">
      <w:pPr>
        <w:tabs>
          <w:tab w:val="center" w:pos="5400"/>
        </w:tabs>
        <w:suppressAutoHyphens/>
        <w:rPr>
          <w:rFonts w:asciiTheme="majorHAnsi" w:hAnsiTheme="majorHAnsi"/>
          <w:sz w:val="22"/>
          <w:szCs w:val="22"/>
          <w:lang w:val="es-ES"/>
        </w:rPr>
      </w:pPr>
    </w:p>
    <w:p w14:paraId="01B9D56A" w14:textId="77777777" w:rsidR="00040C3A" w:rsidRPr="00C513B2" w:rsidRDefault="00040C3A" w:rsidP="005128E4">
      <w:pPr>
        <w:tabs>
          <w:tab w:val="center" w:pos="5400"/>
        </w:tabs>
        <w:suppressAutoHyphens/>
        <w:jc w:val="center"/>
        <w:rPr>
          <w:rFonts w:asciiTheme="majorHAnsi" w:hAnsiTheme="majorHAnsi"/>
          <w:sz w:val="22"/>
          <w:szCs w:val="22"/>
          <w:lang w:val="es-ES"/>
        </w:rPr>
      </w:pPr>
    </w:p>
    <w:p w14:paraId="513D0572" w14:textId="77777777" w:rsidR="00040C3A" w:rsidRPr="00C513B2" w:rsidRDefault="00040C3A" w:rsidP="005128E4">
      <w:pPr>
        <w:tabs>
          <w:tab w:val="center" w:pos="5400"/>
        </w:tabs>
        <w:suppressAutoHyphens/>
        <w:jc w:val="center"/>
        <w:rPr>
          <w:rFonts w:asciiTheme="majorHAnsi" w:hAnsiTheme="majorHAnsi"/>
          <w:sz w:val="22"/>
          <w:szCs w:val="22"/>
          <w:lang w:val="es-ES"/>
        </w:rPr>
      </w:pPr>
    </w:p>
    <w:p w14:paraId="2D06BA43" w14:textId="77777777" w:rsidR="005B52B0" w:rsidRPr="00C513B2" w:rsidRDefault="005B52B0" w:rsidP="005128E4">
      <w:pPr>
        <w:tabs>
          <w:tab w:val="center" w:pos="5400"/>
        </w:tabs>
        <w:suppressAutoHyphens/>
        <w:jc w:val="center"/>
        <w:rPr>
          <w:rFonts w:asciiTheme="majorHAnsi" w:hAnsiTheme="majorHAnsi"/>
          <w:sz w:val="22"/>
          <w:szCs w:val="22"/>
          <w:lang w:val="es-ES"/>
        </w:rPr>
      </w:pPr>
    </w:p>
    <w:p w14:paraId="762470A2" w14:textId="77777777" w:rsidR="005B52B0" w:rsidRPr="00C513B2" w:rsidRDefault="005B52B0" w:rsidP="005128E4">
      <w:pPr>
        <w:tabs>
          <w:tab w:val="center" w:pos="5400"/>
        </w:tabs>
        <w:suppressAutoHyphens/>
        <w:jc w:val="center"/>
        <w:rPr>
          <w:rFonts w:asciiTheme="majorHAnsi" w:hAnsiTheme="majorHAnsi"/>
          <w:sz w:val="22"/>
          <w:szCs w:val="22"/>
          <w:lang w:val="es-ES"/>
        </w:rPr>
      </w:pPr>
    </w:p>
    <w:p w14:paraId="6F01DDF3" w14:textId="77777777" w:rsidR="005B52B0" w:rsidRPr="00C513B2" w:rsidRDefault="005B52B0" w:rsidP="005128E4">
      <w:pPr>
        <w:tabs>
          <w:tab w:val="center" w:pos="5400"/>
        </w:tabs>
        <w:suppressAutoHyphens/>
        <w:jc w:val="center"/>
        <w:rPr>
          <w:rFonts w:asciiTheme="majorHAnsi" w:hAnsiTheme="majorHAnsi"/>
          <w:sz w:val="22"/>
          <w:szCs w:val="22"/>
          <w:lang w:val="es-ES"/>
        </w:rPr>
      </w:pPr>
    </w:p>
    <w:p w14:paraId="35ACB115" w14:textId="77777777" w:rsidR="00040C3A" w:rsidRPr="00C513B2"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C513B2" w:rsidRDefault="00040C3A" w:rsidP="00040C3A">
      <w:pPr>
        <w:tabs>
          <w:tab w:val="center" w:pos="5400"/>
        </w:tabs>
        <w:suppressAutoHyphens/>
        <w:jc w:val="center"/>
        <w:rPr>
          <w:rFonts w:asciiTheme="majorHAnsi" w:hAnsiTheme="majorHAnsi"/>
          <w:sz w:val="22"/>
          <w:szCs w:val="22"/>
          <w:lang w:val="es-ES"/>
        </w:rPr>
      </w:pPr>
    </w:p>
    <w:p w14:paraId="01E9EAD2" w14:textId="77777777" w:rsidR="00040C3A" w:rsidRPr="00C513B2" w:rsidRDefault="003D3BC2" w:rsidP="00040C3A">
      <w:pPr>
        <w:tabs>
          <w:tab w:val="center" w:pos="5400"/>
        </w:tabs>
        <w:suppressAutoHyphens/>
        <w:jc w:val="center"/>
        <w:rPr>
          <w:rFonts w:asciiTheme="majorHAnsi" w:hAnsiTheme="majorHAnsi"/>
          <w:sz w:val="22"/>
          <w:szCs w:val="22"/>
          <w:lang w:val="es-ES"/>
        </w:rPr>
      </w:pPr>
      <w:r w:rsidRPr="00C513B2">
        <w:rPr>
          <w:rFonts w:asciiTheme="majorHAnsi" w:hAnsiTheme="majorHAnsi"/>
          <w:noProof/>
          <w:sz w:val="22"/>
          <w:szCs w:val="22"/>
          <w:lang w:val="es-ES"/>
        </w:rPr>
        <mc:AlternateContent>
          <mc:Choice Requires="wps">
            <w:drawing>
              <wp:anchor distT="0" distB="0" distL="114300" distR="114300" simplePos="0" relativeHeight="251669504" behindDoc="0" locked="0" layoutInCell="1" allowOverlap="1" wp14:anchorId="65C56D75" wp14:editId="28035639">
                <wp:simplePos x="0" y="0"/>
                <wp:positionH relativeFrom="column">
                  <wp:posOffset>1333094</wp:posOffset>
                </wp:positionH>
                <wp:positionV relativeFrom="paragraph">
                  <wp:posOffset>163195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44D758ED"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732AC2">
                              <w:rPr>
                                <w:rFonts w:asciiTheme="majorHAnsi" w:hAnsiTheme="majorHAnsi" w:cs="Arial"/>
                                <w:b/>
                                <w:bCs/>
                                <w:color w:val="0D0D0D" w:themeColor="text1" w:themeTint="F2"/>
                                <w:sz w:val="36"/>
                                <w:szCs w:val="22"/>
                                <w:lang w:val="es-ES_tradnl"/>
                              </w:rPr>
                              <w:t>131</w:t>
                            </w:r>
                            <w:r w:rsidR="007B05C4">
                              <w:rPr>
                                <w:rFonts w:asciiTheme="majorHAnsi" w:hAnsiTheme="majorHAnsi" w:cs="Arial"/>
                                <w:b/>
                                <w:bCs/>
                                <w:color w:val="0D0D0D" w:themeColor="text1" w:themeTint="F2"/>
                                <w:sz w:val="36"/>
                                <w:szCs w:val="22"/>
                                <w:lang w:val="es-ES_tradnl"/>
                              </w:rPr>
                              <w:t>/</w:t>
                            </w:r>
                            <w:r w:rsidR="00D22144">
                              <w:rPr>
                                <w:rFonts w:asciiTheme="majorHAnsi" w:hAnsiTheme="majorHAnsi" w:cs="Arial"/>
                                <w:b/>
                                <w:bCs/>
                                <w:color w:val="0D0D0D" w:themeColor="text1" w:themeTint="F2"/>
                                <w:sz w:val="36"/>
                                <w:szCs w:val="22"/>
                                <w:lang w:val="es-ES_tradnl"/>
                              </w:rPr>
                              <w:t>2</w:t>
                            </w:r>
                            <w:r w:rsidR="00F711CE">
                              <w:rPr>
                                <w:rFonts w:asciiTheme="majorHAnsi" w:hAnsiTheme="majorHAnsi" w:cs="Arial"/>
                                <w:b/>
                                <w:bCs/>
                                <w:color w:val="0D0D0D" w:themeColor="text1" w:themeTint="F2"/>
                                <w:sz w:val="36"/>
                                <w:szCs w:val="22"/>
                                <w:lang w:val="es-ES_tradnl"/>
                              </w:rPr>
                              <w:t>5</w:t>
                            </w:r>
                          </w:p>
                          <w:p w14:paraId="45F30ECA" w14:textId="3EBAA42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1C6AAA">
                              <w:rPr>
                                <w:rFonts w:asciiTheme="majorHAnsi" w:hAnsiTheme="majorHAnsi" w:cs="Arial"/>
                                <w:b/>
                                <w:color w:val="0D0D0D" w:themeColor="text1" w:themeTint="F2"/>
                                <w:sz w:val="36"/>
                                <w:szCs w:val="22"/>
                                <w:lang w:val="es-ES_tradnl"/>
                              </w:rPr>
                              <w:t>1023</w:t>
                            </w:r>
                            <w:r w:rsidR="00263908">
                              <w:rPr>
                                <w:rFonts w:asciiTheme="majorHAnsi" w:hAnsiTheme="majorHAnsi" w:cs="Arial"/>
                                <w:b/>
                                <w:color w:val="0D0D0D" w:themeColor="text1" w:themeTint="F2"/>
                                <w:sz w:val="36"/>
                                <w:szCs w:val="22"/>
                                <w:lang w:val="es-ES_tradnl"/>
                              </w:rPr>
                              <w:t>-</w:t>
                            </w:r>
                            <w:r w:rsidR="00831C0A">
                              <w:rPr>
                                <w:rFonts w:asciiTheme="majorHAnsi" w:hAnsiTheme="majorHAnsi" w:cs="Arial"/>
                                <w:b/>
                                <w:color w:val="0D0D0D" w:themeColor="text1" w:themeTint="F2"/>
                                <w:sz w:val="36"/>
                                <w:szCs w:val="22"/>
                                <w:lang w:val="es-ES_tradnl"/>
                              </w:rPr>
                              <w:t>15</w:t>
                            </w:r>
                            <w:r w:rsidR="00246D1F" w:rsidRPr="004E2649">
                              <w:rPr>
                                <w:rFonts w:asciiTheme="majorHAnsi" w:hAnsiTheme="majorHAnsi" w:cs="Arial"/>
                                <w:b/>
                                <w:color w:val="0D0D0D" w:themeColor="text1" w:themeTint="F2"/>
                                <w:sz w:val="36"/>
                                <w:szCs w:val="22"/>
                                <w:lang w:val="es-ES_tradnl"/>
                              </w:rPr>
                              <w:t xml:space="preserve"> </w:t>
                            </w:r>
                          </w:p>
                          <w:p w14:paraId="188B4303" w14:textId="199958D6"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ED2BC5" w:rsidRPr="00E5150E">
                              <w:rPr>
                                <w:rFonts w:asciiTheme="majorHAnsi" w:hAnsiTheme="majorHAnsi" w:cs="Arial"/>
                                <w:color w:val="0D0D0D" w:themeColor="text1" w:themeTint="F2"/>
                                <w:szCs w:val="22"/>
                                <w:lang w:val="es-ES_tradnl"/>
                              </w:rPr>
                              <w:t>IN</w:t>
                            </w:r>
                            <w:r w:rsidR="009031E9" w:rsidRPr="00E5150E">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0" w:name="_ftnref1"/>
                          </w:p>
                          <w:bookmarkEnd w:id="0"/>
                          <w:p w14:paraId="27D5B42A" w14:textId="034BD18A" w:rsidR="00B72EE8" w:rsidRPr="00694616" w:rsidRDefault="001C6AAA" w:rsidP="00F56ECB">
                            <w:pPr>
                              <w:spacing w:line="276" w:lineRule="auto"/>
                              <w:rPr>
                                <w:rFonts w:asciiTheme="majorHAnsi" w:hAnsiTheme="majorHAnsi" w:cs="Arial"/>
                                <w:bCs/>
                                <w:color w:val="0D0D0D" w:themeColor="text1" w:themeTint="F2"/>
                                <w:szCs w:val="22"/>
                                <w:lang w:val="es-ES"/>
                              </w:rPr>
                            </w:pPr>
                            <w:r w:rsidRPr="001C6AAA">
                              <w:rPr>
                                <w:rFonts w:asciiTheme="majorHAnsi" w:hAnsiTheme="majorHAnsi" w:cs="Arial"/>
                                <w:bCs/>
                                <w:color w:val="0D0D0D" w:themeColor="text1" w:themeTint="F2"/>
                                <w:szCs w:val="22"/>
                                <w:lang w:val="es-ES"/>
                              </w:rPr>
                              <w:t>JOSU</w:t>
                            </w:r>
                            <w:r>
                              <w:rPr>
                                <w:rFonts w:asciiTheme="majorHAnsi" w:hAnsiTheme="majorHAnsi" w:cs="Arial"/>
                                <w:bCs/>
                                <w:color w:val="0D0D0D" w:themeColor="text1" w:themeTint="F2"/>
                                <w:szCs w:val="22"/>
                                <w:lang w:val="es-ES"/>
                              </w:rPr>
                              <w:t xml:space="preserve">É </w:t>
                            </w:r>
                            <w:r w:rsidRPr="001C6AAA">
                              <w:rPr>
                                <w:rFonts w:asciiTheme="majorHAnsi" w:hAnsiTheme="majorHAnsi" w:cs="Arial"/>
                                <w:bCs/>
                                <w:color w:val="0D0D0D" w:themeColor="text1" w:themeTint="F2"/>
                                <w:szCs w:val="22"/>
                                <w:lang w:val="es-ES"/>
                              </w:rPr>
                              <w:t>DIMAS G</w:t>
                            </w:r>
                            <w:r>
                              <w:rPr>
                                <w:rFonts w:asciiTheme="majorHAnsi" w:hAnsiTheme="majorHAnsi" w:cs="Arial"/>
                                <w:bCs/>
                                <w:color w:val="0D0D0D" w:themeColor="text1" w:themeTint="F2"/>
                                <w:szCs w:val="22"/>
                                <w:lang w:val="es-ES"/>
                              </w:rPr>
                              <w:t>Ó</w:t>
                            </w:r>
                            <w:r w:rsidRPr="001C6AAA">
                              <w:rPr>
                                <w:rFonts w:asciiTheme="majorHAnsi" w:hAnsiTheme="majorHAnsi" w:cs="Arial"/>
                                <w:bCs/>
                                <w:color w:val="0D0D0D" w:themeColor="text1" w:themeTint="F2"/>
                                <w:szCs w:val="22"/>
                                <w:lang w:val="es-ES"/>
                              </w:rPr>
                              <w:t>MEZ ORT</w:t>
                            </w:r>
                            <w:r w:rsidR="00CC4020">
                              <w:rPr>
                                <w:rFonts w:asciiTheme="majorHAnsi" w:hAnsiTheme="majorHAnsi" w:cs="Arial"/>
                                <w:bCs/>
                                <w:color w:val="0D0D0D" w:themeColor="text1" w:themeTint="F2"/>
                                <w:szCs w:val="22"/>
                                <w:lang w:val="es-ES"/>
                              </w:rPr>
                              <w:t>I</w:t>
                            </w:r>
                            <w:r w:rsidRPr="001C6AAA">
                              <w:rPr>
                                <w:rFonts w:asciiTheme="majorHAnsi" w:hAnsiTheme="majorHAnsi" w:cs="Arial"/>
                                <w:bCs/>
                                <w:color w:val="0D0D0D" w:themeColor="text1" w:themeTint="F2"/>
                                <w:szCs w:val="22"/>
                                <w:lang w:val="es-ES"/>
                              </w:rPr>
                              <w:t>Z</w:t>
                            </w:r>
                          </w:p>
                          <w:p w14:paraId="1F3245B4" w14:textId="3A06B1C2" w:rsidR="006325FF" w:rsidRPr="006325FF" w:rsidRDefault="006325FF"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4.95pt;margin-top:12.8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" filled="f" stroked="f" strokeweight=".5pt">
                <v:textbox>
                  <w:txbxContent>
                    <w:p w14:paraId="7D7328D9" w14:textId="44D758ED"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732AC2">
                        <w:rPr>
                          <w:rFonts w:asciiTheme="majorHAnsi" w:hAnsiTheme="majorHAnsi" w:cs="Arial"/>
                          <w:b/>
                          <w:bCs/>
                          <w:color w:val="0D0D0D" w:themeColor="text1" w:themeTint="F2"/>
                          <w:sz w:val="36"/>
                          <w:szCs w:val="22"/>
                          <w:lang w:val="es-ES_tradnl"/>
                        </w:rPr>
                        <w:t>131</w:t>
                      </w:r>
                      <w:r w:rsidR="007B05C4">
                        <w:rPr>
                          <w:rFonts w:asciiTheme="majorHAnsi" w:hAnsiTheme="majorHAnsi" w:cs="Arial"/>
                          <w:b/>
                          <w:bCs/>
                          <w:color w:val="0D0D0D" w:themeColor="text1" w:themeTint="F2"/>
                          <w:sz w:val="36"/>
                          <w:szCs w:val="22"/>
                          <w:lang w:val="es-ES_tradnl"/>
                        </w:rPr>
                        <w:t>/</w:t>
                      </w:r>
                      <w:r w:rsidR="00D22144">
                        <w:rPr>
                          <w:rFonts w:asciiTheme="majorHAnsi" w:hAnsiTheme="majorHAnsi" w:cs="Arial"/>
                          <w:b/>
                          <w:bCs/>
                          <w:color w:val="0D0D0D" w:themeColor="text1" w:themeTint="F2"/>
                          <w:sz w:val="36"/>
                          <w:szCs w:val="22"/>
                          <w:lang w:val="es-ES_tradnl"/>
                        </w:rPr>
                        <w:t>2</w:t>
                      </w:r>
                      <w:r w:rsidR="00F711CE">
                        <w:rPr>
                          <w:rFonts w:asciiTheme="majorHAnsi" w:hAnsiTheme="majorHAnsi" w:cs="Arial"/>
                          <w:b/>
                          <w:bCs/>
                          <w:color w:val="0D0D0D" w:themeColor="text1" w:themeTint="F2"/>
                          <w:sz w:val="36"/>
                          <w:szCs w:val="22"/>
                          <w:lang w:val="es-ES_tradnl"/>
                        </w:rPr>
                        <w:t>5</w:t>
                      </w:r>
                    </w:p>
                    <w:p w14:paraId="45F30ECA" w14:textId="3EBAA42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1C6AAA">
                        <w:rPr>
                          <w:rFonts w:asciiTheme="majorHAnsi" w:hAnsiTheme="majorHAnsi" w:cs="Arial"/>
                          <w:b/>
                          <w:color w:val="0D0D0D" w:themeColor="text1" w:themeTint="F2"/>
                          <w:sz w:val="36"/>
                          <w:szCs w:val="22"/>
                          <w:lang w:val="es-ES_tradnl"/>
                        </w:rPr>
                        <w:t>1023</w:t>
                      </w:r>
                      <w:r w:rsidR="00263908">
                        <w:rPr>
                          <w:rFonts w:asciiTheme="majorHAnsi" w:hAnsiTheme="majorHAnsi" w:cs="Arial"/>
                          <w:b/>
                          <w:color w:val="0D0D0D" w:themeColor="text1" w:themeTint="F2"/>
                          <w:sz w:val="36"/>
                          <w:szCs w:val="22"/>
                          <w:lang w:val="es-ES_tradnl"/>
                        </w:rPr>
                        <w:t>-</w:t>
                      </w:r>
                      <w:r w:rsidR="00831C0A">
                        <w:rPr>
                          <w:rFonts w:asciiTheme="majorHAnsi" w:hAnsiTheme="majorHAnsi" w:cs="Arial"/>
                          <w:b/>
                          <w:color w:val="0D0D0D" w:themeColor="text1" w:themeTint="F2"/>
                          <w:sz w:val="36"/>
                          <w:szCs w:val="22"/>
                          <w:lang w:val="es-ES_tradnl"/>
                        </w:rPr>
                        <w:t>15</w:t>
                      </w:r>
                      <w:r w:rsidR="00246D1F" w:rsidRPr="004E2649">
                        <w:rPr>
                          <w:rFonts w:asciiTheme="majorHAnsi" w:hAnsiTheme="majorHAnsi" w:cs="Arial"/>
                          <w:b/>
                          <w:color w:val="0D0D0D" w:themeColor="text1" w:themeTint="F2"/>
                          <w:sz w:val="36"/>
                          <w:szCs w:val="22"/>
                          <w:lang w:val="es-ES_tradnl"/>
                        </w:rPr>
                        <w:t xml:space="preserve"> </w:t>
                      </w:r>
                    </w:p>
                    <w:p w14:paraId="188B4303" w14:textId="199958D6"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ED2BC5" w:rsidRPr="00E5150E">
                        <w:rPr>
                          <w:rFonts w:asciiTheme="majorHAnsi" w:hAnsiTheme="majorHAnsi" w:cs="Arial"/>
                          <w:color w:val="0D0D0D" w:themeColor="text1" w:themeTint="F2"/>
                          <w:szCs w:val="22"/>
                          <w:lang w:val="es-ES_tradnl"/>
                        </w:rPr>
                        <w:t>IN</w:t>
                      </w:r>
                      <w:r w:rsidR="009031E9" w:rsidRPr="00E5150E">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1" w:name="_ftnref1"/>
                    </w:p>
                    <w:bookmarkEnd w:id="1"/>
                    <w:p w14:paraId="27D5B42A" w14:textId="034BD18A" w:rsidR="00B72EE8" w:rsidRPr="00694616" w:rsidRDefault="001C6AAA" w:rsidP="00F56ECB">
                      <w:pPr>
                        <w:spacing w:line="276" w:lineRule="auto"/>
                        <w:rPr>
                          <w:rFonts w:asciiTheme="majorHAnsi" w:hAnsiTheme="majorHAnsi" w:cs="Arial"/>
                          <w:bCs/>
                          <w:color w:val="0D0D0D" w:themeColor="text1" w:themeTint="F2"/>
                          <w:szCs w:val="22"/>
                          <w:lang w:val="es-ES"/>
                        </w:rPr>
                      </w:pPr>
                      <w:r w:rsidRPr="001C6AAA">
                        <w:rPr>
                          <w:rFonts w:asciiTheme="majorHAnsi" w:hAnsiTheme="majorHAnsi" w:cs="Arial"/>
                          <w:bCs/>
                          <w:color w:val="0D0D0D" w:themeColor="text1" w:themeTint="F2"/>
                          <w:szCs w:val="22"/>
                          <w:lang w:val="es-ES"/>
                        </w:rPr>
                        <w:t>JOSU</w:t>
                      </w:r>
                      <w:r>
                        <w:rPr>
                          <w:rFonts w:asciiTheme="majorHAnsi" w:hAnsiTheme="majorHAnsi" w:cs="Arial"/>
                          <w:bCs/>
                          <w:color w:val="0D0D0D" w:themeColor="text1" w:themeTint="F2"/>
                          <w:szCs w:val="22"/>
                          <w:lang w:val="es-ES"/>
                        </w:rPr>
                        <w:t xml:space="preserve">É </w:t>
                      </w:r>
                      <w:r w:rsidRPr="001C6AAA">
                        <w:rPr>
                          <w:rFonts w:asciiTheme="majorHAnsi" w:hAnsiTheme="majorHAnsi" w:cs="Arial"/>
                          <w:bCs/>
                          <w:color w:val="0D0D0D" w:themeColor="text1" w:themeTint="F2"/>
                          <w:szCs w:val="22"/>
                          <w:lang w:val="es-ES"/>
                        </w:rPr>
                        <w:t>DIMAS G</w:t>
                      </w:r>
                      <w:r>
                        <w:rPr>
                          <w:rFonts w:asciiTheme="majorHAnsi" w:hAnsiTheme="majorHAnsi" w:cs="Arial"/>
                          <w:bCs/>
                          <w:color w:val="0D0D0D" w:themeColor="text1" w:themeTint="F2"/>
                          <w:szCs w:val="22"/>
                          <w:lang w:val="es-ES"/>
                        </w:rPr>
                        <w:t>Ó</w:t>
                      </w:r>
                      <w:r w:rsidRPr="001C6AAA">
                        <w:rPr>
                          <w:rFonts w:asciiTheme="majorHAnsi" w:hAnsiTheme="majorHAnsi" w:cs="Arial"/>
                          <w:bCs/>
                          <w:color w:val="0D0D0D" w:themeColor="text1" w:themeTint="F2"/>
                          <w:szCs w:val="22"/>
                          <w:lang w:val="es-ES"/>
                        </w:rPr>
                        <w:t>MEZ ORT</w:t>
                      </w:r>
                      <w:r w:rsidR="00CC4020">
                        <w:rPr>
                          <w:rFonts w:asciiTheme="majorHAnsi" w:hAnsiTheme="majorHAnsi" w:cs="Arial"/>
                          <w:bCs/>
                          <w:color w:val="0D0D0D" w:themeColor="text1" w:themeTint="F2"/>
                          <w:szCs w:val="22"/>
                          <w:lang w:val="es-ES"/>
                        </w:rPr>
                        <w:t>I</w:t>
                      </w:r>
                      <w:r w:rsidRPr="001C6AAA">
                        <w:rPr>
                          <w:rFonts w:asciiTheme="majorHAnsi" w:hAnsiTheme="majorHAnsi" w:cs="Arial"/>
                          <w:bCs/>
                          <w:color w:val="0D0D0D" w:themeColor="text1" w:themeTint="F2"/>
                          <w:szCs w:val="22"/>
                          <w:lang w:val="es-ES"/>
                        </w:rPr>
                        <w:t>Z</w:t>
                      </w:r>
                    </w:p>
                    <w:p w14:paraId="1F3245B4" w14:textId="3A06B1C2" w:rsidR="006325FF" w:rsidRPr="006325FF" w:rsidRDefault="006325FF"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COLOMBIA</w:t>
                      </w:r>
                    </w:p>
                  </w:txbxContent>
                </v:textbox>
              </v:shape>
            </w:pict>
          </mc:Fallback>
        </mc:AlternateContent>
      </w:r>
      <w:r w:rsidR="004E2649" w:rsidRPr="00C513B2">
        <w:rPr>
          <w:rFonts w:asciiTheme="majorHAnsi" w:hAnsiTheme="majorHAnsi"/>
          <w:noProof/>
          <w:sz w:val="22"/>
          <w:szCs w:val="22"/>
          <w:lang w:val="es-ES"/>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8F0C2" w14:textId="77777777" w:rsidR="00D96CBC" w:rsidRPr="002B3F2A" w:rsidRDefault="00834D49" w:rsidP="007A5817">
                            <w:pPr>
                              <w:spacing w:line="276" w:lineRule="auto"/>
                              <w:jc w:val="right"/>
                              <w:rPr>
                                <w:rFonts w:asciiTheme="minorHAnsi" w:hAnsiTheme="minorHAnsi"/>
                                <w:color w:val="FFFFFF" w:themeColor="background1"/>
                                <w:sz w:val="22"/>
                                <w:lang w:val="pt-BR"/>
                              </w:rPr>
                            </w:pPr>
                            <w:r w:rsidRPr="002B3F2A">
                              <w:rPr>
                                <w:rFonts w:asciiTheme="minorHAnsi" w:hAnsiTheme="minorHAnsi"/>
                                <w:color w:val="FFFFFF" w:themeColor="background1"/>
                                <w:sz w:val="22"/>
                                <w:lang w:val="pt-BR"/>
                              </w:rPr>
                              <w:t>OEA/Ser.L/V/II.</w:t>
                            </w:r>
                          </w:p>
                          <w:p w14:paraId="210EAF8A" w14:textId="77777777" w:rsidR="00D96CBC" w:rsidRPr="002B3F2A" w:rsidRDefault="00D96CBC" w:rsidP="007A5817">
                            <w:pPr>
                              <w:spacing w:line="276" w:lineRule="auto"/>
                              <w:jc w:val="right"/>
                              <w:rPr>
                                <w:rFonts w:asciiTheme="minorHAnsi" w:hAnsiTheme="minorHAnsi"/>
                                <w:color w:val="FFFFFF" w:themeColor="background1"/>
                                <w:sz w:val="22"/>
                                <w:lang w:val="pt-BR"/>
                              </w:rPr>
                            </w:pPr>
                            <w:r w:rsidRPr="002B3F2A">
                              <w:rPr>
                                <w:rFonts w:asciiTheme="minorHAnsi" w:hAnsiTheme="minorHAnsi"/>
                                <w:color w:val="FFFFFF" w:themeColor="background1"/>
                                <w:sz w:val="22"/>
                                <w:lang w:val="pt-BR"/>
                              </w:rPr>
                              <w:t>Doc. 137</w:t>
                            </w:r>
                          </w:p>
                          <w:p w14:paraId="3633871B" w14:textId="30900B4F" w:rsidR="00627C9F" w:rsidRPr="00D96CBC" w:rsidRDefault="00D96CBC" w:rsidP="007A5817">
                            <w:pPr>
                              <w:spacing w:line="276" w:lineRule="auto"/>
                              <w:jc w:val="right"/>
                              <w:rPr>
                                <w:rFonts w:asciiTheme="minorHAnsi" w:hAnsiTheme="minorHAnsi"/>
                                <w:color w:val="FFFFFF" w:themeColor="background1"/>
                                <w:sz w:val="22"/>
                                <w:lang w:val="es-ES"/>
                              </w:rPr>
                            </w:pPr>
                            <w:r>
                              <w:rPr>
                                <w:rFonts w:asciiTheme="minorHAnsi" w:hAnsiTheme="minorHAnsi"/>
                                <w:color w:val="FFFFFF" w:themeColor="background1"/>
                                <w:sz w:val="22"/>
                                <w:lang w:val="es-ES"/>
                              </w:rPr>
                              <w:t>17 julio 2025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1A88F0C2" w14:textId="77777777" w:rsidR="00D96CBC" w:rsidRPr="002B3F2A" w:rsidRDefault="00834D49" w:rsidP="007A5817">
                      <w:pPr>
                        <w:spacing w:line="276" w:lineRule="auto"/>
                        <w:jc w:val="right"/>
                        <w:rPr>
                          <w:rFonts w:asciiTheme="minorHAnsi" w:hAnsiTheme="minorHAnsi"/>
                          <w:color w:val="FFFFFF" w:themeColor="background1"/>
                          <w:sz w:val="22"/>
                          <w:lang w:val="pt-BR"/>
                        </w:rPr>
                      </w:pPr>
                      <w:r w:rsidRPr="002B3F2A">
                        <w:rPr>
                          <w:rFonts w:asciiTheme="minorHAnsi" w:hAnsiTheme="minorHAnsi"/>
                          <w:color w:val="FFFFFF" w:themeColor="background1"/>
                          <w:sz w:val="22"/>
                          <w:lang w:val="pt-BR"/>
                        </w:rPr>
                        <w:t>OEA/Ser.L/V/II.</w:t>
                      </w:r>
                    </w:p>
                    <w:p w14:paraId="210EAF8A" w14:textId="77777777" w:rsidR="00D96CBC" w:rsidRPr="002B3F2A" w:rsidRDefault="00D96CBC" w:rsidP="007A5817">
                      <w:pPr>
                        <w:spacing w:line="276" w:lineRule="auto"/>
                        <w:jc w:val="right"/>
                        <w:rPr>
                          <w:rFonts w:asciiTheme="minorHAnsi" w:hAnsiTheme="minorHAnsi"/>
                          <w:color w:val="FFFFFF" w:themeColor="background1"/>
                          <w:sz w:val="22"/>
                          <w:lang w:val="pt-BR"/>
                        </w:rPr>
                      </w:pPr>
                      <w:r w:rsidRPr="002B3F2A">
                        <w:rPr>
                          <w:rFonts w:asciiTheme="minorHAnsi" w:hAnsiTheme="minorHAnsi"/>
                          <w:color w:val="FFFFFF" w:themeColor="background1"/>
                          <w:sz w:val="22"/>
                          <w:lang w:val="pt-BR"/>
                        </w:rPr>
                        <w:t>Doc. 137</w:t>
                      </w:r>
                    </w:p>
                    <w:p w14:paraId="3633871B" w14:textId="30900B4F" w:rsidR="00627C9F" w:rsidRPr="00D96CBC" w:rsidRDefault="00D96CBC" w:rsidP="007A5817">
                      <w:pPr>
                        <w:spacing w:line="276" w:lineRule="auto"/>
                        <w:jc w:val="right"/>
                        <w:rPr>
                          <w:rFonts w:asciiTheme="minorHAnsi" w:hAnsiTheme="minorHAnsi"/>
                          <w:color w:val="FFFFFF" w:themeColor="background1"/>
                          <w:sz w:val="22"/>
                          <w:lang w:val="es-ES"/>
                        </w:rPr>
                      </w:pPr>
                      <w:r>
                        <w:rPr>
                          <w:rFonts w:asciiTheme="minorHAnsi" w:hAnsiTheme="minorHAnsi"/>
                          <w:color w:val="FFFFFF" w:themeColor="background1"/>
                          <w:sz w:val="22"/>
                          <w:lang w:val="es-ES"/>
                        </w:rPr>
                        <w:t>17 julio 2025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C513B2" w:rsidRDefault="00040C3A" w:rsidP="00040C3A">
      <w:pPr>
        <w:tabs>
          <w:tab w:val="center" w:pos="5400"/>
        </w:tabs>
        <w:suppressAutoHyphens/>
        <w:jc w:val="center"/>
        <w:rPr>
          <w:rFonts w:asciiTheme="majorHAnsi" w:hAnsiTheme="majorHAnsi"/>
          <w:sz w:val="22"/>
          <w:szCs w:val="22"/>
          <w:lang w:val="es-ES"/>
        </w:rPr>
      </w:pPr>
    </w:p>
    <w:p w14:paraId="529AB783" w14:textId="77777777" w:rsidR="00040C3A" w:rsidRPr="00C513B2" w:rsidRDefault="00040C3A" w:rsidP="00040C3A">
      <w:pPr>
        <w:tabs>
          <w:tab w:val="center" w:pos="5400"/>
        </w:tabs>
        <w:suppressAutoHyphens/>
        <w:jc w:val="center"/>
        <w:rPr>
          <w:rFonts w:asciiTheme="majorHAnsi" w:hAnsiTheme="majorHAnsi"/>
          <w:sz w:val="22"/>
          <w:szCs w:val="22"/>
          <w:lang w:val="es-ES"/>
        </w:rPr>
      </w:pPr>
    </w:p>
    <w:p w14:paraId="147F033C" w14:textId="77777777" w:rsidR="00040C3A" w:rsidRPr="00C513B2" w:rsidRDefault="00040C3A" w:rsidP="00040C3A">
      <w:pPr>
        <w:tabs>
          <w:tab w:val="center" w:pos="5400"/>
        </w:tabs>
        <w:suppressAutoHyphens/>
        <w:jc w:val="center"/>
        <w:rPr>
          <w:rFonts w:asciiTheme="majorHAnsi" w:hAnsiTheme="majorHAnsi" w:cs="Arial"/>
          <w:sz w:val="22"/>
          <w:szCs w:val="22"/>
          <w:lang w:val="es-ES"/>
        </w:rPr>
      </w:pPr>
    </w:p>
    <w:p w14:paraId="67ABD981" w14:textId="77777777" w:rsidR="00040C3A" w:rsidRPr="00C513B2" w:rsidRDefault="00040C3A" w:rsidP="00040C3A">
      <w:pPr>
        <w:tabs>
          <w:tab w:val="center" w:pos="5400"/>
        </w:tabs>
        <w:suppressAutoHyphens/>
        <w:jc w:val="center"/>
        <w:rPr>
          <w:rFonts w:asciiTheme="majorHAnsi" w:hAnsiTheme="majorHAnsi"/>
          <w:sz w:val="22"/>
          <w:szCs w:val="22"/>
          <w:lang w:val="es-ES"/>
        </w:rPr>
      </w:pPr>
    </w:p>
    <w:p w14:paraId="46C4195B" w14:textId="77777777" w:rsidR="00040C3A" w:rsidRPr="00C513B2" w:rsidRDefault="00040C3A" w:rsidP="00040C3A">
      <w:pPr>
        <w:tabs>
          <w:tab w:val="center" w:pos="5400"/>
        </w:tabs>
        <w:suppressAutoHyphens/>
        <w:jc w:val="center"/>
        <w:rPr>
          <w:rFonts w:asciiTheme="majorHAnsi" w:hAnsiTheme="majorHAnsi"/>
          <w:sz w:val="22"/>
          <w:szCs w:val="22"/>
          <w:lang w:val="es-ES"/>
        </w:rPr>
      </w:pPr>
    </w:p>
    <w:p w14:paraId="6C0D9CAF" w14:textId="77777777" w:rsidR="00040C3A" w:rsidRPr="00C513B2" w:rsidRDefault="00040C3A" w:rsidP="00040C3A">
      <w:pPr>
        <w:tabs>
          <w:tab w:val="center" w:pos="5400"/>
        </w:tabs>
        <w:suppressAutoHyphens/>
        <w:jc w:val="center"/>
        <w:rPr>
          <w:rFonts w:asciiTheme="majorHAnsi" w:hAnsiTheme="majorHAnsi"/>
          <w:sz w:val="22"/>
          <w:szCs w:val="22"/>
          <w:lang w:val="es-ES"/>
        </w:rPr>
      </w:pPr>
    </w:p>
    <w:p w14:paraId="6140E39A" w14:textId="77777777" w:rsidR="00040C3A" w:rsidRPr="00C513B2" w:rsidRDefault="00040C3A" w:rsidP="00040C3A">
      <w:pPr>
        <w:tabs>
          <w:tab w:val="center" w:pos="5400"/>
        </w:tabs>
        <w:suppressAutoHyphens/>
        <w:jc w:val="center"/>
        <w:rPr>
          <w:rFonts w:asciiTheme="majorHAnsi" w:hAnsiTheme="majorHAnsi"/>
          <w:sz w:val="22"/>
          <w:szCs w:val="22"/>
          <w:lang w:val="es-ES"/>
        </w:rPr>
      </w:pPr>
    </w:p>
    <w:p w14:paraId="116878DE" w14:textId="77777777" w:rsidR="005128E4" w:rsidRPr="00C513B2" w:rsidRDefault="005128E4" w:rsidP="00040C3A">
      <w:pPr>
        <w:tabs>
          <w:tab w:val="center" w:pos="5400"/>
        </w:tabs>
        <w:suppressAutoHyphens/>
        <w:jc w:val="center"/>
        <w:rPr>
          <w:rFonts w:asciiTheme="majorHAnsi" w:hAnsiTheme="majorHAnsi"/>
          <w:sz w:val="22"/>
          <w:szCs w:val="22"/>
          <w:lang w:val="es-ES"/>
        </w:rPr>
      </w:pPr>
    </w:p>
    <w:p w14:paraId="6FF1A208" w14:textId="77777777" w:rsidR="00040C3A" w:rsidRPr="00C513B2" w:rsidRDefault="00040C3A" w:rsidP="00040C3A">
      <w:pPr>
        <w:tabs>
          <w:tab w:val="center" w:pos="5400"/>
        </w:tabs>
        <w:suppressAutoHyphens/>
        <w:jc w:val="center"/>
        <w:rPr>
          <w:rFonts w:asciiTheme="majorHAnsi" w:hAnsiTheme="majorHAnsi"/>
          <w:sz w:val="22"/>
          <w:szCs w:val="22"/>
          <w:lang w:val="es-ES"/>
        </w:rPr>
      </w:pPr>
    </w:p>
    <w:p w14:paraId="23E1EE64" w14:textId="77777777" w:rsidR="005128E4" w:rsidRPr="00C513B2" w:rsidRDefault="005128E4" w:rsidP="00040C3A">
      <w:pPr>
        <w:tabs>
          <w:tab w:val="center" w:pos="5400"/>
        </w:tabs>
        <w:suppressAutoHyphens/>
        <w:jc w:val="center"/>
        <w:rPr>
          <w:rFonts w:asciiTheme="majorHAnsi" w:hAnsiTheme="majorHAnsi"/>
          <w:sz w:val="22"/>
          <w:szCs w:val="22"/>
          <w:lang w:val="es-ES"/>
        </w:rPr>
      </w:pPr>
    </w:p>
    <w:p w14:paraId="2D8331F2" w14:textId="77777777" w:rsidR="005128E4" w:rsidRPr="00C513B2" w:rsidRDefault="005128E4" w:rsidP="00040C3A">
      <w:pPr>
        <w:tabs>
          <w:tab w:val="center" w:pos="5400"/>
        </w:tabs>
        <w:suppressAutoHyphens/>
        <w:jc w:val="center"/>
        <w:rPr>
          <w:rFonts w:asciiTheme="majorHAnsi" w:hAnsiTheme="majorHAnsi"/>
          <w:sz w:val="22"/>
          <w:szCs w:val="22"/>
          <w:lang w:val="es-ES"/>
        </w:rPr>
      </w:pPr>
    </w:p>
    <w:p w14:paraId="1D1FCC8F" w14:textId="77777777" w:rsidR="005128E4" w:rsidRPr="00C513B2" w:rsidRDefault="005128E4" w:rsidP="00040C3A">
      <w:pPr>
        <w:tabs>
          <w:tab w:val="center" w:pos="5400"/>
        </w:tabs>
        <w:suppressAutoHyphens/>
        <w:jc w:val="center"/>
        <w:rPr>
          <w:rFonts w:asciiTheme="majorHAnsi" w:hAnsiTheme="majorHAnsi"/>
          <w:sz w:val="22"/>
          <w:szCs w:val="22"/>
          <w:lang w:val="es-ES"/>
        </w:rPr>
      </w:pPr>
    </w:p>
    <w:p w14:paraId="67F753E7" w14:textId="77777777" w:rsidR="00040C3A" w:rsidRPr="00C513B2" w:rsidRDefault="00040C3A" w:rsidP="00040C3A">
      <w:pPr>
        <w:tabs>
          <w:tab w:val="center" w:pos="5400"/>
        </w:tabs>
        <w:suppressAutoHyphens/>
        <w:jc w:val="center"/>
        <w:rPr>
          <w:rFonts w:asciiTheme="majorHAnsi" w:hAnsiTheme="majorHAnsi"/>
          <w:sz w:val="22"/>
          <w:szCs w:val="22"/>
          <w:lang w:val="es-ES"/>
        </w:rPr>
      </w:pPr>
    </w:p>
    <w:p w14:paraId="165AA979" w14:textId="77777777" w:rsidR="00040C3A" w:rsidRPr="00C513B2" w:rsidRDefault="00040C3A" w:rsidP="00040C3A">
      <w:pPr>
        <w:tabs>
          <w:tab w:val="center" w:pos="5400"/>
        </w:tabs>
        <w:suppressAutoHyphens/>
        <w:jc w:val="center"/>
        <w:rPr>
          <w:rFonts w:asciiTheme="majorHAnsi" w:hAnsiTheme="majorHAnsi"/>
          <w:sz w:val="22"/>
          <w:szCs w:val="22"/>
          <w:lang w:val="es-ES"/>
        </w:rPr>
      </w:pPr>
    </w:p>
    <w:p w14:paraId="2F2457A8"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20439390"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5B80B262"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734846D8"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36D2C63A"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4F0B7F5A"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07218933"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2C99136A"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078A9198"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6A001DA7"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217E7AAB"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0C34B449"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5CF516E8"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417C9993"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641C6754" w14:textId="77777777" w:rsidR="00A50FCF" w:rsidRPr="00C513B2" w:rsidRDefault="0090270B" w:rsidP="00040C3A">
      <w:pPr>
        <w:tabs>
          <w:tab w:val="center" w:pos="5400"/>
        </w:tabs>
        <w:suppressAutoHyphens/>
        <w:jc w:val="center"/>
        <w:rPr>
          <w:rFonts w:asciiTheme="majorHAnsi" w:hAnsiTheme="majorHAnsi"/>
          <w:sz w:val="18"/>
          <w:szCs w:val="22"/>
          <w:lang w:val="es-ES"/>
        </w:rPr>
      </w:pPr>
      <w:r w:rsidRPr="00C513B2">
        <w:rPr>
          <w:rFonts w:asciiTheme="majorHAnsi" w:hAnsiTheme="majorHAnsi"/>
          <w:noProof/>
          <w:sz w:val="22"/>
          <w:szCs w:val="22"/>
          <w:lang w:val="es-ES"/>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21E0549F"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 xml:space="preserve">Aprobado electrónicamente por la Comisión el </w:t>
                            </w:r>
                            <w:r w:rsidR="00732AC2">
                              <w:rPr>
                                <w:rFonts w:asciiTheme="majorHAnsi" w:hAnsiTheme="majorHAnsi"/>
                                <w:color w:val="0D0D0D" w:themeColor="text1" w:themeTint="F2"/>
                                <w:sz w:val="18"/>
                                <w:szCs w:val="22"/>
                                <w:lang w:val="es-ES"/>
                              </w:rPr>
                              <w:t>17</w:t>
                            </w:r>
                            <w:r w:rsidRPr="00663F10">
                              <w:rPr>
                                <w:rFonts w:asciiTheme="majorHAnsi" w:hAnsiTheme="majorHAnsi"/>
                                <w:color w:val="0D0D0D" w:themeColor="text1" w:themeTint="F2"/>
                                <w:sz w:val="18"/>
                                <w:szCs w:val="22"/>
                                <w:lang w:val="es-ES"/>
                              </w:rPr>
                              <w:t xml:space="preserve"> de </w:t>
                            </w:r>
                            <w:r w:rsidR="00732AC2">
                              <w:rPr>
                                <w:rFonts w:asciiTheme="majorHAnsi" w:hAnsiTheme="majorHAnsi"/>
                                <w:color w:val="0D0D0D" w:themeColor="text1" w:themeTint="F2"/>
                                <w:sz w:val="18"/>
                                <w:szCs w:val="22"/>
                                <w:lang w:val="es-ES"/>
                              </w:rPr>
                              <w:t>julio</w:t>
                            </w:r>
                            <w:r w:rsidR="00F81BB8" w:rsidRPr="00663F10">
                              <w:rPr>
                                <w:rFonts w:asciiTheme="majorHAnsi" w:hAnsiTheme="majorHAnsi"/>
                                <w:color w:val="0D0D0D" w:themeColor="text1" w:themeTint="F2"/>
                                <w:sz w:val="18"/>
                                <w:szCs w:val="22"/>
                                <w:lang w:val="es-ES"/>
                              </w:rPr>
                              <w:t xml:space="preserve"> </w:t>
                            </w:r>
                            <w:r w:rsidRPr="00663F10">
                              <w:rPr>
                                <w:rFonts w:asciiTheme="majorHAnsi" w:hAnsiTheme="majorHAnsi"/>
                                <w:color w:val="0D0D0D" w:themeColor="text1" w:themeTint="F2"/>
                                <w:sz w:val="18"/>
                                <w:szCs w:val="22"/>
                                <w:lang w:val="es-ES"/>
                              </w:rPr>
                              <w:t>de 20</w:t>
                            </w:r>
                            <w:r w:rsidR="00C23BA4" w:rsidRPr="00663F10">
                              <w:rPr>
                                <w:rFonts w:asciiTheme="majorHAnsi" w:hAnsiTheme="majorHAnsi"/>
                                <w:color w:val="0D0D0D" w:themeColor="text1" w:themeTint="F2"/>
                                <w:sz w:val="18"/>
                                <w:szCs w:val="22"/>
                                <w:lang w:val="es-ES"/>
                              </w:rPr>
                              <w:t>2</w:t>
                            </w:r>
                            <w:r w:rsidR="009B0684">
                              <w:rPr>
                                <w:rFonts w:asciiTheme="majorHAnsi" w:hAnsiTheme="majorHAnsi"/>
                                <w:color w:val="0D0D0D" w:themeColor="text1" w:themeTint="F2"/>
                                <w:sz w:val="18"/>
                                <w:szCs w:val="22"/>
                                <w:lang w:val="es-ES"/>
                              </w:rPr>
                              <w:t>5</w:t>
                            </w:r>
                            <w:r w:rsidR="00AD45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21E0549F"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 xml:space="preserve">Aprobado electrónicamente por la Comisión el </w:t>
                      </w:r>
                      <w:r w:rsidR="00732AC2">
                        <w:rPr>
                          <w:rFonts w:asciiTheme="majorHAnsi" w:hAnsiTheme="majorHAnsi"/>
                          <w:color w:val="0D0D0D" w:themeColor="text1" w:themeTint="F2"/>
                          <w:sz w:val="18"/>
                          <w:szCs w:val="22"/>
                          <w:lang w:val="es-ES"/>
                        </w:rPr>
                        <w:t>17</w:t>
                      </w:r>
                      <w:r w:rsidRPr="00663F10">
                        <w:rPr>
                          <w:rFonts w:asciiTheme="majorHAnsi" w:hAnsiTheme="majorHAnsi"/>
                          <w:color w:val="0D0D0D" w:themeColor="text1" w:themeTint="F2"/>
                          <w:sz w:val="18"/>
                          <w:szCs w:val="22"/>
                          <w:lang w:val="es-ES"/>
                        </w:rPr>
                        <w:t xml:space="preserve"> de </w:t>
                      </w:r>
                      <w:r w:rsidR="00732AC2">
                        <w:rPr>
                          <w:rFonts w:asciiTheme="majorHAnsi" w:hAnsiTheme="majorHAnsi"/>
                          <w:color w:val="0D0D0D" w:themeColor="text1" w:themeTint="F2"/>
                          <w:sz w:val="18"/>
                          <w:szCs w:val="22"/>
                          <w:lang w:val="es-ES"/>
                        </w:rPr>
                        <w:t>julio</w:t>
                      </w:r>
                      <w:r w:rsidR="00F81BB8" w:rsidRPr="00663F10">
                        <w:rPr>
                          <w:rFonts w:asciiTheme="majorHAnsi" w:hAnsiTheme="majorHAnsi"/>
                          <w:color w:val="0D0D0D" w:themeColor="text1" w:themeTint="F2"/>
                          <w:sz w:val="18"/>
                          <w:szCs w:val="22"/>
                          <w:lang w:val="es-ES"/>
                        </w:rPr>
                        <w:t xml:space="preserve"> </w:t>
                      </w:r>
                      <w:r w:rsidRPr="00663F10">
                        <w:rPr>
                          <w:rFonts w:asciiTheme="majorHAnsi" w:hAnsiTheme="majorHAnsi"/>
                          <w:color w:val="0D0D0D" w:themeColor="text1" w:themeTint="F2"/>
                          <w:sz w:val="18"/>
                          <w:szCs w:val="22"/>
                          <w:lang w:val="es-ES"/>
                        </w:rPr>
                        <w:t>de 20</w:t>
                      </w:r>
                      <w:r w:rsidR="00C23BA4" w:rsidRPr="00663F10">
                        <w:rPr>
                          <w:rFonts w:asciiTheme="majorHAnsi" w:hAnsiTheme="majorHAnsi"/>
                          <w:color w:val="0D0D0D" w:themeColor="text1" w:themeTint="F2"/>
                          <w:sz w:val="18"/>
                          <w:szCs w:val="22"/>
                          <w:lang w:val="es-ES"/>
                        </w:rPr>
                        <w:t>2</w:t>
                      </w:r>
                      <w:r w:rsidR="009B0684">
                        <w:rPr>
                          <w:rFonts w:asciiTheme="majorHAnsi" w:hAnsiTheme="majorHAnsi"/>
                          <w:color w:val="0D0D0D" w:themeColor="text1" w:themeTint="F2"/>
                          <w:sz w:val="18"/>
                          <w:szCs w:val="22"/>
                          <w:lang w:val="es-ES"/>
                        </w:rPr>
                        <w:t>5</w:t>
                      </w:r>
                      <w:r w:rsidR="00AD45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28FED950"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53E3A276"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5EDC5EE2" w14:textId="0AFEAE96" w:rsidR="00A50FCF" w:rsidRPr="00C513B2" w:rsidRDefault="0030729D" w:rsidP="00040C3A">
      <w:pPr>
        <w:tabs>
          <w:tab w:val="center" w:pos="5400"/>
        </w:tabs>
        <w:suppressAutoHyphens/>
        <w:jc w:val="center"/>
        <w:rPr>
          <w:rFonts w:asciiTheme="majorHAnsi" w:hAnsiTheme="majorHAnsi"/>
          <w:sz w:val="18"/>
          <w:szCs w:val="22"/>
          <w:lang w:val="es-ES"/>
        </w:rPr>
      </w:pPr>
      <w:r w:rsidRPr="00C513B2">
        <w:rPr>
          <w:rFonts w:asciiTheme="majorHAnsi" w:hAnsiTheme="majorHAnsi"/>
          <w:noProof/>
          <w:sz w:val="18"/>
          <w:szCs w:val="22"/>
          <w:lang w:val="es-ES"/>
        </w:rPr>
        <mc:AlternateContent>
          <mc:Choice Requires="wps">
            <w:drawing>
              <wp:anchor distT="0" distB="0" distL="114300" distR="114300" simplePos="0" relativeHeight="251678720" behindDoc="0" locked="0" layoutInCell="1" allowOverlap="1" wp14:anchorId="01CD6A81" wp14:editId="561E9AB7">
                <wp:simplePos x="0" y="0"/>
                <wp:positionH relativeFrom="column">
                  <wp:posOffset>1353185</wp:posOffset>
                </wp:positionH>
                <wp:positionV relativeFrom="paragraph">
                  <wp:posOffset>139700</wp:posOffset>
                </wp:positionV>
                <wp:extent cx="4943475" cy="65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33F22" w14:textId="77777777" w:rsidR="00732AC2" w:rsidRDefault="00113F73" w:rsidP="00113F73">
                            <w:pPr>
                              <w:spacing w:line="276" w:lineRule="auto"/>
                              <w:rPr>
                                <w:rFonts w:asciiTheme="majorHAnsi" w:hAnsiTheme="majorHAnsi"/>
                                <w:color w:val="595959" w:themeColor="text1" w:themeTint="A6"/>
                                <w:sz w:val="18"/>
                                <w:szCs w:val="18"/>
                                <w:lang w:val="es-ES"/>
                              </w:rPr>
                            </w:pPr>
                            <w:r w:rsidRPr="00BC1229">
                              <w:rPr>
                                <w:rFonts w:asciiTheme="majorHAnsi" w:hAnsiTheme="majorHAnsi"/>
                                <w:b/>
                                <w:color w:val="595959" w:themeColor="text1" w:themeTint="A6"/>
                                <w:sz w:val="18"/>
                                <w:szCs w:val="18"/>
                                <w:lang w:val="pt-BR"/>
                              </w:rPr>
                              <w:t>Citar como:</w:t>
                            </w:r>
                            <w:r w:rsidRPr="00BC1229">
                              <w:rPr>
                                <w:rFonts w:asciiTheme="majorHAnsi" w:hAnsiTheme="majorHAnsi"/>
                                <w:color w:val="595959" w:themeColor="text1" w:themeTint="A6"/>
                                <w:sz w:val="18"/>
                                <w:szCs w:val="18"/>
                                <w:lang w:val="pt-BR"/>
                              </w:rPr>
                              <w:t xml:space="preserve"> </w:t>
                            </w:r>
                            <w:r w:rsidR="006929E0" w:rsidRPr="00BC1229">
                              <w:rPr>
                                <w:rFonts w:asciiTheme="majorHAnsi" w:hAnsiTheme="majorHAnsi"/>
                                <w:color w:val="595959" w:themeColor="text1" w:themeTint="A6"/>
                                <w:sz w:val="18"/>
                                <w:szCs w:val="18"/>
                                <w:lang w:val="pt-BR"/>
                              </w:rPr>
                              <w:t xml:space="preserve">CIDH, Informe No. </w:t>
                            </w:r>
                            <w:r w:rsidR="00732AC2" w:rsidRPr="00732AC2">
                              <w:rPr>
                                <w:rFonts w:asciiTheme="majorHAnsi" w:hAnsiTheme="majorHAnsi"/>
                                <w:color w:val="595959" w:themeColor="text1" w:themeTint="A6"/>
                                <w:sz w:val="18"/>
                                <w:szCs w:val="18"/>
                                <w:lang w:val="pt-BR"/>
                              </w:rPr>
                              <w:t>131</w:t>
                            </w:r>
                            <w:r w:rsidR="006929E0" w:rsidRPr="00732AC2">
                              <w:rPr>
                                <w:rFonts w:asciiTheme="majorHAnsi" w:hAnsiTheme="majorHAnsi"/>
                                <w:color w:val="595959" w:themeColor="text1" w:themeTint="A6"/>
                                <w:sz w:val="18"/>
                                <w:szCs w:val="18"/>
                                <w:lang w:val="pt-BR"/>
                              </w:rPr>
                              <w:t>/2</w:t>
                            </w:r>
                            <w:r w:rsidR="00F711CE" w:rsidRPr="00732AC2">
                              <w:rPr>
                                <w:rFonts w:asciiTheme="majorHAnsi" w:hAnsiTheme="majorHAnsi"/>
                                <w:color w:val="595959" w:themeColor="text1" w:themeTint="A6"/>
                                <w:sz w:val="18"/>
                                <w:szCs w:val="18"/>
                                <w:lang w:val="pt-BR"/>
                              </w:rPr>
                              <w:t>5</w:t>
                            </w:r>
                            <w:r w:rsidR="006929E0" w:rsidRPr="00732AC2">
                              <w:rPr>
                                <w:rFonts w:asciiTheme="majorHAnsi" w:hAnsiTheme="majorHAnsi"/>
                                <w:color w:val="595959" w:themeColor="text1" w:themeTint="A6"/>
                                <w:sz w:val="18"/>
                                <w:szCs w:val="18"/>
                                <w:lang w:val="pt-BR"/>
                              </w:rPr>
                              <w:t xml:space="preserve">. </w:t>
                            </w:r>
                            <w:r w:rsidR="006929E0" w:rsidRPr="0022696F">
                              <w:rPr>
                                <w:rFonts w:asciiTheme="majorHAnsi" w:hAnsiTheme="majorHAnsi"/>
                                <w:color w:val="595959" w:themeColor="text1" w:themeTint="A6"/>
                                <w:sz w:val="18"/>
                                <w:szCs w:val="18"/>
                                <w:lang w:val="es-ES"/>
                              </w:rPr>
                              <w:t xml:space="preserve">Petición </w:t>
                            </w:r>
                            <w:r w:rsidR="00CC4020">
                              <w:rPr>
                                <w:rFonts w:asciiTheme="majorHAnsi" w:hAnsiTheme="majorHAnsi"/>
                                <w:color w:val="595959" w:themeColor="text1" w:themeTint="A6"/>
                                <w:sz w:val="18"/>
                                <w:szCs w:val="18"/>
                                <w:lang w:val="es-ES"/>
                              </w:rPr>
                              <w:t>1023</w:t>
                            </w:r>
                            <w:r w:rsidR="006929E0" w:rsidRPr="0022696F">
                              <w:rPr>
                                <w:rFonts w:asciiTheme="majorHAnsi" w:hAnsiTheme="majorHAnsi"/>
                                <w:color w:val="595959" w:themeColor="text1" w:themeTint="A6"/>
                                <w:sz w:val="18"/>
                                <w:szCs w:val="18"/>
                                <w:lang w:val="es-ES"/>
                              </w:rPr>
                              <w:t>-</w:t>
                            </w:r>
                            <w:r w:rsidR="00831C0A">
                              <w:rPr>
                                <w:rFonts w:asciiTheme="majorHAnsi" w:hAnsiTheme="majorHAnsi"/>
                                <w:color w:val="595959" w:themeColor="text1" w:themeTint="A6"/>
                                <w:sz w:val="18"/>
                                <w:szCs w:val="18"/>
                                <w:lang w:val="es-ES"/>
                              </w:rPr>
                              <w:t>15</w:t>
                            </w:r>
                            <w:r w:rsidR="006929E0" w:rsidRPr="0022696F">
                              <w:rPr>
                                <w:rFonts w:asciiTheme="majorHAnsi" w:hAnsiTheme="majorHAnsi"/>
                                <w:color w:val="595959" w:themeColor="text1" w:themeTint="A6"/>
                                <w:sz w:val="18"/>
                                <w:szCs w:val="18"/>
                                <w:lang w:val="es-ES"/>
                              </w:rPr>
                              <w:t xml:space="preserve">. </w:t>
                            </w:r>
                            <w:r w:rsidR="00ED2BC5" w:rsidRPr="00AC2861">
                              <w:rPr>
                                <w:rFonts w:asciiTheme="majorHAnsi" w:hAnsiTheme="majorHAnsi"/>
                                <w:color w:val="595959" w:themeColor="text1" w:themeTint="A6"/>
                                <w:sz w:val="18"/>
                                <w:szCs w:val="18"/>
                                <w:lang w:val="es-ES"/>
                              </w:rPr>
                              <w:t>Ina</w:t>
                            </w:r>
                            <w:r w:rsidR="006929E0" w:rsidRPr="00AC2861">
                              <w:rPr>
                                <w:rFonts w:asciiTheme="majorHAnsi" w:hAnsiTheme="majorHAnsi"/>
                                <w:color w:val="595959" w:themeColor="text1" w:themeTint="A6"/>
                                <w:sz w:val="18"/>
                                <w:szCs w:val="18"/>
                                <w:lang w:val="es-ES"/>
                              </w:rPr>
                              <w:t>dmisibilidad</w:t>
                            </w:r>
                            <w:r w:rsidR="006929E0" w:rsidRPr="0022696F">
                              <w:rPr>
                                <w:rFonts w:asciiTheme="majorHAnsi" w:hAnsiTheme="majorHAnsi"/>
                                <w:color w:val="595959" w:themeColor="text1" w:themeTint="A6"/>
                                <w:sz w:val="18"/>
                                <w:szCs w:val="18"/>
                                <w:lang w:val="es-ES"/>
                              </w:rPr>
                              <w:t xml:space="preserve">. </w:t>
                            </w:r>
                          </w:p>
                          <w:p w14:paraId="7FD77785" w14:textId="557E58F6" w:rsidR="00113F73" w:rsidRPr="0022696F" w:rsidRDefault="00CC4020" w:rsidP="00113F73">
                            <w:pPr>
                              <w:spacing w:line="276" w:lineRule="auto"/>
                              <w:rPr>
                                <w:rFonts w:asciiTheme="majorHAnsi" w:hAnsiTheme="majorHAnsi"/>
                                <w:bCs/>
                                <w:color w:val="595959" w:themeColor="text1" w:themeTint="A6"/>
                                <w:sz w:val="18"/>
                                <w:szCs w:val="18"/>
                                <w:lang w:val="es-ES"/>
                              </w:rPr>
                            </w:pPr>
                            <w:r w:rsidRPr="00CC4020">
                              <w:rPr>
                                <w:rFonts w:asciiTheme="majorHAnsi" w:hAnsiTheme="majorHAnsi"/>
                                <w:bCs/>
                                <w:color w:val="595959" w:themeColor="text1" w:themeTint="A6"/>
                                <w:sz w:val="18"/>
                                <w:szCs w:val="18"/>
                                <w:lang w:val="es-ES"/>
                              </w:rPr>
                              <w:t>Josué Dimas Gómez O</w:t>
                            </w:r>
                            <w:r>
                              <w:rPr>
                                <w:rFonts w:asciiTheme="majorHAnsi" w:hAnsiTheme="majorHAnsi"/>
                                <w:bCs/>
                                <w:color w:val="595959" w:themeColor="text1" w:themeTint="A6"/>
                                <w:sz w:val="18"/>
                                <w:szCs w:val="18"/>
                                <w:lang w:val="es-ES"/>
                              </w:rPr>
                              <w:t>r</w:t>
                            </w:r>
                            <w:r w:rsidRPr="00CC4020">
                              <w:rPr>
                                <w:rFonts w:asciiTheme="majorHAnsi" w:hAnsiTheme="majorHAnsi"/>
                                <w:bCs/>
                                <w:color w:val="595959" w:themeColor="text1" w:themeTint="A6"/>
                                <w:sz w:val="18"/>
                                <w:szCs w:val="18"/>
                                <w:lang w:val="es-ES"/>
                              </w:rPr>
                              <w:t>t</w:t>
                            </w:r>
                            <w:r>
                              <w:rPr>
                                <w:rFonts w:asciiTheme="majorHAnsi" w:hAnsiTheme="majorHAnsi"/>
                                <w:bCs/>
                                <w:color w:val="595959" w:themeColor="text1" w:themeTint="A6"/>
                                <w:sz w:val="18"/>
                                <w:szCs w:val="18"/>
                                <w:lang w:val="es-ES"/>
                              </w:rPr>
                              <w:t>iz</w:t>
                            </w:r>
                            <w:r w:rsidR="006929E0" w:rsidRPr="0022696F">
                              <w:rPr>
                                <w:rFonts w:asciiTheme="majorHAnsi" w:hAnsiTheme="majorHAnsi"/>
                                <w:color w:val="595959" w:themeColor="text1" w:themeTint="A6"/>
                                <w:sz w:val="18"/>
                                <w:szCs w:val="18"/>
                                <w:lang w:val="es-ES"/>
                              </w:rPr>
                              <w:t xml:space="preserve">. </w:t>
                            </w:r>
                            <w:r w:rsidR="00624A9A" w:rsidRPr="0022696F">
                              <w:rPr>
                                <w:rFonts w:asciiTheme="majorHAnsi" w:hAnsiTheme="majorHAnsi"/>
                                <w:color w:val="595959" w:themeColor="text1" w:themeTint="A6"/>
                                <w:sz w:val="18"/>
                                <w:szCs w:val="18"/>
                                <w:lang w:val="es-ES"/>
                              </w:rPr>
                              <w:t>Colombia</w:t>
                            </w:r>
                            <w:r w:rsidR="006929E0" w:rsidRPr="0022696F">
                              <w:rPr>
                                <w:rFonts w:asciiTheme="majorHAnsi" w:hAnsiTheme="majorHAnsi"/>
                                <w:color w:val="595959" w:themeColor="text1" w:themeTint="A6"/>
                                <w:sz w:val="18"/>
                                <w:szCs w:val="18"/>
                                <w:lang w:val="es-ES"/>
                              </w:rPr>
                              <w:t xml:space="preserve">. </w:t>
                            </w:r>
                            <w:r w:rsidR="002B3F2A">
                              <w:rPr>
                                <w:rFonts w:asciiTheme="majorHAnsi" w:hAnsiTheme="majorHAnsi"/>
                                <w:color w:val="595959" w:themeColor="text1" w:themeTint="A6"/>
                                <w:sz w:val="18"/>
                                <w:szCs w:val="18"/>
                                <w:lang w:val="es-ES"/>
                              </w:rPr>
                              <w:t>1</w:t>
                            </w:r>
                            <w:r w:rsidR="005C77B1">
                              <w:rPr>
                                <w:rFonts w:asciiTheme="majorHAnsi" w:hAnsiTheme="majorHAnsi"/>
                                <w:color w:val="595959" w:themeColor="text1" w:themeTint="A6"/>
                                <w:sz w:val="18"/>
                                <w:szCs w:val="18"/>
                                <w:lang w:val="es-ES"/>
                              </w:rPr>
                              <w:t>7 de julio de 2025</w:t>
                            </w:r>
                            <w:r w:rsidR="006929E0" w:rsidRPr="0022696F">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6.55pt;margin-top:11pt;width:389.25pt;height:5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" filled="f" stroked="f" strokeweight=".5pt">
                <v:textbox>
                  <w:txbxContent>
                    <w:p w14:paraId="49C33F22" w14:textId="77777777" w:rsidR="00732AC2" w:rsidRDefault="00113F73" w:rsidP="00113F73">
                      <w:pPr>
                        <w:spacing w:line="276" w:lineRule="auto"/>
                        <w:rPr>
                          <w:rFonts w:asciiTheme="majorHAnsi" w:hAnsiTheme="majorHAnsi"/>
                          <w:color w:val="595959" w:themeColor="text1" w:themeTint="A6"/>
                          <w:sz w:val="18"/>
                          <w:szCs w:val="18"/>
                          <w:lang w:val="es-ES"/>
                        </w:rPr>
                      </w:pPr>
                      <w:r w:rsidRPr="00BC1229">
                        <w:rPr>
                          <w:rFonts w:asciiTheme="majorHAnsi" w:hAnsiTheme="majorHAnsi"/>
                          <w:b/>
                          <w:color w:val="595959" w:themeColor="text1" w:themeTint="A6"/>
                          <w:sz w:val="18"/>
                          <w:szCs w:val="18"/>
                          <w:lang w:val="pt-BR"/>
                        </w:rPr>
                        <w:t>Citar como:</w:t>
                      </w:r>
                      <w:r w:rsidRPr="00BC1229">
                        <w:rPr>
                          <w:rFonts w:asciiTheme="majorHAnsi" w:hAnsiTheme="majorHAnsi"/>
                          <w:color w:val="595959" w:themeColor="text1" w:themeTint="A6"/>
                          <w:sz w:val="18"/>
                          <w:szCs w:val="18"/>
                          <w:lang w:val="pt-BR"/>
                        </w:rPr>
                        <w:t xml:space="preserve"> </w:t>
                      </w:r>
                      <w:r w:rsidR="006929E0" w:rsidRPr="00BC1229">
                        <w:rPr>
                          <w:rFonts w:asciiTheme="majorHAnsi" w:hAnsiTheme="majorHAnsi"/>
                          <w:color w:val="595959" w:themeColor="text1" w:themeTint="A6"/>
                          <w:sz w:val="18"/>
                          <w:szCs w:val="18"/>
                          <w:lang w:val="pt-BR"/>
                        </w:rPr>
                        <w:t xml:space="preserve">CIDH, Informe No. </w:t>
                      </w:r>
                      <w:r w:rsidR="00732AC2" w:rsidRPr="00732AC2">
                        <w:rPr>
                          <w:rFonts w:asciiTheme="majorHAnsi" w:hAnsiTheme="majorHAnsi"/>
                          <w:color w:val="595959" w:themeColor="text1" w:themeTint="A6"/>
                          <w:sz w:val="18"/>
                          <w:szCs w:val="18"/>
                          <w:lang w:val="pt-BR"/>
                        </w:rPr>
                        <w:t>131</w:t>
                      </w:r>
                      <w:r w:rsidR="006929E0" w:rsidRPr="00732AC2">
                        <w:rPr>
                          <w:rFonts w:asciiTheme="majorHAnsi" w:hAnsiTheme="majorHAnsi"/>
                          <w:color w:val="595959" w:themeColor="text1" w:themeTint="A6"/>
                          <w:sz w:val="18"/>
                          <w:szCs w:val="18"/>
                          <w:lang w:val="pt-BR"/>
                        </w:rPr>
                        <w:t>/2</w:t>
                      </w:r>
                      <w:r w:rsidR="00F711CE" w:rsidRPr="00732AC2">
                        <w:rPr>
                          <w:rFonts w:asciiTheme="majorHAnsi" w:hAnsiTheme="majorHAnsi"/>
                          <w:color w:val="595959" w:themeColor="text1" w:themeTint="A6"/>
                          <w:sz w:val="18"/>
                          <w:szCs w:val="18"/>
                          <w:lang w:val="pt-BR"/>
                        </w:rPr>
                        <w:t>5</w:t>
                      </w:r>
                      <w:r w:rsidR="006929E0" w:rsidRPr="00732AC2">
                        <w:rPr>
                          <w:rFonts w:asciiTheme="majorHAnsi" w:hAnsiTheme="majorHAnsi"/>
                          <w:color w:val="595959" w:themeColor="text1" w:themeTint="A6"/>
                          <w:sz w:val="18"/>
                          <w:szCs w:val="18"/>
                          <w:lang w:val="pt-BR"/>
                        </w:rPr>
                        <w:t xml:space="preserve">. </w:t>
                      </w:r>
                      <w:r w:rsidR="006929E0" w:rsidRPr="0022696F">
                        <w:rPr>
                          <w:rFonts w:asciiTheme="majorHAnsi" w:hAnsiTheme="majorHAnsi"/>
                          <w:color w:val="595959" w:themeColor="text1" w:themeTint="A6"/>
                          <w:sz w:val="18"/>
                          <w:szCs w:val="18"/>
                          <w:lang w:val="es-ES"/>
                        </w:rPr>
                        <w:t xml:space="preserve">Petición </w:t>
                      </w:r>
                      <w:r w:rsidR="00CC4020">
                        <w:rPr>
                          <w:rFonts w:asciiTheme="majorHAnsi" w:hAnsiTheme="majorHAnsi"/>
                          <w:color w:val="595959" w:themeColor="text1" w:themeTint="A6"/>
                          <w:sz w:val="18"/>
                          <w:szCs w:val="18"/>
                          <w:lang w:val="es-ES"/>
                        </w:rPr>
                        <w:t>1023</w:t>
                      </w:r>
                      <w:r w:rsidR="006929E0" w:rsidRPr="0022696F">
                        <w:rPr>
                          <w:rFonts w:asciiTheme="majorHAnsi" w:hAnsiTheme="majorHAnsi"/>
                          <w:color w:val="595959" w:themeColor="text1" w:themeTint="A6"/>
                          <w:sz w:val="18"/>
                          <w:szCs w:val="18"/>
                          <w:lang w:val="es-ES"/>
                        </w:rPr>
                        <w:t>-</w:t>
                      </w:r>
                      <w:r w:rsidR="00831C0A">
                        <w:rPr>
                          <w:rFonts w:asciiTheme="majorHAnsi" w:hAnsiTheme="majorHAnsi"/>
                          <w:color w:val="595959" w:themeColor="text1" w:themeTint="A6"/>
                          <w:sz w:val="18"/>
                          <w:szCs w:val="18"/>
                          <w:lang w:val="es-ES"/>
                        </w:rPr>
                        <w:t>15</w:t>
                      </w:r>
                      <w:r w:rsidR="006929E0" w:rsidRPr="0022696F">
                        <w:rPr>
                          <w:rFonts w:asciiTheme="majorHAnsi" w:hAnsiTheme="majorHAnsi"/>
                          <w:color w:val="595959" w:themeColor="text1" w:themeTint="A6"/>
                          <w:sz w:val="18"/>
                          <w:szCs w:val="18"/>
                          <w:lang w:val="es-ES"/>
                        </w:rPr>
                        <w:t xml:space="preserve">. </w:t>
                      </w:r>
                      <w:r w:rsidR="00ED2BC5" w:rsidRPr="00AC2861">
                        <w:rPr>
                          <w:rFonts w:asciiTheme="majorHAnsi" w:hAnsiTheme="majorHAnsi"/>
                          <w:color w:val="595959" w:themeColor="text1" w:themeTint="A6"/>
                          <w:sz w:val="18"/>
                          <w:szCs w:val="18"/>
                          <w:lang w:val="es-ES"/>
                        </w:rPr>
                        <w:t>Ina</w:t>
                      </w:r>
                      <w:r w:rsidR="006929E0" w:rsidRPr="00AC2861">
                        <w:rPr>
                          <w:rFonts w:asciiTheme="majorHAnsi" w:hAnsiTheme="majorHAnsi"/>
                          <w:color w:val="595959" w:themeColor="text1" w:themeTint="A6"/>
                          <w:sz w:val="18"/>
                          <w:szCs w:val="18"/>
                          <w:lang w:val="es-ES"/>
                        </w:rPr>
                        <w:t>dmisibilidad</w:t>
                      </w:r>
                      <w:r w:rsidR="006929E0" w:rsidRPr="0022696F">
                        <w:rPr>
                          <w:rFonts w:asciiTheme="majorHAnsi" w:hAnsiTheme="majorHAnsi"/>
                          <w:color w:val="595959" w:themeColor="text1" w:themeTint="A6"/>
                          <w:sz w:val="18"/>
                          <w:szCs w:val="18"/>
                          <w:lang w:val="es-ES"/>
                        </w:rPr>
                        <w:t xml:space="preserve">. </w:t>
                      </w:r>
                    </w:p>
                    <w:p w14:paraId="7FD77785" w14:textId="557E58F6" w:rsidR="00113F73" w:rsidRPr="0022696F" w:rsidRDefault="00CC4020" w:rsidP="00113F73">
                      <w:pPr>
                        <w:spacing w:line="276" w:lineRule="auto"/>
                        <w:rPr>
                          <w:rFonts w:asciiTheme="majorHAnsi" w:hAnsiTheme="majorHAnsi"/>
                          <w:bCs/>
                          <w:color w:val="595959" w:themeColor="text1" w:themeTint="A6"/>
                          <w:sz w:val="18"/>
                          <w:szCs w:val="18"/>
                          <w:lang w:val="es-ES"/>
                        </w:rPr>
                      </w:pPr>
                      <w:r w:rsidRPr="00CC4020">
                        <w:rPr>
                          <w:rFonts w:asciiTheme="majorHAnsi" w:hAnsiTheme="majorHAnsi"/>
                          <w:bCs/>
                          <w:color w:val="595959" w:themeColor="text1" w:themeTint="A6"/>
                          <w:sz w:val="18"/>
                          <w:szCs w:val="18"/>
                          <w:lang w:val="es-ES"/>
                        </w:rPr>
                        <w:t>Josué Dimas Gómez O</w:t>
                      </w:r>
                      <w:r>
                        <w:rPr>
                          <w:rFonts w:asciiTheme="majorHAnsi" w:hAnsiTheme="majorHAnsi"/>
                          <w:bCs/>
                          <w:color w:val="595959" w:themeColor="text1" w:themeTint="A6"/>
                          <w:sz w:val="18"/>
                          <w:szCs w:val="18"/>
                          <w:lang w:val="es-ES"/>
                        </w:rPr>
                        <w:t>r</w:t>
                      </w:r>
                      <w:r w:rsidRPr="00CC4020">
                        <w:rPr>
                          <w:rFonts w:asciiTheme="majorHAnsi" w:hAnsiTheme="majorHAnsi"/>
                          <w:bCs/>
                          <w:color w:val="595959" w:themeColor="text1" w:themeTint="A6"/>
                          <w:sz w:val="18"/>
                          <w:szCs w:val="18"/>
                          <w:lang w:val="es-ES"/>
                        </w:rPr>
                        <w:t>t</w:t>
                      </w:r>
                      <w:r>
                        <w:rPr>
                          <w:rFonts w:asciiTheme="majorHAnsi" w:hAnsiTheme="majorHAnsi"/>
                          <w:bCs/>
                          <w:color w:val="595959" w:themeColor="text1" w:themeTint="A6"/>
                          <w:sz w:val="18"/>
                          <w:szCs w:val="18"/>
                          <w:lang w:val="es-ES"/>
                        </w:rPr>
                        <w:t>iz</w:t>
                      </w:r>
                      <w:r w:rsidR="006929E0" w:rsidRPr="0022696F">
                        <w:rPr>
                          <w:rFonts w:asciiTheme="majorHAnsi" w:hAnsiTheme="majorHAnsi"/>
                          <w:color w:val="595959" w:themeColor="text1" w:themeTint="A6"/>
                          <w:sz w:val="18"/>
                          <w:szCs w:val="18"/>
                          <w:lang w:val="es-ES"/>
                        </w:rPr>
                        <w:t xml:space="preserve">. </w:t>
                      </w:r>
                      <w:r w:rsidR="00624A9A" w:rsidRPr="0022696F">
                        <w:rPr>
                          <w:rFonts w:asciiTheme="majorHAnsi" w:hAnsiTheme="majorHAnsi"/>
                          <w:color w:val="595959" w:themeColor="text1" w:themeTint="A6"/>
                          <w:sz w:val="18"/>
                          <w:szCs w:val="18"/>
                          <w:lang w:val="es-ES"/>
                        </w:rPr>
                        <w:t>Colombia</w:t>
                      </w:r>
                      <w:r w:rsidR="006929E0" w:rsidRPr="0022696F">
                        <w:rPr>
                          <w:rFonts w:asciiTheme="majorHAnsi" w:hAnsiTheme="majorHAnsi"/>
                          <w:color w:val="595959" w:themeColor="text1" w:themeTint="A6"/>
                          <w:sz w:val="18"/>
                          <w:szCs w:val="18"/>
                          <w:lang w:val="es-ES"/>
                        </w:rPr>
                        <w:t xml:space="preserve">. </w:t>
                      </w:r>
                      <w:r w:rsidR="002B3F2A">
                        <w:rPr>
                          <w:rFonts w:asciiTheme="majorHAnsi" w:hAnsiTheme="majorHAnsi"/>
                          <w:color w:val="595959" w:themeColor="text1" w:themeTint="A6"/>
                          <w:sz w:val="18"/>
                          <w:szCs w:val="18"/>
                          <w:lang w:val="es-ES"/>
                        </w:rPr>
                        <w:t>1</w:t>
                      </w:r>
                      <w:r w:rsidR="005C77B1">
                        <w:rPr>
                          <w:rFonts w:asciiTheme="majorHAnsi" w:hAnsiTheme="majorHAnsi"/>
                          <w:color w:val="595959" w:themeColor="text1" w:themeTint="A6"/>
                          <w:sz w:val="18"/>
                          <w:szCs w:val="18"/>
                          <w:lang w:val="es-ES"/>
                        </w:rPr>
                        <w:t>7 de julio de 2025</w:t>
                      </w:r>
                      <w:r w:rsidR="006929E0" w:rsidRPr="0022696F">
                        <w:rPr>
                          <w:rFonts w:asciiTheme="majorHAnsi" w:hAnsiTheme="majorHAnsi"/>
                          <w:color w:val="595959" w:themeColor="text1" w:themeTint="A6"/>
                          <w:sz w:val="18"/>
                          <w:szCs w:val="18"/>
                          <w:lang w:val="es-ES"/>
                        </w:rPr>
                        <w:t>.</w:t>
                      </w:r>
                    </w:p>
                  </w:txbxContent>
                </v:textbox>
              </v:shape>
            </w:pict>
          </mc:Fallback>
        </mc:AlternateContent>
      </w:r>
    </w:p>
    <w:p w14:paraId="4730F205" w14:textId="43AE2643" w:rsidR="00A50FCF" w:rsidRPr="00C513B2" w:rsidRDefault="00A50FCF" w:rsidP="00040C3A">
      <w:pPr>
        <w:tabs>
          <w:tab w:val="center" w:pos="5400"/>
        </w:tabs>
        <w:suppressAutoHyphens/>
        <w:jc w:val="center"/>
        <w:rPr>
          <w:rFonts w:asciiTheme="majorHAnsi" w:hAnsiTheme="majorHAnsi"/>
          <w:sz w:val="18"/>
          <w:szCs w:val="22"/>
          <w:lang w:val="es-ES"/>
        </w:rPr>
      </w:pPr>
    </w:p>
    <w:p w14:paraId="3BC19590" w14:textId="77777777" w:rsidR="00A50FCF" w:rsidRPr="00C513B2" w:rsidRDefault="00A50FCF" w:rsidP="00040C3A">
      <w:pPr>
        <w:tabs>
          <w:tab w:val="center" w:pos="5400"/>
        </w:tabs>
        <w:suppressAutoHyphens/>
        <w:jc w:val="center"/>
        <w:rPr>
          <w:rFonts w:asciiTheme="majorHAnsi" w:hAnsiTheme="majorHAnsi"/>
          <w:sz w:val="18"/>
          <w:szCs w:val="22"/>
          <w:lang w:val="es-ES"/>
        </w:rPr>
      </w:pPr>
    </w:p>
    <w:p w14:paraId="0C9396CC" w14:textId="77777777" w:rsidR="0090270B" w:rsidRPr="00C513B2" w:rsidRDefault="00D306D1" w:rsidP="005516A1">
      <w:pPr>
        <w:tabs>
          <w:tab w:val="center" w:pos="5400"/>
        </w:tabs>
        <w:suppressAutoHyphens/>
        <w:jc w:val="center"/>
        <w:rPr>
          <w:rFonts w:asciiTheme="majorHAnsi" w:hAnsiTheme="majorHAnsi"/>
          <w:b/>
          <w:sz w:val="20"/>
          <w:lang w:val="es-ES"/>
        </w:rPr>
      </w:pPr>
      <w:r w:rsidRPr="00C513B2">
        <w:rPr>
          <w:rFonts w:asciiTheme="majorHAnsi" w:hAnsiTheme="majorHAnsi"/>
          <w:noProof/>
          <w:sz w:val="18"/>
          <w:szCs w:val="22"/>
          <w:lang w:val="es-ES"/>
        </w:rPr>
        <mc:AlternateContent>
          <mc:Choice Requires="wps">
            <w:drawing>
              <wp:anchor distT="0" distB="0" distL="114300" distR="114300" simplePos="0" relativeHeight="251680768"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1823065258" name="Picture 1823065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1823065258" name="Picture 1823065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C513B2">
        <w:rPr>
          <w:rFonts w:asciiTheme="majorHAnsi" w:hAnsiTheme="majorHAnsi"/>
          <w:noProof/>
          <w:sz w:val="22"/>
          <w:szCs w:val="22"/>
          <w:lang w:val="es-ES"/>
        </w:rPr>
        <mc:AlternateContent>
          <mc:Choice Requires="wps">
            <w:drawing>
              <wp:anchor distT="0" distB="0" distL="114300" distR="114300" simplePos="0" relativeHeight="251682816"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Pr="00C513B2" w:rsidRDefault="004A6A54" w:rsidP="005516A1">
      <w:pPr>
        <w:tabs>
          <w:tab w:val="center" w:pos="5400"/>
        </w:tabs>
        <w:suppressAutoHyphens/>
        <w:jc w:val="center"/>
        <w:rPr>
          <w:rFonts w:asciiTheme="majorHAnsi" w:hAnsiTheme="majorHAnsi"/>
          <w:b/>
          <w:sz w:val="20"/>
          <w:lang w:val="es-ES"/>
        </w:rPr>
        <w:sectPr w:rsidR="0070697F" w:rsidRPr="00C513B2" w:rsidSect="001B3DE1">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C513B2">
        <w:rPr>
          <w:rFonts w:asciiTheme="majorHAnsi" w:hAnsiTheme="majorHAnsi"/>
          <w:b/>
          <w:sz w:val="20"/>
          <w:lang w:val="es-ES"/>
        </w:rPr>
        <w:tab/>
      </w:r>
    </w:p>
    <w:p w14:paraId="2786EE58" w14:textId="77777777" w:rsidR="003239B8" w:rsidRPr="00C513B2" w:rsidRDefault="003239B8" w:rsidP="004A6A54">
      <w:pPr>
        <w:spacing w:after="240"/>
        <w:ind w:firstLine="720"/>
        <w:jc w:val="both"/>
        <w:rPr>
          <w:rFonts w:asciiTheme="majorHAnsi" w:hAnsiTheme="majorHAnsi"/>
          <w:b/>
          <w:bCs/>
          <w:sz w:val="20"/>
          <w:szCs w:val="20"/>
          <w:lang w:val="es-ES"/>
        </w:rPr>
      </w:pPr>
      <w:r w:rsidRPr="00C513B2">
        <w:rPr>
          <w:rFonts w:asciiTheme="majorHAnsi" w:hAnsiTheme="majorHAnsi"/>
          <w:b/>
          <w:bCs/>
          <w:sz w:val="20"/>
          <w:szCs w:val="20"/>
          <w:lang w:val="es-ES"/>
        </w:rPr>
        <w:lastRenderedPageBreak/>
        <w:t>I.</w:t>
      </w:r>
      <w:r w:rsidRPr="00C513B2">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CC4020" w:rsidRPr="00C513B2"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CC4020" w:rsidRPr="00C513B2" w:rsidRDefault="00CC4020" w:rsidP="00CC4020">
            <w:pPr>
              <w:jc w:val="center"/>
              <w:rPr>
                <w:rFonts w:ascii="Cambria" w:hAnsi="Cambria"/>
                <w:b/>
                <w:bCs/>
                <w:color w:val="FFFFFF" w:themeColor="background1"/>
                <w:sz w:val="20"/>
                <w:szCs w:val="20"/>
                <w:lang w:val="es-ES"/>
              </w:rPr>
            </w:pPr>
            <w:r w:rsidRPr="00C513B2">
              <w:rPr>
                <w:rFonts w:ascii="Cambria" w:hAnsi="Cambria"/>
                <w:b/>
                <w:bCs/>
                <w:color w:val="FFFFFF" w:themeColor="background1"/>
                <w:sz w:val="20"/>
                <w:szCs w:val="20"/>
                <w:lang w:val="es-ES"/>
              </w:rPr>
              <w:t>Parte peticionaria:</w:t>
            </w:r>
          </w:p>
        </w:tc>
        <w:tc>
          <w:tcPr>
            <w:tcW w:w="5647" w:type="dxa"/>
            <w:vAlign w:val="center"/>
          </w:tcPr>
          <w:p w14:paraId="07DAAE2E" w14:textId="5D5F55F8" w:rsidR="00CC4020" w:rsidRPr="00C513B2" w:rsidRDefault="00CC4020" w:rsidP="00CC4020">
            <w:pPr>
              <w:jc w:val="both"/>
              <w:rPr>
                <w:rFonts w:ascii="Cambria" w:hAnsi="Cambria"/>
                <w:bCs/>
                <w:sz w:val="20"/>
                <w:szCs w:val="20"/>
                <w:lang w:val="es-ES"/>
              </w:rPr>
            </w:pPr>
            <w:r w:rsidRPr="00C513B2">
              <w:rPr>
                <w:rFonts w:ascii="Cambria" w:hAnsi="Cambria"/>
                <w:bCs/>
                <w:sz w:val="20"/>
                <w:szCs w:val="20"/>
                <w:lang w:val="es-ES"/>
              </w:rPr>
              <w:t>Josué Dimas Gómez Ortiz</w:t>
            </w:r>
          </w:p>
        </w:tc>
      </w:tr>
      <w:tr w:rsidR="00CC4020" w:rsidRPr="00C513B2"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67429B65" w:rsidR="00CC4020" w:rsidRPr="00C513B2" w:rsidRDefault="00FF12B2" w:rsidP="00CC4020">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6A469187762A704B9651E56FF57793EB"/>
                </w:placeholder>
                <w:dropDownList>
                  <w:listItem w:value="Choose an item."/>
                  <w:listItem w:displayText="Presunta víctima" w:value="Presunta víctima"/>
                  <w:listItem w:displayText="Presuntas víctimas" w:value="Presuntas víctimas"/>
                </w:dropDownList>
              </w:sdtPr>
              <w:sdtEndPr/>
              <w:sdtContent>
                <w:r w:rsidR="00CC4020" w:rsidRPr="00C513B2">
                  <w:rPr>
                    <w:rFonts w:ascii="Cambria" w:hAnsi="Cambria"/>
                    <w:b/>
                    <w:bCs/>
                    <w:color w:val="FFFFFF" w:themeColor="background1"/>
                    <w:sz w:val="20"/>
                    <w:szCs w:val="20"/>
                    <w:lang w:val="es-ES"/>
                  </w:rPr>
                  <w:t>Presuntas víctimas</w:t>
                </w:r>
              </w:sdtContent>
            </w:sdt>
            <w:r w:rsidR="00CC4020" w:rsidRPr="00C513B2">
              <w:rPr>
                <w:rFonts w:ascii="Cambria" w:hAnsi="Cambria"/>
                <w:b/>
                <w:bCs/>
                <w:color w:val="FFFFFF" w:themeColor="background1"/>
                <w:sz w:val="20"/>
                <w:szCs w:val="20"/>
                <w:lang w:val="es-ES"/>
              </w:rPr>
              <w:t>:</w:t>
            </w:r>
          </w:p>
        </w:tc>
        <w:tc>
          <w:tcPr>
            <w:tcW w:w="5647" w:type="dxa"/>
            <w:vAlign w:val="center"/>
          </w:tcPr>
          <w:p w14:paraId="143D44A8" w14:textId="678CD3E8" w:rsidR="00CC4020" w:rsidRPr="00C513B2" w:rsidRDefault="00CC4020" w:rsidP="00CC4020">
            <w:pPr>
              <w:jc w:val="both"/>
              <w:rPr>
                <w:rFonts w:ascii="Cambria" w:hAnsi="Cambria"/>
                <w:bCs/>
                <w:sz w:val="20"/>
                <w:szCs w:val="20"/>
                <w:lang w:val="es-ES"/>
              </w:rPr>
            </w:pPr>
            <w:r w:rsidRPr="00C513B2">
              <w:rPr>
                <w:rFonts w:ascii="Cambria" w:hAnsi="Cambria"/>
                <w:bCs/>
                <w:sz w:val="20"/>
                <w:szCs w:val="20"/>
                <w:lang w:val="es-ES"/>
              </w:rPr>
              <w:t>Josué Dimas Gómez Ortiz</w:t>
            </w:r>
          </w:p>
        </w:tc>
      </w:tr>
      <w:tr w:rsidR="00CC4020" w:rsidRPr="00C513B2"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CC4020" w:rsidRPr="00C513B2" w:rsidRDefault="00CC4020" w:rsidP="00CC4020">
            <w:pPr>
              <w:jc w:val="center"/>
              <w:rPr>
                <w:rFonts w:ascii="Cambria" w:hAnsi="Cambria"/>
                <w:b/>
                <w:bCs/>
                <w:color w:val="FFFFFF" w:themeColor="background1"/>
                <w:sz w:val="20"/>
                <w:szCs w:val="20"/>
                <w:lang w:val="es-ES"/>
              </w:rPr>
            </w:pPr>
            <w:r w:rsidRPr="00C513B2">
              <w:rPr>
                <w:rFonts w:ascii="Cambria" w:hAnsi="Cambria"/>
                <w:b/>
                <w:bCs/>
                <w:color w:val="FFFFFF" w:themeColor="background1"/>
                <w:sz w:val="20"/>
                <w:szCs w:val="20"/>
                <w:lang w:val="es-ES"/>
              </w:rPr>
              <w:t>Estado denunciado:</w:t>
            </w:r>
          </w:p>
        </w:tc>
        <w:tc>
          <w:tcPr>
            <w:tcW w:w="5647" w:type="dxa"/>
            <w:vAlign w:val="center"/>
          </w:tcPr>
          <w:p w14:paraId="5D0EC05D" w14:textId="074B658E" w:rsidR="00CC4020" w:rsidRPr="00C513B2" w:rsidRDefault="00CC4020" w:rsidP="00CC4020">
            <w:pPr>
              <w:jc w:val="both"/>
              <w:rPr>
                <w:rFonts w:ascii="Cambria" w:hAnsi="Cambria"/>
                <w:bCs/>
                <w:sz w:val="20"/>
                <w:szCs w:val="20"/>
                <w:lang w:val="es-ES"/>
              </w:rPr>
            </w:pPr>
            <w:r w:rsidRPr="00C513B2">
              <w:rPr>
                <w:rFonts w:ascii="Cambria" w:hAnsi="Cambria"/>
                <w:bCs/>
                <w:sz w:val="20"/>
                <w:szCs w:val="20"/>
                <w:lang w:val="es-ES"/>
              </w:rPr>
              <w:t>Colombia</w:t>
            </w:r>
            <w:r w:rsidRPr="00C513B2">
              <w:rPr>
                <w:rStyle w:val="FootnoteReference"/>
                <w:rFonts w:ascii="Cambria" w:hAnsi="Cambria"/>
                <w:bCs/>
                <w:sz w:val="20"/>
                <w:szCs w:val="20"/>
                <w:lang w:val="es-ES"/>
              </w:rPr>
              <w:footnoteReference w:id="2"/>
            </w:r>
          </w:p>
        </w:tc>
      </w:tr>
      <w:tr w:rsidR="00CC4020" w:rsidRPr="00EF1504"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CC4020" w:rsidRPr="00C513B2" w:rsidRDefault="00CC4020" w:rsidP="00CC4020">
            <w:pPr>
              <w:jc w:val="center"/>
              <w:rPr>
                <w:rFonts w:ascii="Cambria" w:hAnsi="Cambria"/>
                <w:b/>
                <w:bCs/>
                <w:color w:val="FFFFFF" w:themeColor="background1"/>
                <w:sz w:val="20"/>
                <w:szCs w:val="20"/>
                <w:lang w:val="es-ES"/>
              </w:rPr>
            </w:pPr>
            <w:r w:rsidRPr="00C513B2">
              <w:rPr>
                <w:rFonts w:ascii="Cambria" w:hAnsi="Cambria"/>
                <w:b/>
                <w:bCs/>
                <w:color w:val="FFFFFF" w:themeColor="background1"/>
                <w:sz w:val="20"/>
                <w:szCs w:val="20"/>
                <w:lang w:val="es-ES"/>
              </w:rPr>
              <w:t>Derechos invocados:</w:t>
            </w:r>
          </w:p>
        </w:tc>
        <w:tc>
          <w:tcPr>
            <w:tcW w:w="5647" w:type="dxa"/>
            <w:vAlign w:val="center"/>
          </w:tcPr>
          <w:p w14:paraId="52B28392" w14:textId="33689A99" w:rsidR="00CC4020" w:rsidRPr="00C513B2" w:rsidRDefault="00CC4020" w:rsidP="00CC4020">
            <w:pPr>
              <w:jc w:val="both"/>
              <w:rPr>
                <w:rFonts w:ascii="Cambria" w:hAnsi="Cambria"/>
                <w:bCs/>
                <w:sz w:val="20"/>
                <w:szCs w:val="20"/>
                <w:lang w:val="es-ES"/>
              </w:rPr>
            </w:pPr>
            <w:r w:rsidRPr="00C513B2">
              <w:rPr>
                <w:rFonts w:asciiTheme="majorHAnsi" w:hAnsiTheme="majorHAnsi"/>
                <w:bCs/>
                <w:sz w:val="20"/>
                <w:szCs w:val="20"/>
                <w:lang w:val="es-ES"/>
              </w:rPr>
              <w:t>Artículo</w:t>
            </w:r>
            <w:r w:rsidR="00D62674" w:rsidRPr="00C513B2">
              <w:rPr>
                <w:rFonts w:asciiTheme="majorHAnsi" w:hAnsiTheme="majorHAnsi"/>
                <w:bCs/>
                <w:sz w:val="20"/>
                <w:szCs w:val="20"/>
                <w:lang w:val="es-ES"/>
              </w:rPr>
              <w:t>s</w:t>
            </w:r>
            <w:r w:rsidRPr="00C513B2">
              <w:rPr>
                <w:rFonts w:asciiTheme="majorHAnsi" w:hAnsiTheme="majorHAnsi"/>
                <w:bCs/>
                <w:sz w:val="20"/>
                <w:szCs w:val="20"/>
                <w:lang w:val="es-ES"/>
              </w:rPr>
              <w:t xml:space="preserve"> </w:t>
            </w:r>
            <w:r w:rsidR="00D62674" w:rsidRPr="00C513B2">
              <w:rPr>
                <w:rFonts w:asciiTheme="majorHAnsi" w:hAnsiTheme="majorHAnsi"/>
                <w:bCs/>
                <w:sz w:val="20"/>
                <w:szCs w:val="20"/>
                <w:lang w:val="es-ES"/>
              </w:rPr>
              <w:t>5</w:t>
            </w:r>
            <w:r w:rsidRPr="00C513B2">
              <w:rPr>
                <w:rFonts w:asciiTheme="majorHAnsi" w:hAnsiTheme="majorHAnsi"/>
                <w:bCs/>
                <w:sz w:val="20"/>
                <w:szCs w:val="20"/>
                <w:lang w:val="es-ES"/>
              </w:rPr>
              <w:t xml:space="preserve"> (</w:t>
            </w:r>
            <w:r w:rsidR="00D62674" w:rsidRPr="00C513B2">
              <w:rPr>
                <w:rFonts w:asciiTheme="majorHAnsi" w:hAnsiTheme="majorHAnsi"/>
                <w:bCs/>
                <w:sz w:val="20"/>
                <w:szCs w:val="20"/>
                <w:lang w:val="es-ES"/>
              </w:rPr>
              <w:t>integridad personal</w:t>
            </w:r>
            <w:r w:rsidRPr="00C513B2">
              <w:rPr>
                <w:rFonts w:asciiTheme="majorHAnsi" w:hAnsiTheme="majorHAnsi"/>
                <w:bCs/>
                <w:sz w:val="20"/>
                <w:szCs w:val="20"/>
                <w:lang w:val="es-ES"/>
              </w:rPr>
              <w:t>)</w:t>
            </w:r>
            <w:r w:rsidR="00EE0208" w:rsidRPr="00C513B2">
              <w:rPr>
                <w:rFonts w:asciiTheme="majorHAnsi" w:hAnsiTheme="majorHAnsi"/>
                <w:bCs/>
                <w:sz w:val="20"/>
                <w:szCs w:val="20"/>
                <w:lang w:val="es-ES"/>
              </w:rPr>
              <w:t>, 8 (garantías judiciales), 24 (igualdad ante la ley), 25 (protección judicial) y 26 (desarrollo progresivo)</w:t>
            </w:r>
            <w:r w:rsidRPr="00C513B2">
              <w:rPr>
                <w:rFonts w:asciiTheme="majorHAnsi" w:hAnsiTheme="majorHAnsi"/>
                <w:bCs/>
                <w:sz w:val="20"/>
                <w:szCs w:val="20"/>
                <w:lang w:val="es-ES"/>
              </w:rPr>
              <w:t xml:space="preserve"> de la Convención Americana sobre Derechos Humanos</w:t>
            </w:r>
            <w:r w:rsidRPr="00C513B2">
              <w:rPr>
                <w:rStyle w:val="FootnoteReference"/>
                <w:rFonts w:asciiTheme="majorHAnsi" w:hAnsiTheme="majorHAnsi"/>
                <w:bCs/>
                <w:sz w:val="20"/>
                <w:szCs w:val="20"/>
                <w:lang w:val="es-ES"/>
              </w:rPr>
              <w:footnoteReference w:id="3"/>
            </w:r>
          </w:p>
        </w:tc>
      </w:tr>
    </w:tbl>
    <w:p w14:paraId="176FB213" w14:textId="77777777" w:rsidR="003239B8" w:rsidRPr="00C513B2" w:rsidRDefault="003239B8" w:rsidP="003239B8">
      <w:pPr>
        <w:spacing w:before="240" w:after="240"/>
        <w:ind w:firstLine="720"/>
        <w:jc w:val="both"/>
        <w:rPr>
          <w:rFonts w:asciiTheme="majorHAnsi" w:hAnsiTheme="majorHAnsi"/>
          <w:b/>
          <w:bCs/>
          <w:sz w:val="20"/>
          <w:szCs w:val="20"/>
          <w:lang w:val="es-ES"/>
        </w:rPr>
      </w:pPr>
      <w:r w:rsidRPr="00C513B2">
        <w:rPr>
          <w:rFonts w:asciiTheme="majorHAnsi" w:hAnsiTheme="majorHAnsi"/>
          <w:b/>
          <w:bCs/>
          <w:sz w:val="20"/>
          <w:szCs w:val="20"/>
          <w:lang w:val="es-ES"/>
        </w:rPr>
        <w:t>II.</w:t>
      </w:r>
      <w:r w:rsidRPr="00C513B2">
        <w:rPr>
          <w:rFonts w:asciiTheme="majorHAnsi" w:hAnsiTheme="majorHAnsi"/>
          <w:b/>
          <w:bCs/>
          <w:sz w:val="20"/>
          <w:szCs w:val="20"/>
          <w:lang w:val="es-ES"/>
        </w:rPr>
        <w:tab/>
        <w:t>TRÁMITE ANTE LA CIDH</w:t>
      </w:r>
      <w:r w:rsidR="008E3BFE" w:rsidRPr="00C513B2">
        <w:rPr>
          <w:rStyle w:val="FootnoteReference"/>
          <w:rFonts w:ascii="Cambria" w:hAnsi="Cambria"/>
          <w:b/>
          <w:sz w:val="20"/>
          <w:szCs w:val="20"/>
          <w:lang w:val="es-ES"/>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828"/>
        <w:gridCol w:w="5419"/>
      </w:tblGrid>
      <w:tr w:rsidR="00203065" w:rsidRPr="00C513B2" w14:paraId="6090E990" w14:textId="77777777" w:rsidTr="00C34638">
        <w:tc>
          <w:tcPr>
            <w:tcW w:w="3828" w:type="dxa"/>
            <w:tcBorders>
              <w:top w:val="single" w:sz="6" w:space="0" w:color="auto"/>
              <w:bottom w:val="single" w:sz="6" w:space="0" w:color="auto"/>
            </w:tcBorders>
            <w:shd w:val="clear" w:color="auto" w:fill="386294"/>
            <w:vAlign w:val="center"/>
          </w:tcPr>
          <w:p w14:paraId="7CBD425E" w14:textId="77777777" w:rsidR="00203065" w:rsidRPr="00C513B2" w:rsidRDefault="00203065" w:rsidP="00C34638">
            <w:pPr>
              <w:jc w:val="center"/>
              <w:rPr>
                <w:rFonts w:ascii="Cambria" w:hAnsi="Cambria"/>
                <w:b/>
                <w:bCs/>
                <w:color w:val="FFFFFF" w:themeColor="background1"/>
                <w:sz w:val="20"/>
                <w:szCs w:val="20"/>
                <w:lang w:val="es-ES"/>
              </w:rPr>
            </w:pPr>
            <w:r w:rsidRPr="00C513B2">
              <w:rPr>
                <w:rFonts w:ascii="Cambria" w:hAnsi="Cambria"/>
                <w:b/>
                <w:bCs/>
                <w:color w:val="FFFFFF" w:themeColor="background1"/>
                <w:sz w:val="20"/>
                <w:szCs w:val="20"/>
                <w:lang w:val="es-ES"/>
              </w:rPr>
              <w:t>Presentación de la petición:</w:t>
            </w:r>
          </w:p>
        </w:tc>
        <w:tc>
          <w:tcPr>
            <w:tcW w:w="5419" w:type="dxa"/>
            <w:vAlign w:val="center"/>
          </w:tcPr>
          <w:p w14:paraId="03A809E9" w14:textId="0F011E62" w:rsidR="00203065" w:rsidRPr="00C513B2" w:rsidRDefault="00F35F31" w:rsidP="00C34638">
            <w:pPr>
              <w:jc w:val="both"/>
              <w:rPr>
                <w:rFonts w:ascii="Cambria" w:hAnsi="Cambria"/>
                <w:bCs/>
                <w:sz w:val="20"/>
                <w:szCs w:val="20"/>
                <w:lang w:val="es-ES"/>
              </w:rPr>
            </w:pPr>
            <w:r w:rsidRPr="00C513B2">
              <w:rPr>
                <w:rFonts w:ascii="Cambria" w:hAnsi="Cambria"/>
                <w:bCs/>
                <w:sz w:val="20"/>
                <w:szCs w:val="20"/>
                <w:lang w:val="es-ES"/>
              </w:rPr>
              <w:t>4 de agosto de 2015</w:t>
            </w:r>
          </w:p>
        </w:tc>
      </w:tr>
      <w:tr w:rsidR="00301DBD" w:rsidRPr="00EF1504" w14:paraId="2CA1D4A5" w14:textId="77777777" w:rsidTr="00C34638">
        <w:tc>
          <w:tcPr>
            <w:tcW w:w="3828" w:type="dxa"/>
            <w:tcBorders>
              <w:top w:val="single" w:sz="6" w:space="0" w:color="auto"/>
              <w:bottom w:val="single" w:sz="6" w:space="0" w:color="auto"/>
            </w:tcBorders>
            <w:shd w:val="clear" w:color="auto" w:fill="386294"/>
            <w:vAlign w:val="center"/>
          </w:tcPr>
          <w:p w14:paraId="325D22D0" w14:textId="77777777" w:rsidR="00301DBD" w:rsidRPr="00C513B2" w:rsidRDefault="00301DBD" w:rsidP="00301DBD">
            <w:pPr>
              <w:jc w:val="center"/>
              <w:rPr>
                <w:rFonts w:ascii="Cambria" w:hAnsi="Cambria"/>
                <w:b/>
                <w:bCs/>
                <w:color w:val="FFFFFF" w:themeColor="background1"/>
                <w:sz w:val="20"/>
                <w:szCs w:val="20"/>
                <w:lang w:val="es-ES"/>
              </w:rPr>
            </w:pPr>
            <w:r w:rsidRPr="00C513B2">
              <w:rPr>
                <w:rFonts w:ascii="Cambria" w:hAnsi="Cambria"/>
                <w:b/>
                <w:bCs/>
                <w:color w:val="FFFFFF" w:themeColor="background1"/>
                <w:sz w:val="20"/>
                <w:szCs w:val="20"/>
                <w:lang w:val="es-ES"/>
              </w:rPr>
              <w:t>Información adicional recibida durante la etapa de estudio:</w:t>
            </w:r>
          </w:p>
        </w:tc>
        <w:tc>
          <w:tcPr>
            <w:tcW w:w="5419" w:type="dxa"/>
            <w:vAlign w:val="center"/>
          </w:tcPr>
          <w:p w14:paraId="3A0D55D0" w14:textId="7C69BCB7" w:rsidR="00301DBD" w:rsidRPr="00C513B2" w:rsidRDefault="00F35F31" w:rsidP="00301DBD">
            <w:pPr>
              <w:jc w:val="both"/>
              <w:rPr>
                <w:rFonts w:ascii="Cambria" w:hAnsi="Cambria"/>
                <w:bCs/>
                <w:sz w:val="20"/>
                <w:szCs w:val="20"/>
                <w:lang w:val="es-ES"/>
              </w:rPr>
            </w:pPr>
            <w:r w:rsidRPr="00C513B2">
              <w:rPr>
                <w:rFonts w:ascii="Cambria" w:hAnsi="Cambria"/>
                <w:bCs/>
                <w:sz w:val="20"/>
                <w:szCs w:val="20"/>
                <w:lang w:val="es-ES"/>
              </w:rPr>
              <w:t>30 de diciembre de 2015; 28 de septiembre de 2017; 10 y 29 de abril, 5 de junio, 26 de septiembre y 9 de octubre de 2019</w:t>
            </w:r>
          </w:p>
        </w:tc>
      </w:tr>
      <w:tr w:rsidR="00301DBD" w:rsidRPr="00C513B2" w14:paraId="5E95F38E" w14:textId="77777777" w:rsidTr="00C34638">
        <w:tc>
          <w:tcPr>
            <w:tcW w:w="3828" w:type="dxa"/>
            <w:tcBorders>
              <w:top w:val="single" w:sz="6" w:space="0" w:color="auto"/>
              <w:bottom w:val="single" w:sz="6" w:space="0" w:color="auto"/>
            </w:tcBorders>
            <w:shd w:val="clear" w:color="auto" w:fill="386294"/>
            <w:vAlign w:val="center"/>
          </w:tcPr>
          <w:p w14:paraId="57678DBD" w14:textId="77777777" w:rsidR="00301DBD" w:rsidRPr="00C513B2" w:rsidRDefault="00301DBD" w:rsidP="00301DBD">
            <w:pPr>
              <w:jc w:val="center"/>
              <w:rPr>
                <w:rFonts w:ascii="Cambria" w:hAnsi="Cambria"/>
                <w:b/>
                <w:color w:val="FFFFFF" w:themeColor="background1"/>
                <w:sz w:val="20"/>
                <w:szCs w:val="20"/>
                <w:lang w:val="es-ES"/>
              </w:rPr>
            </w:pPr>
            <w:r w:rsidRPr="00C513B2">
              <w:rPr>
                <w:rFonts w:ascii="Cambria" w:hAnsi="Cambria"/>
                <w:b/>
                <w:color w:val="FFFFFF" w:themeColor="background1"/>
                <w:sz w:val="20"/>
                <w:szCs w:val="20"/>
                <w:lang w:val="es-ES"/>
              </w:rPr>
              <w:t>Notificación de la petición al Estado:</w:t>
            </w:r>
          </w:p>
        </w:tc>
        <w:tc>
          <w:tcPr>
            <w:tcW w:w="5419" w:type="dxa"/>
            <w:vAlign w:val="center"/>
          </w:tcPr>
          <w:p w14:paraId="3AB576A9" w14:textId="1919986C" w:rsidR="00301DBD" w:rsidRPr="00C513B2" w:rsidRDefault="000D58DF" w:rsidP="00301DBD">
            <w:pPr>
              <w:jc w:val="both"/>
              <w:rPr>
                <w:rFonts w:ascii="Cambria" w:hAnsi="Cambria"/>
                <w:bCs/>
                <w:sz w:val="20"/>
                <w:szCs w:val="20"/>
                <w:lang w:val="es-ES"/>
              </w:rPr>
            </w:pPr>
            <w:r w:rsidRPr="00C513B2">
              <w:rPr>
                <w:rFonts w:ascii="Cambria" w:hAnsi="Cambria"/>
                <w:bCs/>
                <w:sz w:val="20"/>
                <w:szCs w:val="20"/>
                <w:lang w:val="es-ES"/>
              </w:rPr>
              <w:t>28 de octubre de 2019</w:t>
            </w:r>
          </w:p>
        </w:tc>
      </w:tr>
      <w:tr w:rsidR="00301DBD" w:rsidRPr="00C513B2" w14:paraId="682353B2" w14:textId="77777777" w:rsidTr="00C34638">
        <w:tc>
          <w:tcPr>
            <w:tcW w:w="3828" w:type="dxa"/>
            <w:tcBorders>
              <w:top w:val="single" w:sz="6" w:space="0" w:color="auto"/>
              <w:bottom w:val="single" w:sz="6" w:space="0" w:color="auto"/>
            </w:tcBorders>
            <w:shd w:val="clear" w:color="auto" w:fill="386294"/>
            <w:vAlign w:val="center"/>
          </w:tcPr>
          <w:p w14:paraId="39AD7756" w14:textId="77777777" w:rsidR="00301DBD" w:rsidRPr="00C513B2" w:rsidRDefault="00301DBD" w:rsidP="00301DBD">
            <w:pPr>
              <w:jc w:val="center"/>
              <w:rPr>
                <w:rFonts w:ascii="Cambria" w:hAnsi="Cambria"/>
                <w:b/>
                <w:bCs/>
                <w:color w:val="FFFFFF" w:themeColor="background1"/>
                <w:sz w:val="20"/>
                <w:szCs w:val="20"/>
                <w:lang w:val="es-ES"/>
              </w:rPr>
            </w:pPr>
            <w:r w:rsidRPr="00C513B2">
              <w:rPr>
                <w:rFonts w:ascii="Cambria" w:hAnsi="Cambria"/>
                <w:b/>
                <w:color w:val="FFFFFF" w:themeColor="background1"/>
                <w:sz w:val="20"/>
                <w:szCs w:val="20"/>
                <w:lang w:val="es-ES"/>
              </w:rPr>
              <w:t>Primera respuesta del Estado:</w:t>
            </w:r>
          </w:p>
        </w:tc>
        <w:tc>
          <w:tcPr>
            <w:tcW w:w="5419" w:type="dxa"/>
            <w:vAlign w:val="center"/>
          </w:tcPr>
          <w:p w14:paraId="4EC7F588" w14:textId="5035062D" w:rsidR="00301DBD" w:rsidRPr="00C513B2" w:rsidRDefault="000D58DF" w:rsidP="00301DBD">
            <w:pPr>
              <w:jc w:val="both"/>
              <w:rPr>
                <w:rFonts w:ascii="Cambria" w:hAnsi="Cambria"/>
                <w:bCs/>
                <w:sz w:val="20"/>
                <w:szCs w:val="20"/>
                <w:lang w:val="es-ES"/>
              </w:rPr>
            </w:pPr>
            <w:r w:rsidRPr="00C513B2">
              <w:rPr>
                <w:rFonts w:ascii="Cambria" w:hAnsi="Cambria"/>
                <w:bCs/>
                <w:sz w:val="20"/>
                <w:szCs w:val="20"/>
                <w:lang w:val="es-ES"/>
              </w:rPr>
              <w:t>30 de diciembre de 2020</w:t>
            </w:r>
          </w:p>
        </w:tc>
      </w:tr>
      <w:tr w:rsidR="00301DBD" w:rsidRPr="00EF1504" w14:paraId="14A3A2E6" w14:textId="77777777" w:rsidTr="00C34638">
        <w:tc>
          <w:tcPr>
            <w:tcW w:w="3828" w:type="dxa"/>
            <w:tcBorders>
              <w:top w:val="single" w:sz="6" w:space="0" w:color="auto"/>
              <w:bottom w:val="single" w:sz="6" w:space="0" w:color="auto"/>
            </w:tcBorders>
            <w:shd w:val="clear" w:color="auto" w:fill="386294"/>
            <w:vAlign w:val="center"/>
          </w:tcPr>
          <w:p w14:paraId="2F677110" w14:textId="79301B17" w:rsidR="00301DBD" w:rsidRPr="00C513B2" w:rsidRDefault="00F35F31" w:rsidP="00301DBD">
            <w:pPr>
              <w:jc w:val="center"/>
              <w:rPr>
                <w:rFonts w:ascii="Cambria" w:hAnsi="Cambria"/>
                <w:b/>
                <w:color w:val="FFFFFF" w:themeColor="background1"/>
                <w:sz w:val="20"/>
                <w:szCs w:val="20"/>
                <w:lang w:val="es-ES"/>
              </w:rPr>
            </w:pPr>
            <w:r w:rsidRPr="00C513B2">
              <w:rPr>
                <w:rFonts w:ascii="Cambria" w:hAnsi="Cambria"/>
                <w:b/>
                <w:color w:val="FFFFFF" w:themeColor="background1"/>
                <w:sz w:val="20"/>
                <w:szCs w:val="20"/>
                <w:lang w:val="es-ES"/>
              </w:rPr>
              <w:t>Observaciones adicionales de la parte peticionaria:</w:t>
            </w:r>
          </w:p>
        </w:tc>
        <w:tc>
          <w:tcPr>
            <w:tcW w:w="5419" w:type="dxa"/>
            <w:vAlign w:val="center"/>
          </w:tcPr>
          <w:p w14:paraId="2E6931AE" w14:textId="5A65D745" w:rsidR="00301DBD" w:rsidRPr="00C513B2" w:rsidRDefault="000D58DF" w:rsidP="00301DBD">
            <w:pPr>
              <w:jc w:val="both"/>
              <w:rPr>
                <w:rFonts w:ascii="Cambria" w:hAnsi="Cambria"/>
                <w:bCs/>
                <w:sz w:val="20"/>
                <w:szCs w:val="20"/>
                <w:lang w:val="es-ES"/>
              </w:rPr>
            </w:pPr>
            <w:r w:rsidRPr="00C513B2">
              <w:rPr>
                <w:rFonts w:ascii="Cambria" w:hAnsi="Cambria"/>
                <w:bCs/>
                <w:sz w:val="20"/>
                <w:szCs w:val="20"/>
                <w:lang w:val="es-ES"/>
              </w:rPr>
              <w:t>10 de diciembre de 2019; 10 de febrero y 25 de marzo de 2020; 3 de enero de 2022; 27 de febrero y 17 de noviembre de 2023; 6 de junio y 5 de julio de 2024</w:t>
            </w:r>
          </w:p>
        </w:tc>
      </w:tr>
      <w:tr w:rsidR="00301DBD" w:rsidRPr="00C513B2" w14:paraId="13F7FCF4" w14:textId="77777777" w:rsidTr="00C34638">
        <w:tc>
          <w:tcPr>
            <w:tcW w:w="3828" w:type="dxa"/>
            <w:tcBorders>
              <w:top w:val="single" w:sz="6" w:space="0" w:color="auto"/>
              <w:bottom w:val="single" w:sz="6" w:space="0" w:color="auto"/>
            </w:tcBorders>
            <w:shd w:val="clear" w:color="auto" w:fill="386294"/>
            <w:vAlign w:val="center"/>
          </w:tcPr>
          <w:p w14:paraId="20543734" w14:textId="7FAFEE57" w:rsidR="00301DBD" w:rsidRPr="00C513B2" w:rsidRDefault="00F35F31" w:rsidP="00301DBD">
            <w:pPr>
              <w:jc w:val="center"/>
              <w:rPr>
                <w:rFonts w:ascii="Cambria" w:hAnsi="Cambria"/>
                <w:b/>
                <w:color w:val="FFFFFF" w:themeColor="background1"/>
                <w:sz w:val="20"/>
                <w:szCs w:val="20"/>
                <w:lang w:val="es-ES"/>
              </w:rPr>
            </w:pPr>
            <w:r w:rsidRPr="00C513B2">
              <w:rPr>
                <w:rFonts w:ascii="Cambria" w:hAnsi="Cambria"/>
                <w:b/>
                <w:color w:val="FFFFFF" w:themeColor="background1"/>
                <w:sz w:val="20"/>
                <w:szCs w:val="20"/>
                <w:lang w:val="es-ES"/>
              </w:rPr>
              <w:t>Observaciones adicionales del Estado;</w:t>
            </w:r>
          </w:p>
        </w:tc>
        <w:tc>
          <w:tcPr>
            <w:tcW w:w="5419" w:type="dxa"/>
            <w:vAlign w:val="center"/>
          </w:tcPr>
          <w:p w14:paraId="59D6794A" w14:textId="48A61D89" w:rsidR="00301DBD" w:rsidRPr="00C513B2" w:rsidRDefault="000D58DF" w:rsidP="00301DBD">
            <w:pPr>
              <w:jc w:val="both"/>
              <w:rPr>
                <w:rFonts w:ascii="Cambria" w:hAnsi="Cambria"/>
                <w:bCs/>
                <w:sz w:val="20"/>
                <w:szCs w:val="20"/>
                <w:lang w:val="es-ES"/>
              </w:rPr>
            </w:pPr>
            <w:r w:rsidRPr="00C513B2">
              <w:rPr>
                <w:rFonts w:ascii="Cambria" w:hAnsi="Cambria"/>
                <w:bCs/>
                <w:sz w:val="20"/>
                <w:szCs w:val="20"/>
                <w:lang w:val="es-ES"/>
              </w:rPr>
              <w:t>16 de noviembre de 2021</w:t>
            </w:r>
          </w:p>
        </w:tc>
      </w:tr>
    </w:tbl>
    <w:p w14:paraId="0FC6E9E8" w14:textId="77777777" w:rsidR="003239B8" w:rsidRPr="00C513B2" w:rsidRDefault="003239B8" w:rsidP="003239B8">
      <w:pPr>
        <w:spacing w:before="240" w:after="240"/>
        <w:ind w:firstLine="720"/>
        <w:jc w:val="both"/>
        <w:rPr>
          <w:rFonts w:asciiTheme="majorHAnsi" w:hAnsiTheme="majorHAnsi"/>
          <w:b/>
          <w:bCs/>
          <w:sz w:val="20"/>
          <w:szCs w:val="20"/>
          <w:lang w:val="es-ES"/>
        </w:rPr>
      </w:pPr>
      <w:r w:rsidRPr="00C513B2">
        <w:rPr>
          <w:rFonts w:asciiTheme="majorHAnsi" w:hAnsiTheme="majorHAnsi"/>
          <w:b/>
          <w:bCs/>
          <w:sz w:val="20"/>
          <w:szCs w:val="20"/>
          <w:lang w:val="es-ES"/>
        </w:rPr>
        <w:t xml:space="preserve">III. </w:t>
      </w:r>
      <w:r w:rsidRPr="00C513B2">
        <w:rPr>
          <w:rFonts w:asciiTheme="majorHAnsi" w:hAnsiTheme="majorHAnsi"/>
          <w:b/>
          <w:bCs/>
          <w:sz w:val="20"/>
          <w:szCs w:val="20"/>
          <w:lang w:val="es-ES"/>
        </w:rPr>
        <w:tab/>
        <w:t>COMPETENCIA</w:t>
      </w:r>
      <w:r w:rsidR="00EE00E9" w:rsidRPr="00C513B2">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C513B2"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C513B2" w:rsidRDefault="003239B8" w:rsidP="008D2290">
            <w:pPr>
              <w:jc w:val="center"/>
              <w:rPr>
                <w:rFonts w:ascii="Cambria" w:hAnsi="Cambria"/>
                <w:b/>
                <w:bCs/>
                <w:i/>
                <w:color w:val="FFFFFF" w:themeColor="background1"/>
                <w:sz w:val="20"/>
                <w:szCs w:val="20"/>
                <w:lang w:val="es-ES"/>
              </w:rPr>
            </w:pPr>
            <w:r w:rsidRPr="00C513B2">
              <w:rPr>
                <w:rFonts w:ascii="Cambria" w:hAnsi="Cambria"/>
                <w:b/>
                <w:bCs/>
                <w:color w:val="FFFFFF" w:themeColor="background1"/>
                <w:sz w:val="20"/>
                <w:szCs w:val="20"/>
                <w:lang w:val="es-ES"/>
              </w:rPr>
              <w:t>Competencia</w:t>
            </w:r>
            <w:r w:rsidRPr="00C513B2">
              <w:rPr>
                <w:rFonts w:ascii="Cambria" w:hAnsi="Cambria"/>
                <w:b/>
                <w:bCs/>
                <w:i/>
                <w:color w:val="FFFFFF" w:themeColor="background1"/>
                <w:sz w:val="20"/>
                <w:szCs w:val="20"/>
                <w:lang w:val="es-ES"/>
              </w:rPr>
              <w:t xml:space="preserve"> Ratione personae:</w:t>
            </w:r>
          </w:p>
        </w:tc>
        <w:tc>
          <w:tcPr>
            <w:tcW w:w="5760" w:type="dxa"/>
            <w:vAlign w:val="center"/>
          </w:tcPr>
          <w:p w14:paraId="1E494D5D" w14:textId="58526B09" w:rsidR="003239B8" w:rsidRPr="00C513B2" w:rsidRDefault="003F7558" w:rsidP="008D2290">
            <w:pPr>
              <w:rPr>
                <w:rFonts w:ascii="Cambria" w:hAnsi="Cambria"/>
                <w:bCs/>
                <w:sz w:val="20"/>
                <w:szCs w:val="20"/>
                <w:lang w:val="es-ES"/>
              </w:rPr>
            </w:pPr>
            <w:r w:rsidRPr="00C513B2">
              <w:rPr>
                <w:rFonts w:ascii="Cambria" w:hAnsi="Cambria"/>
                <w:bCs/>
                <w:sz w:val="20"/>
                <w:szCs w:val="20"/>
                <w:lang w:val="es-ES"/>
              </w:rPr>
              <w:t>S</w:t>
            </w:r>
            <w:r w:rsidR="003A5C21" w:rsidRPr="00C513B2">
              <w:rPr>
                <w:rFonts w:ascii="Cambria" w:hAnsi="Cambria"/>
                <w:bCs/>
                <w:sz w:val="20"/>
                <w:szCs w:val="20"/>
                <w:lang w:val="es-ES"/>
              </w:rPr>
              <w:t>í</w:t>
            </w:r>
          </w:p>
        </w:tc>
      </w:tr>
      <w:tr w:rsidR="003239B8" w:rsidRPr="00C513B2"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C513B2" w:rsidRDefault="003239B8" w:rsidP="008D2290">
            <w:pPr>
              <w:jc w:val="center"/>
              <w:rPr>
                <w:rFonts w:ascii="Cambria" w:hAnsi="Cambria"/>
                <w:b/>
                <w:bCs/>
                <w:color w:val="FFFFFF" w:themeColor="background1"/>
                <w:sz w:val="20"/>
                <w:szCs w:val="20"/>
                <w:lang w:val="es-ES"/>
              </w:rPr>
            </w:pPr>
            <w:r w:rsidRPr="00C513B2">
              <w:rPr>
                <w:rFonts w:ascii="Cambria" w:hAnsi="Cambria"/>
                <w:b/>
                <w:bCs/>
                <w:color w:val="FFFFFF" w:themeColor="background1"/>
                <w:sz w:val="20"/>
                <w:szCs w:val="20"/>
                <w:lang w:val="es-ES"/>
              </w:rPr>
              <w:t>Competencia</w:t>
            </w:r>
            <w:r w:rsidRPr="00C513B2">
              <w:rPr>
                <w:rFonts w:ascii="Cambria" w:hAnsi="Cambria"/>
                <w:b/>
                <w:bCs/>
                <w:i/>
                <w:color w:val="FFFFFF" w:themeColor="background1"/>
                <w:sz w:val="20"/>
                <w:szCs w:val="20"/>
                <w:lang w:val="es-ES"/>
              </w:rPr>
              <w:t xml:space="preserve"> Ratione loci</w:t>
            </w:r>
            <w:r w:rsidRPr="00C513B2">
              <w:rPr>
                <w:rFonts w:ascii="Cambria" w:hAnsi="Cambria"/>
                <w:b/>
                <w:bCs/>
                <w:color w:val="FFFFFF" w:themeColor="background1"/>
                <w:sz w:val="20"/>
                <w:szCs w:val="20"/>
                <w:lang w:val="es-ES"/>
              </w:rPr>
              <w:t>:</w:t>
            </w:r>
          </w:p>
        </w:tc>
        <w:tc>
          <w:tcPr>
            <w:tcW w:w="5760" w:type="dxa"/>
            <w:vAlign w:val="center"/>
          </w:tcPr>
          <w:p w14:paraId="77C8256A" w14:textId="1C5BA74B" w:rsidR="003239B8" w:rsidRPr="00C513B2" w:rsidRDefault="003F7558" w:rsidP="008D2290">
            <w:pPr>
              <w:rPr>
                <w:rFonts w:ascii="Cambria" w:hAnsi="Cambria"/>
                <w:bCs/>
                <w:sz w:val="20"/>
                <w:szCs w:val="20"/>
                <w:lang w:val="es-ES"/>
              </w:rPr>
            </w:pPr>
            <w:r w:rsidRPr="00C513B2">
              <w:rPr>
                <w:rFonts w:ascii="Cambria" w:hAnsi="Cambria"/>
                <w:bCs/>
                <w:sz w:val="20"/>
                <w:szCs w:val="20"/>
                <w:lang w:val="es-ES"/>
              </w:rPr>
              <w:t>Sí</w:t>
            </w:r>
          </w:p>
        </w:tc>
      </w:tr>
      <w:tr w:rsidR="003239B8" w:rsidRPr="00C513B2"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C513B2" w:rsidRDefault="003239B8" w:rsidP="008D2290">
            <w:pPr>
              <w:jc w:val="center"/>
              <w:rPr>
                <w:rFonts w:ascii="Cambria" w:hAnsi="Cambria"/>
                <w:b/>
                <w:bCs/>
                <w:color w:val="FFFFFF" w:themeColor="background1"/>
                <w:sz w:val="20"/>
                <w:szCs w:val="20"/>
                <w:lang w:val="es-ES"/>
              </w:rPr>
            </w:pPr>
            <w:r w:rsidRPr="00C513B2">
              <w:rPr>
                <w:rFonts w:ascii="Cambria" w:hAnsi="Cambria"/>
                <w:b/>
                <w:bCs/>
                <w:color w:val="FFFFFF" w:themeColor="background1"/>
                <w:sz w:val="20"/>
                <w:szCs w:val="20"/>
                <w:lang w:val="es-ES"/>
              </w:rPr>
              <w:t>Competencia</w:t>
            </w:r>
            <w:r w:rsidRPr="00C513B2">
              <w:rPr>
                <w:rFonts w:ascii="Cambria" w:hAnsi="Cambria"/>
                <w:b/>
                <w:bCs/>
                <w:i/>
                <w:color w:val="FFFFFF" w:themeColor="background1"/>
                <w:sz w:val="20"/>
                <w:szCs w:val="20"/>
                <w:lang w:val="es-ES"/>
              </w:rPr>
              <w:t xml:space="preserve"> Ratione temporis</w:t>
            </w:r>
            <w:r w:rsidRPr="00C513B2">
              <w:rPr>
                <w:rFonts w:ascii="Cambria" w:hAnsi="Cambria"/>
                <w:b/>
                <w:bCs/>
                <w:color w:val="FFFFFF" w:themeColor="background1"/>
                <w:sz w:val="20"/>
                <w:szCs w:val="20"/>
                <w:lang w:val="es-ES"/>
              </w:rPr>
              <w:t>:</w:t>
            </w:r>
          </w:p>
        </w:tc>
        <w:tc>
          <w:tcPr>
            <w:tcW w:w="5760" w:type="dxa"/>
            <w:vAlign w:val="center"/>
          </w:tcPr>
          <w:p w14:paraId="523F6BD6" w14:textId="07E41812" w:rsidR="003239B8" w:rsidRPr="00C513B2" w:rsidRDefault="003F7558" w:rsidP="008D2290">
            <w:pPr>
              <w:rPr>
                <w:rFonts w:ascii="Cambria" w:hAnsi="Cambria"/>
                <w:bCs/>
                <w:sz w:val="20"/>
                <w:szCs w:val="20"/>
                <w:lang w:val="es-ES"/>
              </w:rPr>
            </w:pPr>
            <w:r w:rsidRPr="00C513B2">
              <w:rPr>
                <w:rFonts w:ascii="Cambria" w:hAnsi="Cambria"/>
                <w:bCs/>
                <w:sz w:val="20"/>
                <w:szCs w:val="20"/>
                <w:lang w:val="es-ES"/>
              </w:rPr>
              <w:t>Sí</w:t>
            </w:r>
          </w:p>
        </w:tc>
      </w:tr>
      <w:tr w:rsidR="003239B8" w:rsidRPr="00EF1504"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C513B2" w:rsidRDefault="003239B8" w:rsidP="008D2290">
            <w:pPr>
              <w:jc w:val="center"/>
              <w:rPr>
                <w:rFonts w:ascii="Cambria" w:hAnsi="Cambria"/>
                <w:b/>
                <w:bCs/>
                <w:color w:val="FFFFFF" w:themeColor="background1"/>
                <w:sz w:val="20"/>
                <w:szCs w:val="20"/>
                <w:lang w:val="es-ES"/>
              </w:rPr>
            </w:pPr>
            <w:r w:rsidRPr="00C513B2">
              <w:rPr>
                <w:rFonts w:ascii="Cambria" w:hAnsi="Cambria"/>
                <w:b/>
                <w:bCs/>
                <w:color w:val="FFFFFF" w:themeColor="background1"/>
                <w:sz w:val="20"/>
                <w:szCs w:val="20"/>
                <w:lang w:val="es-ES"/>
              </w:rPr>
              <w:t>Competencia</w:t>
            </w:r>
            <w:r w:rsidRPr="00C513B2">
              <w:rPr>
                <w:rFonts w:ascii="Cambria" w:hAnsi="Cambria"/>
                <w:b/>
                <w:bCs/>
                <w:i/>
                <w:color w:val="FFFFFF" w:themeColor="background1"/>
                <w:sz w:val="20"/>
                <w:szCs w:val="20"/>
                <w:lang w:val="es-ES"/>
              </w:rPr>
              <w:t xml:space="preserve"> Ratione materia</w:t>
            </w:r>
            <w:r w:rsidR="00EE00E9" w:rsidRPr="00C513B2">
              <w:rPr>
                <w:rFonts w:ascii="Cambria" w:hAnsi="Cambria"/>
                <w:b/>
                <w:bCs/>
                <w:i/>
                <w:color w:val="FFFFFF" w:themeColor="background1"/>
                <w:sz w:val="20"/>
                <w:szCs w:val="20"/>
                <w:lang w:val="es-ES"/>
              </w:rPr>
              <w:t>e</w:t>
            </w:r>
            <w:r w:rsidRPr="00C513B2">
              <w:rPr>
                <w:rFonts w:ascii="Cambria" w:hAnsi="Cambria"/>
                <w:b/>
                <w:bCs/>
                <w:color w:val="FFFFFF" w:themeColor="background1"/>
                <w:sz w:val="20"/>
                <w:szCs w:val="20"/>
                <w:lang w:val="es-ES"/>
              </w:rPr>
              <w:t>:</w:t>
            </w:r>
          </w:p>
        </w:tc>
        <w:tc>
          <w:tcPr>
            <w:tcW w:w="5760" w:type="dxa"/>
            <w:vAlign w:val="center"/>
          </w:tcPr>
          <w:p w14:paraId="257C8337" w14:textId="3384A0E3" w:rsidR="003239B8" w:rsidRPr="00C513B2" w:rsidRDefault="003F7558" w:rsidP="008D2290">
            <w:pPr>
              <w:jc w:val="both"/>
              <w:rPr>
                <w:rFonts w:ascii="Cambria" w:hAnsi="Cambria"/>
                <w:bCs/>
                <w:sz w:val="20"/>
                <w:szCs w:val="20"/>
                <w:lang w:val="es-ES"/>
              </w:rPr>
            </w:pPr>
            <w:r w:rsidRPr="00C513B2">
              <w:rPr>
                <w:rFonts w:ascii="Cambria" w:hAnsi="Cambria"/>
                <w:bCs/>
                <w:sz w:val="20"/>
                <w:szCs w:val="20"/>
                <w:lang w:val="es-ES"/>
              </w:rPr>
              <w:t>Sí</w:t>
            </w:r>
            <w:r w:rsidR="004834E7" w:rsidRPr="00C513B2">
              <w:rPr>
                <w:rFonts w:ascii="Cambria" w:hAnsi="Cambria"/>
                <w:bCs/>
                <w:sz w:val="20"/>
                <w:szCs w:val="20"/>
                <w:lang w:val="es-ES"/>
              </w:rPr>
              <w:t>,</w:t>
            </w:r>
            <w:r w:rsidR="0094295F" w:rsidRPr="00C513B2">
              <w:rPr>
                <w:rFonts w:ascii="Cambria" w:hAnsi="Cambria"/>
                <w:bCs/>
                <w:sz w:val="20"/>
                <w:szCs w:val="20"/>
                <w:lang w:val="es-ES"/>
              </w:rPr>
              <w:t xml:space="preserve"> </w:t>
            </w:r>
            <w:r w:rsidRPr="00C513B2">
              <w:rPr>
                <w:rFonts w:ascii="Cambria" w:hAnsi="Cambria"/>
                <w:bCs/>
                <w:sz w:val="20"/>
                <w:szCs w:val="20"/>
                <w:lang w:val="es-ES"/>
              </w:rPr>
              <w:t xml:space="preserve">Convención Americana </w:t>
            </w:r>
            <w:r w:rsidR="0094295F" w:rsidRPr="00C513B2">
              <w:rPr>
                <w:rFonts w:ascii="Cambria" w:hAnsi="Cambria"/>
                <w:bCs/>
                <w:sz w:val="20"/>
                <w:szCs w:val="20"/>
                <w:lang w:val="es-ES"/>
              </w:rPr>
              <w:t>(</w:t>
            </w:r>
            <w:r w:rsidRPr="00C513B2">
              <w:rPr>
                <w:rFonts w:ascii="Cambria" w:hAnsi="Cambria"/>
                <w:bCs/>
                <w:sz w:val="20"/>
                <w:szCs w:val="20"/>
                <w:lang w:val="es-ES"/>
              </w:rPr>
              <w:t>depósito del instrumento de ratificación el 31 de julio de 1973)</w:t>
            </w:r>
            <w:r w:rsidR="0094295F" w:rsidRPr="00C513B2">
              <w:rPr>
                <w:rFonts w:ascii="Cambria" w:hAnsi="Cambria"/>
                <w:bCs/>
                <w:sz w:val="20"/>
                <w:szCs w:val="20"/>
                <w:lang w:val="es-ES"/>
              </w:rPr>
              <w:t xml:space="preserve"> </w:t>
            </w:r>
          </w:p>
        </w:tc>
      </w:tr>
    </w:tbl>
    <w:p w14:paraId="299A3868" w14:textId="6EF36770" w:rsidR="003239B8" w:rsidRPr="00C513B2" w:rsidRDefault="003239B8" w:rsidP="00DD1318">
      <w:pPr>
        <w:spacing w:before="240" w:after="240"/>
        <w:ind w:firstLine="720"/>
        <w:jc w:val="both"/>
        <w:rPr>
          <w:rFonts w:asciiTheme="majorHAnsi" w:hAnsiTheme="majorHAnsi"/>
          <w:b/>
          <w:bCs/>
          <w:sz w:val="20"/>
          <w:szCs w:val="20"/>
          <w:lang w:val="es-ES"/>
        </w:rPr>
      </w:pPr>
      <w:r w:rsidRPr="00C513B2">
        <w:rPr>
          <w:rFonts w:asciiTheme="majorHAnsi" w:hAnsiTheme="majorHAnsi"/>
          <w:b/>
          <w:bCs/>
          <w:sz w:val="20"/>
          <w:szCs w:val="20"/>
          <w:lang w:val="es-ES"/>
        </w:rPr>
        <w:t xml:space="preserve">IV. </w:t>
      </w:r>
      <w:r w:rsidRPr="00C513B2">
        <w:rPr>
          <w:rFonts w:asciiTheme="majorHAnsi" w:hAnsiTheme="majorHAnsi"/>
          <w:b/>
          <w:bCs/>
          <w:sz w:val="20"/>
          <w:szCs w:val="20"/>
          <w:lang w:val="es-ES"/>
        </w:rPr>
        <w:tab/>
      </w:r>
      <w:r w:rsidR="00EE00E9" w:rsidRPr="00C513B2">
        <w:rPr>
          <w:rFonts w:asciiTheme="majorHAnsi" w:hAnsiTheme="majorHAnsi"/>
          <w:b/>
          <w:bCs/>
          <w:sz w:val="20"/>
          <w:szCs w:val="20"/>
          <w:lang w:val="es-ES"/>
        </w:rPr>
        <w:t>DUPLICACIÓN</w:t>
      </w:r>
      <w:r w:rsidR="00EE00E9" w:rsidRPr="00C513B2">
        <w:rPr>
          <w:rFonts w:asciiTheme="majorHAnsi" w:hAnsiTheme="majorHAnsi"/>
          <w:b/>
          <w:bCs/>
          <w:color w:val="FFFFFF" w:themeColor="background1"/>
          <w:sz w:val="20"/>
          <w:szCs w:val="20"/>
          <w:lang w:val="es-ES"/>
        </w:rPr>
        <w:t xml:space="preserve"> </w:t>
      </w:r>
      <w:r w:rsidR="00EE00E9" w:rsidRPr="00C513B2">
        <w:rPr>
          <w:rFonts w:asciiTheme="majorHAnsi" w:hAnsiTheme="majorHAnsi"/>
          <w:b/>
          <w:bCs/>
          <w:sz w:val="20"/>
          <w:szCs w:val="20"/>
          <w:lang w:val="es-ES"/>
        </w:rPr>
        <w:t>DE PROCEDIMIENTOS Y COSA JUZGADA</w:t>
      </w:r>
      <w:r w:rsidR="00EE00E9" w:rsidRPr="00C513B2">
        <w:rPr>
          <w:rFonts w:asciiTheme="majorHAnsi" w:hAnsiTheme="majorHAnsi"/>
          <w:b/>
          <w:bCs/>
          <w:i/>
          <w:sz w:val="20"/>
          <w:szCs w:val="20"/>
          <w:lang w:val="es-ES"/>
        </w:rPr>
        <w:t xml:space="preserve"> </w:t>
      </w:r>
      <w:r w:rsidR="00EE00E9" w:rsidRPr="00C513B2">
        <w:rPr>
          <w:rFonts w:asciiTheme="majorHAnsi" w:hAnsiTheme="majorHAnsi"/>
          <w:b/>
          <w:bCs/>
          <w:sz w:val="20"/>
          <w:szCs w:val="20"/>
          <w:lang w:val="es-ES"/>
        </w:rPr>
        <w:t>INTERNACIONAL,</w:t>
      </w:r>
      <w:r w:rsidRPr="00C513B2">
        <w:rPr>
          <w:rFonts w:asciiTheme="majorHAnsi" w:hAnsiTheme="majorHAnsi"/>
          <w:b/>
          <w:bCs/>
          <w:sz w:val="20"/>
          <w:szCs w:val="20"/>
          <w:lang w:val="es-ES"/>
        </w:rPr>
        <w:t xml:space="preserve"> CARACTERIZACIÓN, </w:t>
      </w:r>
      <w:r w:rsidRPr="00C513B2">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C513B2" w14:paraId="161C8568" w14:textId="77777777" w:rsidTr="005F196E">
        <w:trPr>
          <w:cantSplit/>
        </w:trPr>
        <w:tc>
          <w:tcPr>
            <w:tcW w:w="3565" w:type="dxa"/>
            <w:tcBorders>
              <w:top w:val="single" w:sz="4" w:space="0" w:color="auto"/>
              <w:bottom w:val="single" w:sz="6" w:space="0" w:color="auto"/>
            </w:tcBorders>
            <w:shd w:val="clear" w:color="auto" w:fill="386294"/>
            <w:vAlign w:val="center"/>
          </w:tcPr>
          <w:p w14:paraId="1C72AC6C" w14:textId="77777777" w:rsidR="00EE00E9" w:rsidRPr="00C513B2" w:rsidRDefault="00EE00E9" w:rsidP="008D2290">
            <w:pPr>
              <w:jc w:val="center"/>
              <w:rPr>
                <w:rFonts w:ascii="Cambria" w:hAnsi="Cambria"/>
                <w:b/>
                <w:bCs/>
                <w:color w:val="FFFFFF" w:themeColor="background1"/>
                <w:sz w:val="20"/>
                <w:szCs w:val="20"/>
                <w:lang w:val="es-ES"/>
              </w:rPr>
            </w:pPr>
            <w:r w:rsidRPr="00C513B2">
              <w:rPr>
                <w:rFonts w:ascii="Cambria" w:hAnsi="Cambria"/>
                <w:b/>
                <w:bCs/>
                <w:color w:val="FFFFFF" w:themeColor="background1"/>
                <w:sz w:val="20"/>
                <w:szCs w:val="20"/>
                <w:lang w:val="es-ES"/>
              </w:rPr>
              <w:t>Duplicación de procedimientos y cosa juzgada internacional:</w:t>
            </w:r>
          </w:p>
        </w:tc>
        <w:tc>
          <w:tcPr>
            <w:tcW w:w="5677" w:type="dxa"/>
            <w:vAlign w:val="center"/>
          </w:tcPr>
          <w:p w14:paraId="764D7F60" w14:textId="05828C6E" w:rsidR="00EE00E9" w:rsidRPr="00C513B2" w:rsidRDefault="003A5C21" w:rsidP="008D2290">
            <w:pPr>
              <w:jc w:val="both"/>
              <w:rPr>
                <w:rFonts w:ascii="Cambria" w:hAnsi="Cambria"/>
                <w:bCs/>
                <w:sz w:val="20"/>
                <w:szCs w:val="20"/>
                <w:lang w:val="es-ES"/>
              </w:rPr>
            </w:pPr>
            <w:r w:rsidRPr="00C513B2">
              <w:rPr>
                <w:rFonts w:ascii="Cambria" w:hAnsi="Cambria"/>
                <w:bCs/>
                <w:sz w:val="20"/>
                <w:szCs w:val="20"/>
                <w:lang w:val="es-ES"/>
              </w:rPr>
              <w:t>No</w:t>
            </w:r>
          </w:p>
        </w:tc>
      </w:tr>
      <w:tr w:rsidR="00F866C0" w:rsidRPr="00C513B2" w14:paraId="3ED57BF3" w14:textId="77777777" w:rsidTr="005F196E">
        <w:trPr>
          <w:cantSplit/>
        </w:trPr>
        <w:tc>
          <w:tcPr>
            <w:tcW w:w="3565" w:type="dxa"/>
            <w:tcBorders>
              <w:top w:val="single" w:sz="4" w:space="0" w:color="auto"/>
              <w:bottom w:val="single" w:sz="6" w:space="0" w:color="auto"/>
            </w:tcBorders>
            <w:shd w:val="clear" w:color="auto" w:fill="386294"/>
            <w:vAlign w:val="center"/>
          </w:tcPr>
          <w:p w14:paraId="5F36A040" w14:textId="77777777" w:rsidR="00F866C0" w:rsidRPr="00C513B2" w:rsidRDefault="00F866C0" w:rsidP="00F866C0">
            <w:pPr>
              <w:jc w:val="center"/>
              <w:rPr>
                <w:rFonts w:ascii="Cambria" w:hAnsi="Cambria"/>
                <w:b/>
                <w:bCs/>
                <w:i/>
                <w:color w:val="FFFFFF" w:themeColor="background1"/>
                <w:sz w:val="20"/>
                <w:szCs w:val="20"/>
                <w:lang w:val="es-ES"/>
              </w:rPr>
            </w:pPr>
            <w:r w:rsidRPr="00C513B2">
              <w:rPr>
                <w:rFonts w:ascii="Cambria" w:hAnsi="Cambria"/>
                <w:b/>
                <w:bCs/>
                <w:color w:val="FFFFFF" w:themeColor="background1"/>
                <w:sz w:val="20"/>
                <w:szCs w:val="20"/>
                <w:lang w:val="es-ES"/>
              </w:rPr>
              <w:t>Derechos declarados admisibles</w:t>
            </w:r>
            <w:r w:rsidRPr="00C513B2">
              <w:rPr>
                <w:rFonts w:ascii="Cambria" w:hAnsi="Cambria"/>
                <w:b/>
                <w:bCs/>
                <w:i/>
                <w:color w:val="FFFFFF" w:themeColor="background1"/>
                <w:sz w:val="20"/>
                <w:szCs w:val="20"/>
                <w:lang w:val="es-ES"/>
              </w:rPr>
              <w:t>:</w:t>
            </w:r>
          </w:p>
        </w:tc>
        <w:tc>
          <w:tcPr>
            <w:tcW w:w="5677" w:type="dxa"/>
            <w:vAlign w:val="center"/>
          </w:tcPr>
          <w:p w14:paraId="4DAE9D4D" w14:textId="35309352" w:rsidR="000B55D2" w:rsidRPr="007F4FD2" w:rsidRDefault="007F4FD2" w:rsidP="004B0142">
            <w:pPr>
              <w:jc w:val="both"/>
              <w:rPr>
                <w:rFonts w:asciiTheme="majorHAnsi" w:hAnsiTheme="majorHAnsi"/>
                <w:bCs/>
                <w:sz w:val="20"/>
                <w:szCs w:val="20"/>
                <w:lang w:val="es-ES"/>
              </w:rPr>
            </w:pPr>
            <w:r w:rsidRPr="007F4FD2">
              <w:rPr>
                <w:rFonts w:asciiTheme="majorHAnsi" w:hAnsiTheme="majorHAnsi"/>
                <w:bCs/>
                <w:sz w:val="20"/>
                <w:szCs w:val="20"/>
                <w:lang w:val="es-ES"/>
              </w:rPr>
              <w:t>Ninguno</w:t>
            </w:r>
          </w:p>
        </w:tc>
      </w:tr>
      <w:tr w:rsidR="00F866C0" w:rsidRPr="00EF1504" w14:paraId="5702249F" w14:textId="77777777" w:rsidTr="005F196E">
        <w:trPr>
          <w:cantSplit/>
        </w:trPr>
        <w:tc>
          <w:tcPr>
            <w:tcW w:w="3565" w:type="dxa"/>
            <w:tcBorders>
              <w:top w:val="single" w:sz="6" w:space="0" w:color="auto"/>
              <w:bottom w:val="single" w:sz="6" w:space="0" w:color="auto"/>
            </w:tcBorders>
            <w:shd w:val="clear" w:color="auto" w:fill="386294"/>
            <w:vAlign w:val="center"/>
          </w:tcPr>
          <w:p w14:paraId="1F00DF1D" w14:textId="77777777" w:rsidR="00F866C0" w:rsidRPr="00C513B2" w:rsidRDefault="00F866C0" w:rsidP="00F866C0">
            <w:pPr>
              <w:jc w:val="center"/>
              <w:rPr>
                <w:rFonts w:ascii="Cambria" w:hAnsi="Cambria"/>
                <w:b/>
                <w:bCs/>
                <w:color w:val="FFFFFF" w:themeColor="background1"/>
                <w:sz w:val="20"/>
                <w:szCs w:val="20"/>
                <w:lang w:val="es-ES"/>
              </w:rPr>
            </w:pPr>
            <w:r w:rsidRPr="00C513B2">
              <w:rPr>
                <w:rFonts w:ascii="Cambria" w:hAnsi="Cambria"/>
                <w:b/>
                <w:bCs/>
                <w:color w:val="FFFFFF" w:themeColor="background1"/>
                <w:sz w:val="20"/>
                <w:szCs w:val="20"/>
                <w:lang w:val="es-ES"/>
              </w:rPr>
              <w:t>Agotamiento de recursos internos o procedencia de una excepción:</w:t>
            </w:r>
          </w:p>
        </w:tc>
        <w:tc>
          <w:tcPr>
            <w:tcW w:w="5677" w:type="dxa"/>
            <w:vAlign w:val="center"/>
          </w:tcPr>
          <w:p w14:paraId="7F7C1A19" w14:textId="7CDAC53F" w:rsidR="00F866C0" w:rsidRPr="00C513B2" w:rsidRDefault="009A33FF" w:rsidP="004B0142">
            <w:pPr>
              <w:rPr>
                <w:rFonts w:ascii="Cambria" w:hAnsi="Cambria"/>
                <w:bCs/>
                <w:sz w:val="20"/>
                <w:szCs w:val="20"/>
                <w:lang w:val="es-ES"/>
              </w:rPr>
            </w:pPr>
            <w:r w:rsidRPr="00C513B2">
              <w:rPr>
                <w:rFonts w:ascii="Cambria" w:hAnsi="Cambria"/>
                <w:bCs/>
                <w:sz w:val="20"/>
                <w:szCs w:val="20"/>
                <w:lang w:val="es-ES"/>
              </w:rPr>
              <w:t>Sí, en los términos de la Sección VI</w:t>
            </w:r>
          </w:p>
        </w:tc>
      </w:tr>
      <w:tr w:rsidR="009A33FF" w:rsidRPr="00EF1504" w14:paraId="7A101B89" w14:textId="77777777" w:rsidTr="005F196E">
        <w:trPr>
          <w:cantSplit/>
        </w:trPr>
        <w:tc>
          <w:tcPr>
            <w:tcW w:w="3565" w:type="dxa"/>
            <w:tcBorders>
              <w:top w:val="single" w:sz="6" w:space="0" w:color="auto"/>
              <w:bottom w:val="single" w:sz="6" w:space="0" w:color="auto"/>
            </w:tcBorders>
            <w:shd w:val="clear" w:color="auto" w:fill="386294"/>
            <w:vAlign w:val="center"/>
          </w:tcPr>
          <w:p w14:paraId="0843C533" w14:textId="77777777" w:rsidR="009A33FF" w:rsidRPr="00C513B2" w:rsidRDefault="009A33FF" w:rsidP="009A33FF">
            <w:pPr>
              <w:jc w:val="center"/>
              <w:rPr>
                <w:rFonts w:ascii="Cambria" w:hAnsi="Cambria"/>
                <w:b/>
                <w:bCs/>
                <w:color w:val="FFFFFF" w:themeColor="background1"/>
                <w:sz w:val="20"/>
                <w:szCs w:val="20"/>
                <w:lang w:val="es-ES"/>
              </w:rPr>
            </w:pPr>
            <w:r w:rsidRPr="00C513B2">
              <w:rPr>
                <w:rFonts w:ascii="Cambria" w:hAnsi="Cambria"/>
                <w:b/>
                <w:bCs/>
                <w:color w:val="FFFFFF" w:themeColor="background1"/>
                <w:sz w:val="20"/>
                <w:szCs w:val="20"/>
                <w:lang w:val="es-ES"/>
              </w:rPr>
              <w:t>Presentación dentro de plazo:</w:t>
            </w:r>
          </w:p>
        </w:tc>
        <w:tc>
          <w:tcPr>
            <w:tcW w:w="5677" w:type="dxa"/>
            <w:vAlign w:val="center"/>
          </w:tcPr>
          <w:p w14:paraId="2AF0FC69" w14:textId="75DD474B" w:rsidR="009A33FF" w:rsidRPr="00C513B2" w:rsidRDefault="007F4FD2" w:rsidP="009A33FF">
            <w:pPr>
              <w:rPr>
                <w:rFonts w:ascii="Cambria" w:hAnsi="Cambria"/>
                <w:bCs/>
                <w:sz w:val="20"/>
                <w:szCs w:val="20"/>
                <w:lang w:val="es-ES"/>
              </w:rPr>
            </w:pPr>
            <w:r>
              <w:rPr>
                <w:rFonts w:ascii="Cambria" w:hAnsi="Cambria"/>
                <w:bCs/>
                <w:sz w:val="20"/>
                <w:szCs w:val="20"/>
                <w:lang w:val="es-ES"/>
              </w:rPr>
              <w:t>Sí</w:t>
            </w:r>
            <w:r w:rsidR="009A33FF" w:rsidRPr="00C513B2">
              <w:rPr>
                <w:rFonts w:ascii="Cambria" w:hAnsi="Cambria"/>
                <w:bCs/>
                <w:sz w:val="20"/>
                <w:szCs w:val="20"/>
                <w:lang w:val="es-ES"/>
              </w:rPr>
              <w:t>, en los términos de la Sección VI</w:t>
            </w:r>
          </w:p>
        </w:tc>
      </w:tr>
    </w:tbl>
    <w:p w14:paraId="1CBE779A" w14:textId="77777777" w:rsidR="00183A81" w:rsidRPr="00C513B2" w:rsidRDefault="00183A81" w:rsidP="00C31FF8">
      <w:pPr>
        <w:ind w:firstLine="720"/>
        <w:rPr>
          <w:rFonts w:asciiTheme="majorHAnsi" w:hAnsiTheme="majorHAnsi"/>
          <w:b/>
          <w:sz w:val="20"/>
          <w:szCs w:val="20"/>
          <w:lang w:val="es-ES"/>
        </w:rPr>
      </w:pPr>
    </w:p>
    <w:p w14:paraId="43316B2F" w14:textId="77777777" w:rsidR="00183A81" w:rsidRPr="00C513B2" w:rsidRDefault="00183A81">
      <w:pPr>
        <w:rPr>
          <w:rFonts w:asciiTheme="majorHAnsi" w:hAnsiTheme="majorHAnsi"/>
          <w:b/>
          <w:sz w:val="20"/>
          <w:szCs w:val="20"/>
          <w:lang w:val="es-ES"/>
        </w:rPr>
      </w:pPr>
      <w:r w:rsidRPr="00C513B2">
        <w:rPr>
          <w:rFonts w:asciiTheme="majorHAnsi" w:hAnsiTheme="majorHAnsi"/>
          <w:b/>
          <w:sz w:val="20"/>
          <w:szCs w:val="20"/>
          <w:lang w:val="es-ES"/>
        </w:rPr>
        <w:br w:type="page"/>
      </w:r>
    </w:p>
    <w:p w14:paraId="4A80A008" w14:textId="51FF1E12" w:rsidR="009F3EDF" w:rsidRPr="00C513B2" w:rsidRDefault="00223A29" w:rsidP="00C31FF8">
      <w:pPr>
        <w:ind w:firstLine="720"/>
        <w:rPr>
          <w:rFonts w:asciiTheme="majorHAnsi" w:hAnsiTheme="majorHAnsi"/>
          <w:b/>
          <w:sz w:val="20"/>
          <w:szCs w:val="20"/>
          <w:lang w:val="es-ES"/>
        </w:rPr>
      </w:pPr>
      <w:r w:rsidRPr="00C513B2">
        <w:rPr>
          <w:rFonts w:asciiTheme="majorHAnsi" w:hAnsiTheme="majorHAnsi"/>
          <w:b/>
          <w:sz w:val="20"/>
          <w:szCs w:val="20"/>
          <w:lang w:val="es-ES"/>
        </w:rPr>
        <w:lastRenderedPageBreak/>
        <w:t xml:space="preserve">V. </w:t>
      </w:r>
      <w:r w:rsidRPr="00C513B2">
        <w:rPr>
          <w:rFonts w:asciiTheme="majorHAnsi" w:hAnsiTheme="majorHAnsi"/>
          <w:b/>
          <w:sz w:val="20"/>
          <w:szCs w:val="20"/>
          <w:lang w:val="es-ES"/>
        </w:rPr>
        <w:tab/>
      </w:r>
      <w:r w:rsidR="004241A0" w:rsidRPr="00C513B2">
        <w:rPr>
          <w:rFonts w:asciiTheme="majorHAnsi" w:hAnsiTheme="majorHAnsi"/>
          <w:b/>
          <w:sz w:val="20"/>
          <w:szCs w:val="20"/>
          <w:lang w:val="es-ES"/>
        </w:rPr>
        <w:t>POSICIÓN DE LAS PARTES</w:t>
      </w:r>
      <w:r w:rsidR="003239B8" w:rsidRPr="00C513B2">
        <w:rPr>
          <w:rFonts w:asciiTheme="majorHAnsi" w:hAnsiTheme="majorHAnsi"/>
          <w:b/>
          <w:sz w:val="20"/>
          <w:szCs w:val="20"/>
          <w:lang w:val="es-ES"/>
        </w:rPr>
        <w:t xml:space="preserve"> </w:t>
      </w:r>
    </w:p>
    <w:p w14:paraId="4544E172" w14:textId="11DCE16F" w:rsidR="001C0A13" w:rsidRPr="00C513B2" w:rsidRDefault="00636661" w:rsidP="001C0A13">
      <w:pPr>
        <w:pStyle w:val="ListParagraph"/>
        <w:spacing w:before="240" w:after="240"/>
        <w:ind w:left="709"/>
        <w:jc w:val="both"/>
        <w:rPr>
          <w:rFonts w:asciiTheme="majorHAnsi" w:hAnsiTheme="majorHAnsi"/>
          <w:b/>
          <w:sz w:val="20"/>
          <w:szCs w:val="20"/>
          <w:lang w:val="es-ES"/>
        </w:rPr>
      </w:pPr>
      <w:r w:rsidRPr="00C513B2">
        <w:rPr>
          <w:rFonts w:asciiTheme="majorHAnsi" w:hAnsiTheme="majorHAnsi"/>
          <w:b/>
          <w:sz w:val="20"/>
          <w:szCs w:val="20"/>
          <w:lang w:val="es-ES"/>
        </w:rPr>
        <w:t>La parte</w:t>
      </w:r>
      <w:r w:rsidR="007B66F9" w:rsidRPr="00C513B2">
        <w:rPr>
          <w:rFonts w:asciiTheme="majorHAnsi" w:hAnsiTheme="majorHAnsi"/>
          <w:b/>
          <w:sz w:val="20"/>
          <w:szCs w:val="20"/>
          <w:lang w:val="es-ES"/>
        </w:rPr>
        <w:t xml:space="preserve"> peticionari</w:t>
      </w:r>
      <w:r w:rsidRPr="00C513B2">
        <w:rPr>
          <w:rFonts w:asciiTheme="majorHAnsi" w:hAnsiTheme="majorHAnsi"/>
          <w:b/>
          <w:sz w:val="20"/>
          <w:szCs w:val="20"/>
          <w:lang w:val="es-ES"/>
        </w:rPr>
        <w:t>a</w:t>
      </w:r>
    </w:p>
    <w:p w14:paraId="1F730F65" w14:textId="596CE4F7" w:rsidR="00072E63" w:rsidRPr="00C513B2" w:rsidRDefault="00B41BDE" w:rsidP="00014953">
      <w:pPr>
        <w:pStyle w:val="ListParagraph"/>
        <w:numPr>
          <w:ilvl w:val="0"/>
          <w:numId w:val="56"/>
        </w:numPr>
        <w:spacing w:before="240" w:after="240"/>
        <w:ind w:left="0" w:firstLine="709"/>
        <w:jc w:val="both"/>
        <w:rPr>
          <w:sz w:val="20"/>
          <w:szCs w:val="20"/>
          <w:lang w:val="es-ES"/>
        </w:rPr>
      </w:pPr>
      <w:r w:rsidRPr="00C513B2">
        <w:rPr>
          <w:sz w:val="20"/>
          <w:szCs w:val="20"/>
          <w:lang w:val="es-ES"/>
        </w:rPr>
        <w:t xml:space="preserve">El señor Josué Dimas Gómez Ortiz, en calidad de peticionario y presunta víctima (en adelante, “el Sr. </w:t>
      </w:r>
      <w:r w:rsidR="00031755" w:rsidRPr="00C513B2">
        <w:rPr>
          <w:sz w:val="20"/>
          <w:szCs w:val="20"/>
          <w:lang w:val="es-ES"/>
        </w:rPr>
        <w:t>Gómez</w:t>
      </w:r>
      <w:r w:rsidRPr="00C513B2">
        <w:rPr>
          <w:sz w:val="20"/>
          <w:szCs w:val="20"/>
          <w:lang w:val="es-ES"/>
        </w:rPr>
        <w:t xml:space="preserve">”), </w:t>
      </w:r>
      <w:r w:rsidR="00C86C70" w:rsidRPr="00C513B2">
        <w:rPr>
          <w:sz w:val="20"/>
          <w:szCs w:val="20"/>
          <w:lang w:val="es-ES"/>
        </w:rPr>
        <w:t xml:space="preserve">reclama </w:t>
      </w:r>
      <w:r w:rsidR="00014953" w:rsidRPr="00C513B2">
        <w:rPr>
          <w:sz w:val="20"/>
          <w:szCs w:val="20"/>
          <w:lang w:val="es-ES"/>
        </w:rPr>
        <w:t xml:space="preserve">la responsabilidad internacional del Estado colombiano por el incumplimiento parcial de la </w:t>
      </w:r>
      <w:r w:rsidR="00B55212">
        <w:rPr>
          <w:sz w:val="20"/>
          <w:szCs w:val="20"/>
          <w:lang w:val="es-ES"/>
        </w:rPr>
        <w:t>s</w:t>
      </w:r>
      <w:r w:rsidR="00B55212" w:rsidRPr="00C513B2">
        <w:rPr>
          <w:sz w:val="20"/>
          <w:szCs w:val="20"/>
          <w:lang w:val="es-ES"/>
        </w:rPr>
        <w:t>entencia</w:t>
      </w:r>
      <w:r w:rsidR="00014953" w:rsidRPr="00C513B2">
        <w:rPr>
          <w:sz w:val="20"/>
          <w:szCs w:val="20"/>
          <w:lang w:val="es-ES"/>
        </w:rPr>
        <w:t xml:space="preserve"> SU-054 de 2015 de la Corte Constitucional. En particular, sostiene que </w:t>
      </w:r>
      <w:r w:rsidR="00E70ACE" w:rsidRPr="00C513B2">
        <w:rPr>
          <w:sz w:val="20"/>
          <w:szCs w:val="20"/>
          <w:lang w:val="es-ES"/>
        </w:rPr>
        <w:t>Colombia</w:t>
      </w:r>
      <w:r w:rsidR="00014953" w:rsidRPr="00C513B2">
        <w:rPr>
          <w:sz w:val="20"/>
          <w:szCs w:val="20"/>
          <w:lang w:val="es-ES"/>
        </w:rPr>
        <w:t xml:space="preserve"> no </w:t>
      </w:r>
      <w:r w:rsidR="00755ED6">
        <w:rPr>
          <w:sz w:val="20"/>
          <w:szCs w:val="20"/>
          <w:lang w:val="es-ES"/>
        </w:rPr>
        <w:t>ha reintegrado</w:t>
      </w:r>
      <w:r w:rsidR="00014953" w:rsidRPr="00C513B2">
        <w:rPr>
          <w:sz w:val="20"/>
          <w:szCs w:val="20"/>
          <w:lang w:val="es-ES"/>
        </w:rPr>
        <w:t xml:space="preserve"> al cargo que ocupaba como Fiscal Delegado ante los Jueces Penales del Circuito Especializado de Neiva, ni </w:t>
      </w:r>
      <w:r w:rsidR="00A23B0A" w:rsidRPr="00C513B2">
        <w:rPr>
          <w:sz w:val="20"/>
          <w:szCs w:val="20"/>
          <w:lang w:val="es-ES"/>
        </w:rPr>
        <w:t>se le ha</w:t>
      </w:r>
      <w:r w:rsidR="00014953" w:rsidRPr="00C513B2">
        <w:rPr>
          <w:sz w:val="20"/>
          <w:szCs w:val="20"/>
          <w:lang w:val="es-ES"/>
        </w:rPr>
        <w:t xml:space="preserve"> otorgado una indemnización adecuada</w:t>
      </w:r>
      <w:r w:rsidR="00D66C03" w:rsidRPr="00C513B2">
        <w:rPr>
          <w:sz w:val="20"/>
          <w:szCs w:val="20"/>
          <w:lang w:val="es-ES"/>
        </w:rPr>
        <w:t xml:space="preserve"> para</w:t>
      </w:r>
      <w:r w:rsidR="00014953" w:rsidRPr="00C513B2">
        <w:rPr>
          <w:sz w:val="20"/>
          <w:szCs w:val="20"/>
          <w:lang w:val="es-ES"/>
        </w:rPr>
        <w:t xml:space="preserve"> los perjuicios sufridos. </w:t>
      </w:r>
    </w:p>
    <w:p w14:paraId="3AB4A40E" w14:textId="7C772CEA" w:rsidR="00E85197" w:rsidRPr="000B58F8" w:rsidRDefault="005F0DA9" w:rsidP="000B58F8">
      <w:pPr>
        <w:pStyle w:val="ListParagraph"/>
        <w:numPr>
          <w:ilvl w:val="0"/>
          <w:numId w:val="56"/>
        </w:numPr>
        <w:spacing w:before="240" w:after="240"/>
        <w:ind w:left="0" w:firstLine="709"/>
        <w:jc w:val="both"/>
        <w:rPr>
          <w:sz w:val="20"/>
          <w:szCs w:val="20"/>
          <w:lang w:val="es-ES"/>
        </w:rPr>
      </w:pPr>
      <w:r>
        <w:rPr>
          <w:sz w:val="20"/>
          <w:szCs w:val="20"/>
          <w:lang w:val="es-ES"/>
        </w:rPr>
        <w:t>El peticionario narra</w:t>
      </w:r>
      <w:r w:rsidR="004E34AF" w:rsidRPr="00C513B2">
        <w:rPr>
          <w:sz w:val="20"/>
          <w:szCs w:val="20"/>
          <w:lang w:val="es-ES"/>
        </w:rPr>
        <w:t xml:space="preserve"> que</w:t>
      </w:r>
      <w:r w:rsidR="007B14E2" w:rsidRPr="00C513B2">
        <w:rPr>
          <w:sz w:val="20"/>
          <w:szCs w:val="20"/>
          <w:lang w:val="es-ES"/>
        </w:rPr>
        <w:t xml:space="preserve"> el 23 de agosto de 1994 fue vinculado en provisionalidad como Fiscal Delegado ante los Jueces Penales del Circuito Especializado de la Dirección Seccional de Fiscalías de Ne</w:t>
      </w:r>
      <w:r w:rsidR="007339BF">
        <w:rPr>
          <w:sz w:val="20"/>
          <w:szCs w:val="20"/>
          <w:lang w:val="es-ES"/>
        </w:rPr>
        <w:t>i</w:t>
      </w:r>
      <w:r w:rsidR="007B14E2" w:rsidRPr="00C513B2">
        <w:rPr>
          <w:sz w:val="20"/>
          <w:szCs w:val="20"/>
          <w:lang w:val="es-ES"/>
        </w:rPr>
        <w:t>va; no obstante, el</w:t>
      </w:r>
      <w:r w:rsidR="004E34AF" w:rsidRPr="00C513B2">
        <w:rPr>
          <w:sz w:val="20"/>
          <w:szCs w:val="20"/>
          <w:lang w:val="es-ES"/>
        </w:rPr>
        <w:t xml:space="preserve"> </w:t>
      </w:r>
      <w:r w:rsidR="00E85197" w:rsidRPr="00C513B2">
        <w:rPr>
          <w:sz w:val="20"/>
          <w:szCs w:val="20"/>
          <w:lang w:val="es-ES"/>
        </w:rPr>
        <w:t>22 de enero de 2003</w:t>
      </w:r>
      <w:r w:rsidR="000B58F8">
        <w:rPr>
          <w:sz w:val="20"/>
          <w:szCs w:val="20"/>
          <w:lang w:val="es-ES"/>
        </w:rPr>
        <w:t xml:space="preserve"> </w:t>
      </w:r>
      <w:r w:rsidR="004E34AF" w:rsidRPr="000B58F8">
        <w:rPr>
          <w:sz w:val="20"/>
          <w:szCs w:val="20"/>
          <w:lang w:val="es-ES"/>
        </w:rPr>
        <w:t>mediante resolución n.º 00107</w:t>
      </w:r>
      <w:r w:rsidR="00E85197" w:rsidRPr="000B58F8">
        <w:rPr>
          <w:sz w:val="20"/>
          <w:szCs w:val="20"/>
          <w:lang w:val="es-ES"/>
        </w:rPr>
        <w:t xml:space="preserve">, la Fiscalía General de la Nación declaró insubsistente </w:t>
      </w:r>
      <w:r w:rsidR="007B14E2" w:rsidRPr="000B58F8">
        <w:rPr>
          <w:sz w:val="20"/>
          <w:szCs w:val="20"/>
          <w:lang w:val="es-ES"/>
        </w:rPr>
        <w:t>su</w:t>
      </w:r>
      <w:r w:rsidR="00E85197" w:rsidRPr="000B58F8">
        <w:rPr>
          <w:sz w:val="20"/>
          <w:szCs w:val="20"/>
          <w:lang w:val="es-ES"/>
        </w:rPr>
        <w:t xml:space="preserve"> nombramiento. Ante ello, interpuso una </w:t>
      </w:r>
      <w:r w:rsidR="004E34AF" w:rsidRPr="000B58F8">
        <w:rPr>
          <w:sz w:val="20"/>
          <w:szCs w:val="20"/>
          <w:lang w:val="es-ES"/>
        </w:rPr>
        <w:t>demanda de nulidad y restablecimiento del derecho</w:t>
      </w:r>
      <w:r w:rsidR="00E85197" w:rsidRPr="000B58F8">
        <w:rPr>
          <w:sz w:val="20"/>
          <w:szCs w:val="20"/>
          <w:lang w:val="es-ES"/>
        </w:rPr>
        <w:t xml:space="preserve">, que fue turnada ante </w:t>
      </w:r>
      <w:r w:rsidR="004E34AF" w:rsidRPr="000B58F8">
        <w:rPr>
          <w:sz w:val="20"/>
          <w:szCs w:val="20"/>
          <w:lang w:val="es-ES"/>
        </w:rPr>
        <w:t>el Tribunal Administrativo del Huila</w:t>
      </w:r>
      <w:r w:rsidR="00E85197" w:rsidRPr="000B58F8">
        <w:rPr>
          <w:sz w:val="20"/>
          <w:szCs w:val="20"/>
          <w:lang w:val="es-ES"/>
        </w:rPr>
        <w:t xml:space="preserve">. En </w:t>
      </w:r>
      <w:r w:rsidR="0078572A" w:rsidRPr="000B58F8">
        <w:rPr>
          <w:sz w:val="20"/>
          <w:szCs w:val="20"/>
          <w:lang w:val="es-ES"/>
        </w:rPr>
        <w:t>fallo</w:t>
      </w:r>
      <w:r w:rsidR="00E85197" w:rsidRPr="000B58F8">
        <w:rPr>
          <w:sz w:val="20"/>
          <w:szCs w:val="20"/>
          <w:lang w:val="es-ES"/>
        </w:rPr>
        <w:t xml:space="preserve"> 15 de </w:t>
      </w:r>
      <w:r w:rsidR="00031755" w:rsidRPr="000B58F8">
        <w:rPr>
          <w:sz w:val="20"/>
          <w:szCs w:val="20"/>
          <w:lang w:val="es-ES"/>
        </w:rPr>
        <w:t>diciembre</w:t>
      </w:r>
      <w:r w:rsidR="00E85197" w:rsidRPr="000B58F8">
        <w:rPr>
          <w:sz w:val="20"/>
          <w:szCs w:val="20"/>
          <w:lang w:val="es-ES"/>
        </w:rPr>
        <w:t xml:space="preserve"> de 2008 dicho tribunal negó </w:t>
      </w:r>
      <w:r w:rsidR="00787B4A">
        <w:rPr>
          <w:sz w:val="20"/>
          <w:szCs w:val="20"/>
          <w:lang w:val="es-ES"/>
        </w:rPr>
        <w:t>sus</w:t>
      </w:r>
      <w:r w:rsidR="00E85197" w:rsidRPr="000B58F8">
        <w:rPr>
          <w:sz w:val="20"/>
          <w:szCs w:val="20"/>
          <w:lang w:val="es-ES"/>
        </w:rPr>
        <w:t xml:space="preserve"> pretensiones. </w:t>
      </w:r>
    </w:p>
    <w:p w14:paraId="4FBBE97C" w14:textId="351A0480" w:rsidR="00EE354A" w:rsidRPr="004444BF" w:rsidRDefault="00E85197" w:rsidP="004444BF">
      <w:pPr>
        <w:pStyle w:val="ListParagraph"/>
        <w:numPr>
          <w:ilvl w:val="0"/>
          <w:numId w:val="56"/>
        </w:numPr>
        <w:spacing w:before="240" w:after="240"/>
        <w:ind w:left="0" w:firstLine="709"/>
        <w:jc w:val="both"/>
        <w:rPr>
          <w:sz w:val="20"/>
          <w:szCs w:val="20"/>
          <w:lang w:val="es-ES"/>
        </w:rPr>
      </w:pPr>
      <w:r w:rsidRPr="00C513B2">
        <w:rPr>
          <w:sz w:val="20"/>
          <w:szCs w:val="20"/>
          <w:lang w:val="es-ES"/>
        </w:rPr>
        <w:t>En contra</w:t>
      </w:r>
      <w:r w:rsidR="007D3526">
        <w:rPr>
          <w:sz w:val="20"/>
          <w:szCs w:val="20"/>
          <w:lang w:val="es-ES"/>
        </w:rPr>
        <w:t xml:space="preserve"> de</w:t>
      </w:r>
      <w:r w:rsidRPr="00C513B2">
        <w:rPr>
          <w:sz w:val="20"/>
          <w:szCs w:val="20"/>
          <w:lang w:val="es-ES"/>
        </w:rPr>
        <w:t xml:space="preserve"> lo anterior, interpuso un recurso de apelación ante el Consejo de Estado. En </w:t>
      </w:r>
      <w:r w:rsidR="0078572A">
        <w:rPr>
          <w:sz w:val="20"/>
          <w:szCs w:val="20"/>
          <w:lang w:val="es-ES"/>
        </w:rPr>
        <w:t>decisión</w:t>
      </w:r>
      <w:r w:rsidRPr="00C513B2">
        <w:rPr>
          <w:sz w:val="20"/>
          <w:szCs w:val="20"/>
          <w:lang w:val="es-ES"/>
        </w:rPr>
        <w:t xml:space="preserve"> de 10 de febrero de 2011 la Sección</w:t>
      </w:r>
      <w:r w:rsidR="00031755" w:rsidRPr="00C513B2">
        <w:rPr>
          <w:sz w:val="20"/>
          <w:szCs w:val="20"/>
          <w:lang w:val="es-ES"/>
        </w:rPr>
        <w:t xml:space="preserve"> Segunda</w:t>
      </w:r>
      <w:r w:rsidRPr="00C513B2">
        <w:rPr>
          <w:sz w:val="20"/>
          <w:szCs w:val="20"/>
          <w:lang w:val="es-ES"/>
        </w:rPr>
        <w:t xml:space="preserve"> del Consejo de Estado confirmó </w:t>
      </w:r>
      <w:r w:rsidR="0078572A">
        <w:rPr>
          <w:sz w:val="20"/>
          <w:szCs w:val="20"/>
          <w:lang w:val="es-ES"/>
        </w:rPr>
        <w:t>el fallo</w:t>
      </w:r>
      <w:r w:rsidRPr="00C513B2">
        <w:rPr>
          <w:sz w:val="20"/>
          <w:szCs w:val="20"/>
          <w:lang w:val="es-ES"/>
        </w:rPr>
        <w:t xml:space="preserve"> de primera instancia, al considerar que </w:t>
      </w:r>
      <w:r w:rsidR="00031755" w:rsidRPr="00C513B2">
        <w:rPr>
          <w:sz w:val="20"/>
          <w:szCs w:val="20"/>
          <w:lang w:val="es-ES"/>
        </w:rPr>
        <w:t>el acto de desvinculación fue proferido en ejercicio de la facultad discrecional del Fiscal General, pues el Sr. Gómez ocupaba el cargo en provisionalidad</w:t>
      </w:r>
      <w:r w:rsidR="005F0DA9">
        <w:rPr>
          <w:sz w:val="20"/>
          <w:szCs w:val="20"/>
          <w:lang w:val="es-ES"/>
        </w:rPr>
        <w:t xml:space="preserve">; y que </w:t>
      </w:r>
      <w:r w:rsidR="00031755" w:rsidRPr="00C513B2">
        <w:rPr>
          <w:sz w:val="20"/>
          <w:szCs w:val="20"/>
          <w:lang w:val="es-ES"/>
        </w:rPr>
        <w:t>no se</w:t>
      </w:r>
      <w:r w:rsidR="00EE354A" w:rsidRPr="00C513B2">
        <w:rPr>
          <w:sz w:val="20"/>
          <w:szCs w:val="20"/>
          <w:lang w:val="es-ES"/>
        </w:rPr>
        <w:t xml:space="preserve"> </w:t>
      </w:r>
      <w:r w:rsidR="00031755" w:rsidRPr="00C513B2">
        <w:rPr>
          <w:sz w:val="20"/>
          <w:szCs w:val="20"/>
          <w:lang w:val="es-ES"/>
        </w:rPr>
        <w:t>acreditó la desviación de poder</w:t>
      </w:r>
      <w:r w:rsidRPr="00C513B2">
        <w:rPr>
          <w:sz w:val="20"/>
          <w:szCs w:val="20"/>
          <w:lang w:val="es-ES"/>
        </w:rPr>
        <w:t>. Consecuentemente, promovió una acción de tutela ante el Consejo de Estado</w:t>
      </w:r>
      <w:r w:rsidR="00897651" w:rsidRPr="00C513B2">
        <w:rPr>
          <w:sz w:val="20"/>
          <w:szCs w:val="20"/>
          <w:lang w:val="es-ES"/>
        </w:rPr>
        <w:t xml:space="preserve"> y </w:t>
      </w:r>
      <w:r w:rsidR="0078572A">
        <w:rPr>
          <w:sz w:val="20"/>
          <w:szCs w:val="20"/>
          <w:lang w:val="es-ES"/>
        </w:rPr>
        <w:t>el</w:t>
      </w:r>
      <w:r w:rsidR="00897651" w:rsidRPr="00C513B2">
        <w:rPr>
          <w:sz w:val="20"/>
          <w:szCs w:val="20"/>
          <w:lang w:val="es-ES"/>
        </w:rPr>
        <w:t xml:space="preserve"> de 1 de septiembre de 2011 la Sección Cuarta del aludido tribunal negó la acción </w:t>
      </w:r>
      <w:r w:rsidR="00EE354A" w:rsidRPr="00C513B2">
        <w:rPr>
          <w:sz w:val="20"/>
          <w:szCs w:val="20"/>
          <w:lang w:val="es-ES"/>
        </w:rPr>
        <w:t>porque</w:t>
      </w:r>
      <w:r w:rsidR="00EE354A" w:rsidRPr="004444BF">
        <w:rPr>
          <w:sz w:val="20"/>
          <w:szCs w:val="20"/>
          <w:lang w:val="es-ES"/>
        </w:rPr>
        <w:t xml:space="preserve"> en ese momento </w:t>
      </w:r>
      <w:r w:rsidR="004444BF">
        <w:rPr>
          <w:sz w:val="20"/>
          <w:szCs w:val="20"/>
          <w:lang w:val="es-ES"/>
        </w:rPr>
        <w:t>prevalecía</w:t>
      </w:r>
      <w:r w:rsidR="00EE354A" w:rsidRPr="004444BF">
        <w:rPr>
          <w:sz w:val="20"/>
          <w:szCs w:val="20"/>
          <w:lang w:val="es-ES"/>
        </w:rPr>
        <w:t xml:space="preserve"> la tesis de improcedencia de la acción de tutela contra providencias proferidas por el Consejo de Estado. </w:t>
      </w:r>
    </w:p>
    <w:p w14:paraId="0045B085" w14:textId="05344F19" w:rsidR="005C65D1" w:rsidRPr="00C513B2" w:rsidRDefault="00897651" w:rsidP="00EE354A">
      <w:pPr>
        <w:pStyle w:val="ListParagraph"/>
        <w:numPr>
          <w:ilvl w:val="0"/>
          <w:numId w:val="56"/>
        </w:numPr>
        <w:spacing w:before="240" w:after="240"/>
        <w:ind w:left="0" w:firstLine="709"/>
        <w:jc w:val="both"/>
        <w:rPr>
          <w:sz w:val="20"/>
          <w:szCs w:val="20"/>
          <w:lang w:val="es-ES"/>
        </w:rPr>
      </w:pPr>
      <w:r w:rsidRPr="00C513B2">
        <w:rPr>
          <w:sz w:val="20"/>
          <w:szCs w:val="20"/>
          <w:lang w:val="es-ES"/>
        </w:rPr>
        <w:t xml:space="preserve">El 4 de mayo de 2012 </w:t>
      </w:r>
      <w:r w:rsidR="00EE354A" w:rsidRPr="00C513B2">
        <w:rPr>
          <w:sz w:val="20"/>
          <w:szCs w:val="20"/>
          <w:lang w:val="es-ES"/>
        </w:rPr>
        <w:t xml:space="preserve">el Sr. Gómez </w:t>
      </w:r>
      <w:r w:rsidRPr="00C513B2">
        <w:rPr>
          <w:sz w:val="20"/>
          <w:szCs w:val="20"/>
          <w:lang w:val="es-ES"/>
        </w:rPr>
        <w:t>impugnó el fallo de tutela y</w:t>
      </w:r>
      <w:r w:rsidR="001719DF" w:rsidRPr="00C513B2">
        <w:rPr>
          <w:sz w:val="20"/>
          <w:szCs w:val="20"/>
          <w:lang w:val="es-ES"/>
        </w:rPr>
        <w:t xml:space="preserve"> el 13 de septiembre de 2013</w:t>
      </w:r>
      <w:r w:rsidRPr="00C513B2">
        <w:rPr>
          <w:sz w:val="20"/>
          <w:szCs w:val="20"/>
          <w:lang w:val="es-ES"/>
        </w:rPr>
        <w:t xml:space="preserve"> la Sala de lo Contencioso Administrativo, Sección Quinta del Consejo de Estado confirmó la improcedencia de la tutela instaurada por el </w:t>
      </w:r>
      <w:r w:rsidR="00EE354A" w:rsidRPr="00C513B2">
        <w:rPr>
          <w:sz w:val="20"/>
          <w:szCs w:val="20"/>
          <w:lang w:val="es-ES"/>
        </w:rPr>
        <w:t>Sr. Gómez</w:t>
      </w:r>
      <w:r w:rsidRPr="00C513B2">
        <w:rPr>
          <w:sz w:val="20"/>
          <w:szCs w:val="20"/>
          <w:lang w:val="es-ES"/>
        </w:rPr>
        <w:t>.</w:t>
      </w:r>
      <w:r w:rsidR="005F0DA9">
        <w:rPr>
          <w:sz w:val="20"/>
          <w:szCs w:val="20"/>
          <w:lang w:val="es-ES"/>
        </w:rPr>
        <w:t xml:space="preserve"> Posteriormente,</w:t>
      </w:r>
      <w:r w:rsidRPr="00C513B2">
        <w:rPr>
          <w:sz w:val="20"/>
          <w:szCs w:val="20"/>
          <w:lang w:val="es-ES"/>
        </w:rPr>
        <w:t xml:space="preserve"> </w:t>
      </w:r>
      <w:r w:rsidR="005F0DA9">
        <w:rPr>
          <w:sz w:val="20"/>
          <w:szCs w:val="20"/>
          <w:lang w:val="es-ES"/>
        </w:rPr>
        <w:t>m</w:t>
      </w:r>
      <w:r w:rsidR="00F62504" w:rsidRPr="00C513B2">
        <w:rPr>
          <w:sz w:val="20"/>
          <w:szCs w:val="20"/>
          <w:lang w:val="es-ES"/>
        </w:rPr>
        <w:t>ediante auto de 30 de enero de 201</w:t>
      </w:r>
      <w:r w:rsidR="00EA2534" w:rsidRPr="00C513B2">
        <w:rPr>
          <w:sz w:val="20"/>
          <w:szCs w:val="20"/>
          <w:lang w:val="es-ES"/>
        </w:rPr>
        <w:t>4</w:t>
      </w:r>
      <w:r w:rsidR="00F62504" w:rsidRPr="00C513B2">
        <w:rPr>
          <w:sz w:val="20"/>
          <w:szCs w:val="20"/>
          <w:lang w:val="es-ES"/>
        </w:rPr>
        <w:t xml:space="preserve"> el expediente de tutela T</w:t>
      </w:r>
      <w:r w:rsidR="003B0DC6" w:rsidRPr="00C513B2">
        <w:rPr>
          <w:sz w:val="20"/>
          <w:szCs w:val="20"/>
          <w:lang w:val="es-ES"/>
        </w:rPr>
        <w:t>-</w:t>
      </w:r>
      <w:r w:rsidR="00F62504" w:rsidRPr="00C513B2">
        <w:rPr>
          <w:sz w:val="20"/>
          <w:szCs w:val="20"/>
          <w:lang w:val="es-ES"/>
        </w:rPr>
        <w:t>3731572 fue elegido por la Sala de Selección Número Uno de la Corte Constitucional, en acumulación con otros tres expedientes</w:t>
      </w:r>
      <w:r w:rsidR="00302ABD" w:rsidRPr="00C513B2">
        <w:rPr>
          <w:sz w:val="20"/>
          <w:szCs w:val="20"/>
          <w:lang w:val="es-ES"/>
        </w:rPr>
        <w:t xml:space="preserve"> por unidad en la materia</w:t>
      </w:r>
      <w:r w:rsidR="00F62504" w:rsidRPr="00C513B2">
        <w:rPr>
          <w:sz w:val="20"/>
          <w:szCs w:val="20"/>
          <w:lang w:val="es-ES"/>
        </w:rPr>
        <w:t>.</w:t>
      </w:r>
    </w:p>
    <w:p w14:paraId="5EE78676" w14:textId="4BC7A662" w:rsidR="00B91377" w:rsidRPr="00C513B2" w:rsidRDefault="005F0DA9" w:rsidP="00D96726">
      <w:pPr>
        <w:pStyle w:val="ListParagraph"/>
        <w:numPr>
          <w:ilvl w:val="0"/>
          <w:numId w:val="56"/>
        </w:numPr>
        <w:spacing w:before="240" w:after="240"/>
        <w:ind w:left="0" w:firstLine="709"/>
        <w:jc w:val="both"/>
        <w:rPr>
          <w:rFonts w:asciiTheme="majorHAnsi" w:hAnsiTheme="majorHAnsi"/>
          <w:sz w:val="18"/>
          <w:szCs w:val="18"/>
          <w:lang w:val="es-ES"/>
        </w:rPr>
      </w:pPr>
      <w:r>
        <w:rPr>
          <w:sz w:val="20"/>
          <w:szCs w:val="20"/>
          <w:lang w:val="es-ES"/>
        </w:rPr>
        <w:t>Así, e</w:t>
      </w:r>
      <w:r w:rsidR="005C65D1" w:rsidRPr="00C513B2">
        <w:rPr>
          <w:sz w:val="20"/>
          <w:szCs w:val="20"/>
          <w:lang w:val="es-ES"/>
        </w:rPr>
        <w:t>n</w:t>
      </w:r>
      <w:r w:rsidR="00F62504" w:rsidRPr="00C513B2">
        <w:rPr>
          <w:sz w:val="20"/>
          <w:szCs w:val="20"/>
          <w:lang w:val="es-ES"/>
        </w:rPr>
        <w:t xml:space="preserve"> sentencia SU-054 de 12 de febrero de 201</w:t>
      </w:r>
      <w:r w:rsidR="00330A0C">
        <w:rPr>
          <w:sz w:val="20"/>
          <w:szCs w:val="20"/>
          <w:lang w:val="es-ES"/>
        </w:rPr>
        <w:t>5</w:t>
      </w:r>
      <w:r w:rsidR="00F62504" w:rsidRPr="00C513B2">
        <w:rPr>
          <w:sz w:val="20"/>
          <w:szCs w:val="20"/>
          <w:lang w:val="es-ES"/>
        </w:rPr>
        <w:t xml:space="preserve"> </w:t>
      </w:r>
      <w:r w:rsidR="005C65D1" w:rsidRPr="00C513B2">
        <w:rPr>
          <w:sz w:val="20"/>
          <w:szCs w:val="20"/>
          <w:lang w:val="es-ES"/>
        </w:rPr>
        <w:t>la Sala Plena de la</w:t>
      </w:r>
      <w:r w:rsidR="007D5E50" w:rsidRPr="00C513B2">
        <w:rPr>
          <w:sz w:val="20"/>
          <w:szCs w:val="20"/>
          <w:lang w:val="es-ES"/>
        </w:rPr>
        <w:t xml:space="preserve"> </w:t>
      </w:r>
      <w:r w:rsidR="00B91377" w:rsidRPr="00C513B2">
        <w:rPr>
          <w:sz w:val="20"/>
          <w:szCs w:val="20"/>
          <w:lang w:val="es-ES"/>
        </w:rPr>
        <w:t>C</w:t>
      </w:r>
      <w:r w:rsidR="007D5E50" w:rsidRPr="00C513B2">
        <w:rPr>
          <w:sz w:val="20"/>
          <w:szCs w:val="20"/>
          <w:lang w:val="es-ES"/>
        </w:rPr>
        <w:t>orte</w:t>
      </w:r>
      <w:r w:rsidR="005C65D1" w:rsidRPr="00C513B2">
        <w:rPr>
          <w:sz w:val="20"/>
          <w:szCs w:val="20"/>
          <w:lang w:val="es-ES"/>
        </w:rPr>
        <w:t xml:space="preserve"> Constitucional</w:t>
      </w:r>
      <w:r w:rsidR="007D5E50" w:rsidRPr="00C513B2">
        <w:rPr>
          <w:sz w:val="20"/>
          <w:szCs w:val="20"/>
          <w:lang w:val="es-ES"/>
        </w:rPr>
        <w:t xml:space="preserve"> </w:t>
      </w:r>
      <w:r w:rsidR="00B91377" w:rsidRPr="00C513B2">
        <w:rPr>
          <w:sz w:val="20"/>
          <w:szCs w:val="20"/>
          <w:lang w:val="es-ES"/>
        </w:rPr>
        <w:t xml:space="preserve">declaró la nulidad de la resolución n.º 00107, a través de la cual se declaró insubsistente el cargo del </w:t>
      </w:r>
      <w:r w:rsidR="00EE354A" w:rsidRPr="00C513B2">
        <w:rPr>
          <w:sz w:val="20"/>
          <w:szCs w:val="20"/>
          <w:lang w:val="es-ES"/>
        </w:rPr>
        <w:t>Sr. Gómez</w:t>
      </w:r>
      <w:r w:rsidR="00B91377" w:rsidRPr="00C513B2">
        <w:rPr>
          <w:sz w:val="20"/>
          <w:szCs w:val="20"/>
          <w:lang w:val="es-ES"/>
        </w:rPr>
        <w:t>, así como las sentencia</w:t>
      </w:r>
      <w:r w:rsidR="00D96726" w:rsidRPr="00C513B2">
        <w:rPr>
          <w:sz w:val="20"/>
          <w:szCs w:val="20"/>
          <w:lang w:val="es-ES"/>
        </w:rPr>
        <w:t>s</w:t>
      </w:r>
      <w:r w:rsidR="00B91377" w:rsidRPr="00C513B2">
        <w:rPr>
          <w:sz w:val="20"/>
          <w:szCs w:val="20"/>
          <w:lang w:val="es-ES"/>
        </w:rPr>
        <w:t xml:space="preserve"> proferidas por el Consejo de Estado relativas a la acción de tutela y su subsecuente apelación. </w:t>
      </w:r>
      <w:r w:rsidR="00623579">
        <w:rPr>
          <w:sz w:val="20"/>
          <w:szCs w:val="20"/>
          <w:lang w:val="es-ES"/>
        </w:rPr>
        <w:t>Además</w:t>
      </w:r>
      <w:r w:rsidR="00B91377" w:rsidRPr="00C513B2">
        <w:rPr>
          <w:sz w:val="20"/>
          <w:szCs w:val="20"/>
          <w:lang w:val="es-ES"/>
        </w:rPr>
        <w:t>, ordenó una indemnización en su favor y el reintegro a su cargo</w:t>
      </w:r>
      <w:r w:rsidR="0015768B" w:rsidRPr="00C513B2">
        <w:rPr>
          <w:sz w:val="20"/>
          <w:szCs w:val="20"/>
          <w:lang w:val="es-ES"/>
        </w:rPr>
        <w:t xml:space="preserve">, esto último condicionándolo a que </w:t>
      </w:r>
      <w:r w:rsidR="00E63CAA">
        <w:rPr>
          <w:sz w:val="20"/>
          <w:szCs w:val="20"/>
          <w:lang w:val="es-ES"/>
        </w:rPr>
        <w:t>el</w:t>
      </w:r>
      <w:r w:rsidR="0015768B" w:rsidRPr="00C513B2">
        <w:rPr>
          <w:sz w:val="20"/>
          <w:szCs w:val="20"/>
          <w:lang w:val="es-ES"/>
        </w:rPr>
        <w:t xml:space="preserve"> cargo específicamente desempeñado no </w:t>
      </w:r>
      <w:r w:rsidR="00556D8C">
        <w:rPr>
          <w:sz w:val="20"/>
          <w:szCs w:val="20"/>
          <w:lang w:val="es-ES"/>
        </w:rPr>
        <w:t>hubiera</w:t>
      </w:r>
      <w:r w:rsidR="0015768B" w:rsidRPr="00C513B2">
        <w:rPr>
          <w:sz w:val="20"/>
          <w:szCs w:val="20"/>
          <w:lang w:val="es-ES"/>
        </w:rPr>
        <w:t xml:space="preserve"> sido provisto mediante el sistema de concurso de méritos</w:t>
      </w:r>
      <w:r w:rsidR="00B973A1">
        <w:rPr>
          <w:sz w:val="20"/>
          <w:szCs w:val="20"/>
          <w:lang w:val="es-ES"/>
        </w:rPr>
        <w:t>;</w:t>
      </w:r>
      <w:r w:rsidR="0015768B" w:rsidRPr="00C513B2">
        <w:rPr>
          <w:sz w:val="20"/>
          <w:szCs w:val="20"/>
          <w:lang w:val="es-ES"/>
        </w:rPr>
        <w:t xml:space="preserve"> </w:t>
      </w:r>
      <w:r w:rsidR="00E63CAA">
        <w:rPr>
          <w:sz w:val="20"/>
          <w:szCs w:val="20"/>
          <w:lang w:val="es-ES"/>
        </w:rPr>
        <w:t xml:space="preserve">hubiera </w:t>
      </w:r>
      <w:r w:rsidR="0015768B" w:rsidRPr="00C513B2">
        <w:rPr>
          <w:sz w:val="20"/>
          <w:szCs w:val="20"/>
          <w:lang w:val="es-ES"/>
        </w:rPr>
        <w:t>sido suprimido</w:t>
      </w:r>
      <w:r w:rsidR="00B973A1">
        <w:rPr>
          <w:sz w:val="20"/>
          <w:szCs w:val="20"/>
          <w:lang w:val="es-ES"/>
        </w:rPr>
        <w:t>;</w:t>
      </w:r>
      <w:r w:rsidR="0015768B" w:rsidRPr="00C513B2">
        <w:rPr>
          <w:sz w:val="20"/>
          <w:szCs w:val="20"/>
          <w:lang w:val="es-ES"/>
        </w:rPr>
        <w:t xml:space="preserve"> o no </w:t>
      </w:r>
      <w:r w:rsidR="006622B0">
        <w:rPr>
          <w:sz w:val="20"/>
          <w:szCs w:val="20"/>
          <w:lang w:val="es-ES"/>
        </w:rPr>
        <w:t>hubiera</w:t>
      </w:r>
      <w:r w:rsidR="0015768B" w:rsidRPr="00C513B2">
        <w:rPr>
          <w:sz w:val="20"/>
          <w:szCs w:val="20"/>
          <w:lang w:val="es-ES"/>
        </w:rPr>
        <w:t xml:space="preserve"> alcanzado la edad de retiro forzoso</w:t>
      </w:r>
      <w:r w:rsidR="00B91377" w:rsidRPr="00C513B2">
        <w:rPr>
          <w:sz w:val="20"/>
          <w:szCs w:val="20"/>
          <w:lang w:val="es-ES"/>
        </w:rPr>
        <w:t xml:space="preserve">. </w:t>
      </w:r>
    </w:p>
    <w:p w14:paraId="120CEF5D" w14:textId="1CC09F18" w:rsidR="006178F9" w:rsidRPr="00C513B2" w:rsidRDefault="00B308EA" w:rsidP="004E34AF">
      <w:pPr>
        <w:pStyle w:val="ListParagraph"/>
        <w:numPr>
          <w:ilvl w:val="0"/>
          <w:numId w:val="56"/>
        </w:numPr>
        <w:spacing w:before="240" w:after="240"/>
        <w:ind w:left="0" w:firstLine="709"/>
        <w:jc w:val="both"/>
        <w:rPr>
          <w:sz w:val="20"/>
          <w:szCs w:val="20"/>
          <w:lang w:val="es-ES"/>
        </w:rPr>
      </w:pPr>
      <w:r>
        <w:rPr>
          <w:sz w:val="20"/>
          <w:szCs w:val="20"/>
          <w:lang w:val="es-ES"/>
        </w:rPr>
        <w:t>E</w:t>
      </w:r>
      <w:r w:rsidR="00D021E3" w:rsidRPr="00C513B2">
        <w:rPr>
          <w:sz w:val="20"/>
          <w:szCs w:val="20"/>
          <w:lang w:val="es-ES"/>
        </w:rPr>
        <w:t xml:space="preserve">l 21 de julio de 2015 el </w:t>
      </w:r>
      <w:r w:rsidR="00EE354A" w:rsidRPr="00C513B2">
        <w:rPr>
          <w:sz w:val="20"/>
          <w:szCs w:val="20"/>
          <w:lang w:val="es-ES"/>
        </w:rPr>
        <w:t>Sr. Gómez</w:t>
      </w:r>
      <w:r w:rsidR="00D021E3" w:rsidRPr="00C513B2">
        <w:rPr>
          <w:sz w:val="20"/>
          <w:szCs w:val="20"/>
          <w:lang w:val="es-ES"/>
        </w:rPr>
        <w:t xml:space="preserve"> </w:t>
      </w:r>
      <w:r w:rsidR="00336E94" w:rsidRPr="00C513B2">
        <w:rPr>
          <w:sz w:val="20"/>
          <w:szCs w:val="20"/>
          <w:lang w:val="es-ES"/>
        </w:rPr>
        <w:t>presentó</w:t>
      </w:r>
      <w:r w:rsidR="00D021E3" w:rsidRPr="00C513B2">
        <w:rPr>
          <w:sz w:val="20"/>
          <w:szCs w:val="20"/>
          <w:lang w:val="es-ES"/>
        </w:rPr>
        <w:t xml:space="preserve"> un incidente</w:t>
      </w:r>
      <w:r w:rsidR="009A6EFE" w:rsidRPr="00C513B2">
        <w:rPr>
          <w:sz w:val="20"/>
          <w:szCs w:val="20"/>
          <w:lang w:val="es-ES"/>
        </w:rPr>
        <w:t xml:space="preserve"> de desacato</w:t>
      </w:r>
      <w:r w:rsidR="00CA69C5" w:rsidRPr="00C513B2">
        <w:rPr>
          <w:sz w:val="20"/>
          <w:szCs w:val="20"/>
          <w:lang w:val="es-ES"/>
        </w:rPr>
        <w:t xml:space="preserve"> alegando el incumplimiento de la decisión de la Corte Constitucional</w:t>
      </w:r>
      <w:r w:rsidR="009312A0">
        <w:rPr>
          <w:sz w:val="20"/>
          <w:szCs w:val="20"/>
          <w:lang w:val="es-ES"/>
        </w:rPr>
        <w:t>, debido a que no fue reintegrado al cargo</w:t>
      </w:r>
      <w:r w:rsidR="00CA69C5" w:rsidRPr="00C513B2">
        <w:rPr>
          <w:sz w:val="20"/>
          <w:szCs w:val="20"/>
          <w:lang w:val="es-ES"/>
        </w:rPr>
        <w:t xml:space="preserve">. El 7 de diciembre de 2015 la Fiscalía General de la Nación, con fundamento en la sentencia SU-054 emitió la resolución n.º 03144 </w:t>
      </w:r>
      <w:r w:rsidR="002250DC">
        <w:rPr>
          <w:sz w:val="20"/>
          <w:szCs w:val="20"/>
          <w:lang w:val="es-ES"/>
        </w:rPr>
        <w:t xml:space="preserve">en la que </w:t>
      </w:r>
      <w:r w:rsidR="00CA69C5" w:rsidRPr="00C513B2">
        <w:rPr>
          <w:sz w:val="20"/>
          <w:szCs w:val="20"/>
          <w:lang w:val="es-ES"/>
        </w:rPr>
        <w:t xml:space="preserve">resolvió: i) no reintegrar al </w:t>
      </w:r>
      <w:r w:rsidR="00EE354A" w:rsidRPr="00C513B2">
        <w:rPr>
          <w:sz w:val="20"/>
          <w:szCs w:val="20"/>
          <w:lang w:val="es-ES"/>
        </w:rPr>
        <w:t>Sr. Gómez</w:t>
      </w:r>
      <w:r w:rsidR="00CA69C5" w:rsidRPr="00C513B2">
        <w:rPr>
          <w:sz w:val="20"/>
          <w:szCs w:val="20"/>
          <w:lang w:val="es-ES"/>
        </w:rPr>
        <w:t xml:space="preserve"> porque el cargo específicamente desempeñado fue provis</w:t>
      </w:r>
      <w:r w:rsidR="007D3526">
        <w:rPr>
          <w:sz w:val="20"/>
          <w:szCs w:val="20"/>
          <w:lang w:val="es-ES"/>
        </w:rPr>
        <w:t>t</w:t>
      </w:r>
      <w:r w:rsidR="00CA69C5" w:rsidRPr="00C513B2">
        <w:rPr>
          <w:sz w:val="20"/>
          <w:szCs w:val="20"/>
          <w:lang w:val="es-ES"/>
        </w:rPr>
        <w:t xml:space="preserve">o mediante el sistema de concurso de méritos; ii) ordenó el pago de la respectiva indemnización. </w:t>
      </w:r>
    </w:p>
    <w:p w14:paraId="6985132E" w14:textId="32CC7B63" w:rsidR="00D021E3" w:rsidRDefault="00B63911" w:rsidP="004E34AF">
      <w:pPr>
        <w:pStyle w:val="ListParagraph"/>
        <w:numPr>
          <w:ilvl w:val="0"/>
          <w:numId w:val="56"/>
        </w:numPr>
        <w:spacing w:before="240" w:after="240"/>
        <w:ind w:left="0" w:firstLine="709"/>
        <w:jc w:val="both"/>
        <w:rPr>
          <w:sz w:val="20"/>
          <w:szCs w:val="20"/>
          <w:lang w:val="es-ES"/>
        </w:rPr>
      </w:pPr>
      <w:r>
        <w:rPr>
          <w:sz w:val="20"/>
          <w:szCs w:val="20"/>
          <w:lang w:val="es-ES"/>
        </w:rPr>
        <w:t>Luego,</w:t>
      </w:r>
      <w:r w:rsidR="00915F53">
        <w:rPr>
          <w:sz w:val="20"/>
          <w:szCs w:val="20"/>
          <w:lang w:val="es-ES"/>
        </w:rPr>
        <w:t xml:space="preserve"> el</w:t>
      </w:r>
      <w:r w:rsidR="00CA69C5" w:rsidRPr="00C513B2">
        <w:rPr>
          <w:sz w:val="20"/>
          <w:szCs w:val="20"/>
          <w:lang w:val="es-ES"/>
        </w:rPr>
        <w:t xml:space="preserve"> 16 de diciembre de 2015</w:t>
      </w:r>
      <w:r w:rsidR="006B3D73" w:rsidRPr="00C513B2">
        <w:rPr>
          <w:sz w:val="20"/>
          <w:szCs w:val="20"/>
          <w:lang w:val="es-ES"/>
        </w:rPr>
        <w:t xml:space="preserve"> la Sala de lo Contencioso </w:t>
      </w:r>
      <w:r w:rsidR="009312A0">
        <w:rPr>
          <w:sz w:val="20"/>
          <w:szCs w:val="20"/>
          <w:lang w:val="es-ES"/>
        </w:rPr>
        <w:t>Administrativo</w:t>
      </w:r>
      <w:r w:rsidR="006B3D73" w:rsidRPr="00C513B2">
        <w:rPr>
          <w:sz w:val="20"/>
          <w:szCs w:val="20"/>
          <w:lang w:val="es-ES"/>
        </w:rPr>
        <w:t>, Sección Cuarta del Consejo de Estado</w:t>
      </w:r>
      <w:r w:rsidR="00A04670">
        <w:rPr>
          <w:sz w:val="20"/>
          <w:szCs w:val="20"/>
          <w:lang w:val="es-ES"/>
        </w:rPr>
        <w:t>,</w:t>
      </w:r>
      <w:r w:rsidR="006B3D73" w:rsidRPr="00C513B2">
        <w:rPr>
          <w:sz w:val="20"/>
          <w:szCs w:val="20"/>
          <w:lang w:val="es-ES"/>
        </w:rPr>
        <w:t xml:space="preserve"> </w:t>
      </w:r>
      <w:r w:rsidR="00915F53">
        <w:rPr>
          <w:sz w:val="20"/>
          <w:szCs w:val="20"/>
          <w:lang w:val="es-ES"/>
        </w:rPr>
        <w:t>mediante auto</w:t>
      </w:r>
      <w:r w:rsidR="00A04670">
        <w:rPr>
          <w:sz w:val="20"/>
          <w:szCs w:val="20"/>
          <w:lang w:val="es-ES"/>
        </w:rPr>
        <w:t>,</w:t>
      </w:r>
      <w:r w:rsidR="00915F53">
        <w:rPr>
          <w:sz w:val="20"/>
          <w:szCs w:val="20"/>
          <w:lang w:val="es-ES"/>
        </w:rPr>
        <w:t xml:space="preserve"> </w:t>
      </w:r>
      <w:r w:rsidR="006B3D73" w:rsidRPr="00C513B2">
        <w:rPr>
          <w:sz w:val="20"/>
          <w:szCs w:val="20"/>
          <w:lang w:val="es-ES"/>
        </w:rPr>
        <w:t xml:space="preserve">declaró el cumplimiento de la aludida </w:t>
      </w:r>
      <w:r w:rsidR="0078572A" w:rsidRPr="00C513B2">
        <w:rPr>
          <w:sz w:val="20"/>
          <w:szCs w:val="20"/>
          <w:lang w:val="es-ES"/>
        </w:rPr>
        <w:t>decisión</w:t>
      </w:r>
      <w:r w:rsidR="006B3D73" w:rsidRPr="00C513B2">
        <w:rPr>
          <w:sz w:val="20"/>
          <w:szCs w:val="20"/>
          <w:lang w:val="es-ES"/>
        </w:rPr>
        <w:t xml:space="preserve">. </w:t>
      </w:r>
      <w:r w:rsidR="006178F9" w:rsidRPr="00C513B2">
        <w:rPr>
          <w:sz w:val="20"/>
          <w:szCs w:val="20"/>
          <w:lang w:val="es-ES"/>
        </w:rPr>
        <w:t>Al respecto, dicho tribunal estableció que</w:t>
      </w:r>
      <w:r w:rsidR="00DE4F80">
        <w:rPr>
          <w:sz w:val="20"/>
          <w:szCs w:val="20"/>
          <w:lang w:val="es-ES"/>
        </w:rPr>
        <w:t>,</w:t>
      </w:r>
      <w:r w:rsidR="006178F9" w:rsidRPr="00C513B2">
        <w:rPr>
          <w:sz w:val="20"/>
          <w:szCs w:val="20"/>
          <w:lang w:val="es-ES"/>
        </w:rPr>
        <w:t xml:space="preserve"> si bien los empleados nombrados en provisionalidad gozan de estabilidad laboral relativa, esta se encuentra limitada por la provisión del empleo mediante concurso de méritos, razón por la cual únicamente procedía el pago de la indemnización. </w:t>
      </w:r>
      <w:r w:rsidR="006E228D" w:rsidRPr="00C513B2">
        <w:rPr>
          <w:sz w:val="20"/>
          <w:szCs w:val="20"/>
          <w:lang w:val="es-ES"/>
        </w:rPr>
        <w:t xml:space="preserve">En esa línea, se detalló que el cargo que ejercía el </w:t>
      </w:r>
      <w:r w:rsidR="00EE354A" w:rsidRPr="00C513B2">
        <w:rPr>
          <w:sz w:val="20"/>
          <w:szCs w:val="20"/>
          <w:lang w:val="es-ES"/>
        </w:rPr>
        <w:t>Sr. Gómez</w:t>
      </w:r>
      <w:r w:rsidR="006E228D" w:rsidRPr="00C513B2">
        <w:rPr>
          <w:sz w:val="20"/>
          <w:szCs w:val="20"/>
          <w:lang w:val="es-ES"/>
        </w:rPr>
        <w:t xml:space="preserve"> fue provisto mediante resolución 0119 de 25 de enero de 2010, </w:t>
      </w:r>
      <w:r w:rsidR="009438D2" w:rsidRPr="00C513B2">
        <w:rPr>
          <w:sz w:val="20"/>
          <w:szCs w:val="20"/>
          <w:lang w:val="es-ES"/>
        </w:rPr>
        <w:t>con</w:t>
      </w:r>
      <w:r w:rsidR="006E228D" w:rsidRPr="00C513B2">
        <w:rPr>
          <w:sz w:val="20"/>
          <w:szCs w:val="20"/>
          <w:lang w:val="es-ES"/>
        </w:rPr>
        <w:t xml:space="preserve"> la cual fue nombrada la persona que accedió al cargo mediante concurso de méritos. </w:t>
      </w:r>
    </w:p>
    <w:p w14:paraId="2C96EDB3" w14:textId="77777777" w:rsidR="00DB4949" w:rsidRPr="00C513B2" w:rsidRDefault="00DB4949" w:rsidP="00DB4949">
      <w:pPr>
        <w:pStyle w:val="ListParagraph"/>
        <w:spacing w:before="240" w:after="240"/>
        <w:ind w:left="709"/>
        <w:jc w:val="both"/>
        <w:rPr>
          <w:sz w:val="20"/>
          <w:szCs w:val="20"/>
          <w:lang w:val="es-ES"/>
        </w:rPr>
      </w:pPr>
    </w:p>
    <w:p w14:paraId="63D8F535" w14:textId="5531C8AD" w:rsidR="00C3659C" w:rsidRPr="00C513B2" w:rsidRDefault="00336E94" w:rsidP="00FD0A64">
      <w:pPr>
        <w:pStyle w:val="ListParagraph"/>
        <w:numPr>
          <w:ilvl w:val="0"/>
          <w:numId w:val="56"/>
        </w:numPr>
        <w:spacing w:before="240" w:after="240"/>
        <w:ind w:left="0" w:firstLine="709"/>
        <w:jc w:val="both"/>
        <w:rPr>
          <w:sz w:val="20"/>
          <w:szCs w:val="20"/>
          <w:lang w:val="es-ES"/>
        </w:rPr>
      </w:pPr>
      <w:r w:rsidRPr="00C513B2">
        <w:rPr>
          <w:sz w:val="20"/>
          <w:szCs w:val="20"/>
          <w:lang w:val="es-ES"/>
        </w:rPr>
        <w:lastRenderedPageBreak/>
        <w:t xml:space="preserve">El 15 de noviembre de 2019 el Sr. </w:t>
      </w:r>
      <w:r w:rsidR="001C49E0">
        <w:rPr>
          <w:sz w:val="20"/>
          <w:szCs w:val="20"/>
          <w:lang w:val="es-ES"/>
        </w:rPr>
        <w:t>Gómez</w:t>
      </w:r>
      <w:r w:rsidRPr="00C513B2">
        <w:rPr>
          <w:sz w:val="20"/>
          <w:szCs w:val="20"/>
          <w:lang w:val="es-ES"/>
        </w:rPr>
        <w:t xml:space="preserve"> </w:t>
      </w:r>
      <w:r w:rsidR="00EE4F6A" w:rsidRPr="00C513B2">
        <w:rPr>
          <w:sz w:val="20"/>
          <w:szCs w:val="20"/>
          <w:lang w:val="es-ES"/>
        </w:rPr>
        <w:t>promovió</w:t>
      </w:r>
      <w:r w:rsidRPr="00C513B2">
        <w:rPr>
          <w:sz w:val="20"/>
          <w:szCs w:val="20"/>
          <w:lang w:val="es-ES"/>
        </w:rPr>
        <w:t xml:space="preserve"> nuevamente un incidente de desacato</w:t>
      </w:r>
      <w:r w:rsidR="00DE4F80">
        <w:rPr>
          <w:sz w:val="20"/>
          <w:szCs w:val="20"/>
          <w:lang w:val="es-ES"/>
        </w:rPr>
        <w:t>,</w:t>
      </w:r>
      <w:r w:rsidRPr="00C513B2">
        <w:rPr>
          <w:sz w:val="20"/>
          <w:szCs w:val="20"/>
          <w:lang w:val="es-ES"/>
        </w:rPr>
        <w:t xml:space="preserve"> </w:t>
      </w:r>
      <w:r w:rsidR="00A47B4D">
        <w:rPr>
          <w:sz w:val="20"/>
          <w:szCs w:val="20"/>
          <w:lang w:val="es-ES"/>
        </w:rPr>
        <w:t>aduciendo</w:t>
      </w:r>
      <w:r w:rsidRPr="00C513B2">
        <w:rPr>
          <w:sz w:val="20"/>
          <w:szCs w:val="20"/>
          <w:lang w:val="es-ES"/>
        </w:rPr>
        <w:t xml:space="preserve"> que la orden de reintegro </w:t>
      </w:r>
      <w:r w:rsidR="0039314C">
        <w:rPr>
          <w:sz w:val="20"/>
          <w:szCs w:val="20"/>
          <w:lang w:val="es-ES"/>
        </w:rPr>
        <w:t xml:space="preserve">sí </w:t>
      </w:r>
      <w:r w:rsidRPr="00C513B2">
        <w:rPr>
          <w:sz w:val="20"/>
          <w:szCs w:val="20"/>
          <w:lang w:val="es-ES"/>
        </w:rPr>
        <w:t>era procedente</w:t>
      </w:r>
      <w:r w:rsidR="00BE3816">
        <w:rPr>
          <w:sz w:val="20"/>
          <w:szCs w:val="20"/>
          <w:lang w:val="es-ES"/>
        </w:rPr>
        <w:t>,</w:t>
      </w:r>
      <w:r w:rsidRPr="00C513B2">
        <w:rPr>
          <w:sz w:val="20"/>
          <w:szCs w:val="20"/>
          <w:lang w:val="es-ES"/>
        </w:rPr>
        <w:t xml:space="preserve"> y en esa medida la decisión de revisión de</w:t>
      </w:r>
      <w:r w:rsidR="00093E99">
        <w:rPr>
          <w:sz w:val="20"/>
          <w:szCs w:val="20"/>
          <w:lang w:val="es-ES"/>
        </w:rPr>
        <w:t xml:space="preserve"> la sentencia</w:t>
      </w:r>
      <w:r w:rsidRPr="00C513B2">
        <w:rPr>
          <w:sz w:val="20"/>
          <w:szCs w:val="20"/>
          <w:lang w:val="es-ES"/>
        </w:rPr>
        <w:t xml:space="preserve"> tutela </w:t>
      </w:r>
      <w:r w:rsidR="00916D88" w:rsidRPr="00C513B2">
        <w:rPr>
          <w:sz w:val="20"/>
          <w:szCs w:val="20"/>
          <w:lang w:val="es-ES"/>
        </w:rPr>
        <w:t>no</w:t>
      </w:r>
      <w:r w:rsidRPr="00C513B2">
        <w:rPr>
          <w:sz w:val="20"/>
          <w:szCs w:val="20"/>
          <w:lang w:val="es-ES"/>
        </w:rPr>
        <w:t xml:space="preserve"> </w:t>
      </w:r>
      <w:r w:rsidR="00916D88" w:rsidRPr="00C513B2">
        <w:rPr>
          <w:sz w:val="20"/>
          <w:szCs w:val="20"/>
          <w:lang w:val="es-ES"/>
        </w:rPr>
        <w:t>se había</w:t>
      </w:r>
      <w:r w:rsidRPr="00C513B2">
        <w:rPr>
          <w:sz w:val="20"/>
          <w:szCs w:val="20"/>
          <w:lang w:val="es-ES"/>
        </w:rPr>
        <w:t xml:space="preserve"> </w:t>
      </w:r>
      <w:r w:rsidR="0008780D">
        <w:rPr>
          <w:sz w:val="20"/>
          <w:szCs w:val="20"/>
          <w:lang w:val="es-ES"/>
        </w:rPr>
        <w:t>cumplido</w:t>
      </w:r>
      <w:r w:rsidRPr="00C513B2">
        <w:rPr>
          <w:sz w:val="20"/>
          <w:szCs w:val="20"/>
          <w:lang w:val="es-ES"/>
        </w:rPr>
        <w:t xml:space="preserve">. </w:t>
      </w:r>
      <w:r w:rsidR="0049791B">
        <w:rPr>
          <w:sz w:val="20"/>
          <w:szCs w:val="20"/>
          <w:lang w:val="es-ES"/>
        </w:rPr>
        <w:t>Pero e</w:t>
      </w:r>
      <w:r w:rsidR="00FD0A64" w:rsidRPr="00C513B2">
        <w:rPr>
          <w:sz w:val="20"/>
          <w:szCs w:val="20"/>
          <w:lang w:val="es-ES"/>
        </w:rPr>
        <w:t>n providencia de</w:t>
      </w:r>
      <w:r w:rsidR="00736866">
        <w:rPr>
          <w:sz w:val="20"/>
          <w:szCs w:val="20"/>
          <w:lang w:val="es-ES"/>
        </w:rPr>
        <w:t>l</w:t>
      </w:r>
      <w:r w:rsidR="00FD0A64" w:rsidRPr="00C513B2">
        <w:rPr>
          <w:sz w:val="20"/>
          <w:szCs w:val="20"/>
          <w:lang w:val="es-ES"/>
        </w:rPr>
        <w:t xml:space="preserve"> 12 de febrero de 2020 la</w:t>
      </w:r>
      <w:r w:rsidR="00D75529" w:rsidRPr="00C513B2">
        <w:rPr>
          <w:sz w:val="20"/>
          <w:szCs w:val="20"/>
          <w:lang w:val="es-ES"/>
        </w:rPr>
        <w:t xml:space="preserve"> Sección Cuarta de la Sala</w:t>
      </w:r>
      <w:r w:rsidR="00FD0A64" w:rsidRPr="00C513B2">
        <w:rPr>
          <w:sz w:val="20"/>
          <w:szCs w:val="20"/>
          <w:lang w:val="es-ES"/>
        </w:rPr>
        <w:t xml:space="preserve"> de lo Contencioso </w:t>
      </w:r>
      <w:r w:rsidR="009312A0">
        <w:rPr>
          <w:sz w:val="20"/>
          <w:szCs w:val="20"/>
          <w:lang w:val="es-ES"/>
        </w:rPr>
        <w:t>Administrativo</w:t>
      </w:r>
      <w:r w:rsidR="00FD0A64" w:rsidRPr="00C513B2">
        <w:rPr>
          <w:sz w:val="20"/>
          <w:szCs w:val="20"/>
          <w:lang w:val="es-ES"/>
        </w:rPr>
        <w:t xml:space="preserve"> del Consejo de Estado mantuvo la decisión planteada el 16 de diciembre de 2015. </w:t>
      </w:r>
    </w:p>
    <w:p w14:paraId="56103B51" w14:textId="41BE6BF5" w:rsidR="002E77F0" w:rsidRDefault="00FD0A64" w:rsidP="00FD0A64">
      <w:pPr>
        <w:pStyle w:val="ListParagraph"/>
        <w:numPr>
          <w:ilvl w:val="0"/>
          <w:numId w:val="56"/>
        </w:numPr>
        <w:spacing w:before="240" w:after="240"/>
        <w:ind w:left="0" w:firstLine="709"/>
        <w:jc w:val="both"/>
        <w:rPr>
          <w:sz w:val="20"/>
          <w:szCs w:val="20"/>
          <w:lang w:val="es-ES"/>
        </w:rPr>
      </w:pPr>
      <w:r w:rsidRPr="00C513B2">
        <w:rPr>
          <w:sz w:val="20"/>
          <w:szCs w:val="20"/>
          <w:lang w:val="es-ES"/>
        </w:rPr>
        <w:t xml:space="preserve">El 7 de abril de 2021 el Sr. </w:t>
      </w:r>
      <w:r w:rsidR="008E4F7E">
        <w:rPr>
          <w:sz w:val="20"/>
          <w:szCs w:val="20"/>
          <w:lang w:val="es-ES"/>
        </w:rPr>
        <w:t>Gómez</w:t>
      </w:r>
      <w:r w:rsidRPr="00C513B2">
        <w:rPr>
          <w:sz w:val="20"/>
          <w:szCs w:val="20"/>
          <w:lang w:val="es-ES"/>
        </w:rPr>
        <w:t xml:space="preserve"> </w:t>
      </w:r>
      <w:r w:rsidR="003F20E1">
        <w:rPr>
          <w:sz w:val="20"/>
          <w:szCs w:val="20"/>
          <w:lang w:val="es-ES"/>
        </w:rPr>
        <w:t>promovió un nuevo</w:t>
      </w:r>
      <w:r w:rsidRPr="00C513B2">
        <w:rPr>
          <w:sz w:val="20"/>
          <w:szCs w:val="20"/>
          <w:lang w:val="es-ES"/>
        </w:rPr>
        <w:t xml:space="preserve"> incidente de desacato y</w:t>
      </w:r>
      <w:r w:rsidR="0002754E">
        <w:rPr>
          <w:sz w:val="20"/>
          <w:szCs w:val="20"/>
          <w:lang w:val="es-ES"/>
        </w:rPr>
        <w:t>,</w:t>
      </w:r>
      <w:r w:rsidRPr="00C513B2">
        <w:rPr>
          <w:sz w:val="20"/>
          <w:szCs w:val="20"/>
          <w:lang w:val="es-ES"/>
        </w:rPr>
        <w:t xml:space="preserve"> en auto de 16 de junio de 2021 la Sala de lo Contencioso </w:t>
      </w:r>
      <w:r w:rsidR="009312A0">
        <w:rPr>
          <w:sz w:val="20"/>
          <w:szCs w:val="20"/>
          <w:lang w:val="es-ES"/>
        </w:rPr>
        <w:t>Administrativo</w:t>
      </w:r>
      <w:r w:rsidRPr="00C513B2">
        <w:rPr>
          <w:sz w:val="20"/>
          <w:szCs w:val="20"/>
          <w:lang w:val="es-ES"/>
        </w:rPr>
        <w:t>, Sección Cuarta del Consejo de Estado</w:t>
      </w:r>
      <w:r w:rsidR="005312C2">
        <w:rPr>
          <w:sz w:val="20"/>
          <w:szCs w:val="20"/>
          <w:lang w:val="es-ES"/>
        </w:rPr>
        <w:t>,</w:t>
      </w:r>
      <w:r w:rsidRPr="00C513B2">
        <w:rPr>
          <w:sz w:val="20"/>
          <w:szCs w:val="20"/>
          <w:lang w:val="es-ES"/>
        </w:rPr>
        <w:t xml:space="preserve"> nuevamente sostuvo a lo resuelto el </w:t>
      </w:r>
      <w:r w:rsidR="00FB65FD">
        <w:rPr>
          <w:sz w:val="20"/>
          <w:szCs w:val="20"/>
          <w:lang w:val="es-ES"/>
        </w:rPr>
        <w:t>16</w:t>
      </w:r>
      <w:r w:rsidRPr="00C513B2">
        <w:rPr>
          <w:sz w:val="20"/>
          <w:szCs w:val="20"/>
          <w:lang w:val="es-ES"/>
        </w:rPr>
        <w:t xml:space="preserve"> de diciembre de 2015, </w:t>
      </w:r>
      <w:r w:rsidR="00001CFE">
        <w:rPr>
          <w:sz w:val="20"/>
          <w:szCs w:val="20"/>
          <w:lang w:val="es-ES"/>
        </w:rPr>
        <w:t>determinando expresamen</w:t>
      </w:r>
      <w:r w:rsidR="00326569">
        <w:rPr>
          <w:sz w:val="20"/>
          <w:szCs w:val="20"/>
          <w:lang w:val="es-ES"/>
        </w:rPr>
        <w:t>te</w:t>
      </w:r>
      <w:r w:rsidRPr="00C513B2">
        <w:rPr>
          <w:sz w:val="20"/>
          <w:szCs w:val="20"/>
          <w:lang w:val="es-ES"/>
        </w:rPr>
        <w:t xml:space="preserve"> que: </w:t>
      </w:r>
    </w:p>
    <w:p w14:paraId="6D176CB8" w14:textId="15BA91FE" w:rsidR="00FD0A64" w:rsidRPr="00961A1C" w:rsidRDefault="00FD0A64" w:rsidP="002E77F0">
      <w:pPr>
        <w:spacing w:before="240" w:after="240"/>
        <w:ind w:left="720" w:right="720"/>
        <w:jc w:val="both"/>
        <w:rPr>
          <w:rFonts w:asciiTheme="majorHAnsi" w:hAnsiTheme="majorHAnsi"/>
          <w:sz w:val="18"/>
          <w:szCs w:val="18"/>
          <w:lang w:val="es-ES"/>
        </w:rPr>
      </w:pPr>
      <w:r w:rsidRPr="00961A1C">
        <w:rPr>
          <w:rFonts w:asciiTheme="majorHAnsi" w:hAnsiTheme="majorHAnsi"/>
          <w:sz w:val="18"/>
          <w:szCs w:val="18"/>
          <w:lang w:val="es-ES"/>
        </w:rPr>
        <w:t>[…] En este entendido, se debe estar a lo resuelto por esta Sección en el auto de 16 de diciembre de 2015. Pues como lo demostró la Fiscalía, el cargo desempeñado por el actor al momento de la desvinculación fue provisto mediante concurso y, en consecuencia, no era posible el reintegro y por tanto se procedió al pago de la indemnización respectiva. Por ello, se considera que no existe incumplimiento por parte de la Fiscalía General de la Nación a la orden impartida en la sentencia SU-054 de 2015. En tal sentido, el Despacho se abstendrá de abrir incidente de desacato contra la Fiscalía General de la Nación</w:t>
      </w:r>
      <w:r w:rsidR="002E77F0" w:rsidRPr="00961A1C">
        <w:rPr>
          <w:rFonts w:asciiTheme="majorHAnsi" w:hAnsiTheme="majorHAnsi"/>
          <w:sz w:val="18"/>
          <w:szCs w:val="18"/>
          <w:lang w:val="es-ES"/>
        </w:rPr>
        <w:t xml:space="preserve"> </w:t>
      </w:r>
      <w:r w:rsidRPr="00961A1C">
        <w:rPr>
          <w:rFonts w:asciiTheme="majorHAnsi" w:hAnsiTheme="majorHAnsi"/>
          <w:sz w:val="18"/>
          <w:szCs w:val="18"/>
          <w:lang w:val="es-ES"/>
        </w:rPr>
        <w:t xml:space="preserve">[…]. </w:t>
      </w:r>
    </w:p>
    <w:p w14:paraId="0E357816" w14:textId="296FEE56" w:rsidR="00FD0A64" w:rsidRPr="00C513B2" w:rsidRDefault="00AB59F3" w:rsidP="004E34AF">
      <w:pPr>
        <w:pStyle w:val="ListParagraph"/>
        <w:numPr>
          <w:ilvl w:val="0"/>
          <w:numId w:val="56"/>
        </w:numPr>
        <w:spacing w:before="240" w:after="240"/>
        <w:ind w:left="0" w:firstLine="709"/>
        <w:jc w:val="both"/>
        <w:rPr>
          <w:sz w:val="20"/>
          <w:szCs w:val="20"/>
          <w:lang w:val="es-ES"/>
        </w:rPr>
      </w:pPr>
      <w:r>
        <w:rPr>
          <w:sz w:val="20"/>
          <w:szCs w:val="20"/>
          <w:lang w:val="es-ES"/>
        </w:rPr>
        <w:t>Posteriormente, e</w:t>
      </w:r>
      <w:r w:rsidR="00FD0A64" w:rsidRPr="00C513B2">
        <w:rPr>
          <w:sz w:val="20"/>
          <w:szCs w:val="20"/>
          <w:lang w:val="es-ES"/>
        </w:rPr>
        <w:t xml:space="preserve">l 2 de octubre de 2023 </w:t>
      </w:r>
      <w:r>
        <w:rPr>
          <w:sz w:val="20"/>
          <w:szCs w:val="20"/>
          <w:lang w:val="es-ES"/>
        </w:rPr>
        <w:t xml:space="preserve">el peticionario </w:t>
      </w:r>
      <w:r w:rsidR="00C3659C" w:rsidRPr="00C513B2">
        <w:rPr>
          <w:sz w:val="20"/>
          <w:szCs w:val="20"/>
          <w:lang w:val="es-ES"/>
        </w:rPr>
        <w:t xml:space="preserve">promovió </w:t>
      </w:r>
      <w:r w:rsidR="00B12731" w:rsidRPr="00C513B2">
        <w:rPr>
          <w:sz w:val="20"/>
          <w:szCs w:val="20"/>
          <w:lang w:val="es-ES"/>
        </w:rPr>
        <w:t>otro incidente de desacato</w:t>
      </w:r>
      <w:r w:rsidR="00C3659C" w:rsidRPr="00C513B2">
        <w:rPr>
          <w:sz w:val="20"/>
          <w:szCs w:val="20"/>
          <w:lang w:val="es-ES"/>
        </w:rPr>
        <w:t xml:space="preserve"> reclamando el incumplimiento de la sen</w:t>
      </w:r>
      <w:r w:rsidR="001950E0" w:rsidRPr="00C513B2">
        <w:rPr>
          <w:sz w:val="20"/>
          <w:szCs w:val="20"/>
          <w:lang w:val="es-ES"/>
        </w:rPr>
        <w:t>t</w:t>
      </w:r>
      <w:r w:rsidR="00C3659C" w:rsidRPr="00C513B2">
        <w:rPr>
          <w:sz w:val="20"/>
          <w:szCs w:val="20"/>
          <w:lang w:val="es-ES"/>
        </w:rPr>
        <w:t xml:space="preserve">encia SU-054 </w:t>
      </w:r>
      <w:r w:rsidR="00B12731" w:rsidRPr="00C513B2">
        <w:rPr>
          <w:sz w:val="20"/>
          <w:szCs w:val="20"/>
          <w:lang w:val="es-ES"/>
        </w:rPr>
        <w:t>ante el Tribu</w:t>
      </w:r>
      <w:r w:rsidR="00C513B2">
        <w:rPr>
          <w:sz w:val="20"/>
          <w:szCs w:val="20"/>
          <w:lang w:val="es-ES"/>
        </w:rPr>
        <w:t>n</w:t>
      </w:r>
      <w:r w:rsidR="00B12731" w:rsidRPr="00C513B2">
        <w:rPr>
          <w:sz w:val="20"/>
          <w:szCs w:val="20"/>
          <w:lang w:val="es-ES"/>
        </w:rPr>
        <w:t xml:space="preserve">al Administrativo de Cundinamarca, </w:t>
      </w:r>
      <w:r w:rsidR="002844CE" w:rsidRPr="00C513B2">
        <w:rPr>
          <w:sz w:val="20"/>
          <w:szCs w:val="20"/>
          <w:lang w:val="es-ES"/>
        </w:rPr>
        <w:t>solicitando</w:t>
      </w:r>
      <w:r w:rsidR="00B12731" w:rsidRPr="00C513B2">
        <w:rPr>
          <w:sz w:val="20"/>
          <w:szCs w:val="20"/>
          <w:lang w:val="es-ES"/>
        </w:rPr>
        <w:t xml:space="preserve"> que se materializara su reintegro como Fiscal Delegado ante los Jueces Penales del Circuito Especializado de Neiva o alguno similar. </w:t>
      </w:r>
      <w:r w:rsidR="00942E8E">
        <w:rPr>
          <w:sz w:val="20"/>
          <w:szCs w:val="20"/>
          <w:lang w:val="es-ES"/>
        </w:rPr>
        <w:t>No obstante, mediante</w:t>
      </w:r>
      <w:r w:rsidR="00D75529" w:rsidRPr="00C513B2">
        <w:rPr>
          <w:sz w:val="20"/>
          <w:szCs w:val="20"/>
          <w:lang w:val="es-ES"/>
        </w:rPr>
        <w:t xml:space="preserve"> </w:t>
      </w:r>
      <w:r w:rsidR="00330A0C">
        <w:rPr>
          <w:sz w:val="20"/>
          <w:szCs w:val="20"/>
          <w:lang w:val="es-ES"/>
        </w:rPr>
        <w:t>decisión</w:t>
      </w:r>
      <w:r w:rsidR="00D75529" w:rsidRPr="00C513B2">
        <w:rPr>
          <w:sz w:val="20"/>
          <w:szCs w:val="20"/>
          <w:lang w:val="es-ES"/>
        </w:rPr>
        <w:t xml:space="preserve"> de</w:t>
      </w:r>
      <w:r w:rsidR="00942E8E">
        <w:rPr>
          <w:sz w:val="20"/>
          <w:szCs w:val="20"/>
          <w:lang w:val="es-ES"/>
        </w:rPr>
        <w:t>l</w:t>
      </w:r>
      <w:r w:rsidR="00D75529" w:rsidRPr="00C513B2">
        <w:rPr>
          <w:sz w:val="20"/>
          <w:szCs w:val="20"/>
          <w:lang w:val="es-ES"/>
        </w:rPr>
        <w:t xml:space="preserve"> 10 de noviembre de 2023 la Sección Cuarta de la Sala de lo Contencioso </w:t>
      </w:r>
      <w:r w:rsidR="009312A0">
        <w:rPr>
          <w:sz w:val="20"/>
          <w:szCs w:val="20"/>
          <w:lang w:val="es-ES"/>
        </w:rPr>
        <w:t>Administrativo</w:t>
      </w:r>
      <w:r w:rsidR="00D75529" w:rsidRPr="00C513B2">
        <w:rPr>
          <w:sz w:val="20"/>
          <w:szCs w:val="20"/>
          <w:lang w:val="es-ES"/>
        </w:rPr>
        <w:t xml:space="preserve"> del Consejo de Estado nuevamente resolvió: “</w:t>
      </w:r>
      <w:r w:rsidR="00D75529" w:rsidRPr="00C513B2">
        <w:rPr>
          <w:i/>
          <w:iCs/>
          <w:sz w:val="20"/>
          <w:szCs w:val="20"/>
          <w:lang w:val="es-ES"/>
        </w:rPr>
        <w:t>Estarse a lo resuelto en el auto de 16 de diciembre de 2015</w:t>
      </w:r>
      <w:r w:rsidR="00D75529" w:rsidRPr="00C513B2">
        <w:rPr>
          <w:sz w:val="20"/>
          <w:szCs w:val="20"/>
          <w:lang w:val="es-ES"/>
        </w:rPr>
        <w:t xml:space="preserve"> […]”</w:t>
      </w:r>
      <w:r w:rsidR="00D75529" w:rsidRPr="00C513B2">
        <w:rPr>
          <w:i/>
          <w:iCs/>
          <w:sz w:val="20"/>
          <w:szCs w:val="20"/>
          <w:lang w:val="es-ES"/>
        </w:rPr>
        <w:t xml:space="preserve">. </w:t>
      </w:r>
      <w:r w:rsidR="00D75529" w:rsidRPr="00C513B2">
        <w:rPr>
          <w:sz w:val="20"/>
          <w:szCs w:val="20"/>
          <w:lang w:val="es-ES"/>
        </w:rPr>
        <w:t xml:space="preserve">Reiterando textualmente que: </w:t>
      </w:r>
    </w:p>
    <w:p w14:paraId="7B9377A4" w14:textId="50117097" w:rsidR="00D75529" w:rsidRPr="00C513B2" w:rsidRDefault="00F05B7D" w:rsidP="00F56AD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720" w:right="720"/>
        <w:jc w:val="both"/>
        <w:rPr>
          <w:rFonts w:asciiTheme="majorHAnsi" w:hAnsiTheme="majorHAnsi"/>
          <w:sz w:val="18"/>
          <w:szCs w:val="18"/>
          <w:lang w:val="es-ES"/>
        </w:rPr>
      </w:pPr>
      <w:r w:rsidRPr="00C513B2">
        <w:rPr>
          <w:rFonts w:asciiTheme="majorHAnsi" w:hAnsiTheme="majorHAnsi"/>
          <w:sz w:val="18"/>
          <w:szCs w:val="18"/>
          <w:lang w:val="es-ES"/>
        </w:rPr>
        <w:t xml:space="preserve">[…] i) la sentencia de tutela fue enfática en precisar que el reintegro era procedente, específicamente, al cargo que ocupaba el actor, siempre que este no hubiese sido provisto mediante el sistema de concurso de méritos. No obstante, como lo informó la Fiscalía en dicho incidente y en la contestación del presente asunto, el cargo que ocupaba el señor Gómez Ortiz fue provisto mediante el sistema de concurso de méritos; ii) el reintegro en otro cargo de igual denominación conllevaría al desconocimiento de los derechos que les asisten a los funcionarios nombrados en provisionalidad, máxime si se tenía en cuenta que estos no hicieron parte de la referida acción de tutela. Por lo anterior, se concluyó que no era procedente el reintegro. </w:t>
      </w:r>
    </w:p>
    <w:p w14:paraId="47721860" w14:textId="61107679" w:rsidR="004E34AF" w:rsidRPr="00C513B2" w:rsidRDefault="004E34AF" w:rsidP="00F05B7D">
      <w:pPr>
        <w:pStyle w:val="ListParagraph"/>
        <w:numPr>
          <w:ilvl w:val="0"/>
          <w:numId w:val="56"/>
        </w:numPr>
        <w:spacing w:before="240" w:after="240"/>
        <w:ind w:left="0" w:firstLine="709"/>
        <w:jc w:val="both"/>
        <w:rPr>
          <w:sz w:val="20"/>
          <w:szCs w:val="20"/>
          <w:lang w:val="es-ES"/>
        </w:rPr>
      </w:pPr>
      <w:r w:rsidRPr="00C513B2">
        <w:rPr>
          <w:sz w:val="20"/>
          <w:szCs w:val="20"/>
          <w:lang w:val="es-ES"/>
        </w:rPr>
        <w:t xml:space="preserve">El </w:t>
      </w:r>
      <w:r w:rsidR="0064552C">
        <w:rPr>
          <w:sz w:val="20"/>
          <w:szCs w:val="20"/>
          <w:lang w:val="es-ES"/>
        </w:rPr>
        <w:t>Sr. Gómez</w:t>
      </w:r>
      <w:r w:rsidRPr="00C513B2">
        <w:rPr>
          <w:sz w:val="20"/>
          <w:szCs w:val="20"/>
          <w:lang w:val="es-ES"/>
        </w:rPr>
        <w:t xml:space="preserve"> </w:t>
      </w:r>
      <w:r w:rsidR="0039314C" w:rsidRPr="00C513B2">
        <w:rPr>
          <w:sz w:val="20"/>
          <w:szCs w:val="20"/>
          <w:lang w:val="es-ES"/>
        </w:rPr>
        <w:t>mantiene</w:t>
      </w:r>
      <w:r w:rsidRPr="00C513B2">
        <w:rPr>
          <w:sz w:val="20"/>
          <w:szCs w:val="20"/>
          <w:lang w:val="es-ES"/>
        </w:rPr>
        <w:t xml:space="preserve"> que la falta de cumplimiento </w:t>
      </w:r>
      <w:r w:rsidR="00F05B7D" w:rsidRPr="00C513B2">
        <w:rPr>
          <w:sz w:val="20"/>
          <w:szCs w:val="20"/>
          <w:lang w:val="es-ES"/>
        </w:rPr>
        <w:t>cabal</w:t>
      </w:r>
      <w:r w:rsidRPr="00C513B2">
        <w:rPr>
          <w:sz w:val="20"/>
          <w:szCs w:val="20"/>
          <w:lang w:val="es-ES"/>
        </w:rPr>
        <w:t xml:space="preserve"> de </w:t>
      </w:r>
      <w:r w:rsidR="00F05B7D" w:rsidRPr="00C513B2">
        <w:rPr>
          <w:sz w:val="20"/>
          <w:szCs w:val="20"/>
          <w:lang w:val="es-ES"/>
        </w:rPr>
        <w:t>la</w:t>
      </w:r>
      <w:r w:rsidRPr="00C513B2">
        <w:rPr>
          <w:sz w:val="20"/>
          <w:szCs w:val="20"/>
          <w:lang w:val="es-ES"/>
        </w:rPr>
        <w:t xml:space="preserve"> sentencia </w:t>
      </w:r>
      <w:r w:rsidR="00F05B7D" w:rsidRPr="00C513B2">
        <w:rPr>
          <w:sz w:val="20"/>
          <w:szCs w:val="20"/>
          <w:lang w:val="es-ES"/>
        </w:rPr>
        <w:t xml:space="preserve">SU-054 </w:t>
      </w:r>
      <w:r w:rsidRPr="00C513B2">
        <w:rPr>
          <w:sz w:val="20"/>
          <w:szCs w:val="20"/>
          <w:lang w:val="es-ES"/>
        </w:rPr>
        <w:t xml:space="preserve">dictada </w:t>
      </w:r>
      <w:r w:rsidR="00F05B7D" w:rsidRPr="00C513B2">
        <w:rPr>
          <w:sz w:val="20"/>
          <w:szCs w:val="20"/>
          <w:lang w:val="es-ES"/>
        </w:rPr>
        <w:t>por la Sala Plena de la Corte Constitucional</w:t>
      </w:r>
      <w:r w:rsidRPr="00C513B2">
        <w:rPr>
          <w:sz w:val="20"/>
          <w:szCs w:val="20"/>
          <w:lang w:val="es-ES"/>
        </w:rPr>
        <w:t xml:space="preserve"> </w:t>
      </w:r>
      <w:r w:rsidR="00F05B7D" w:rsidRPr="00C513B2">
        <w:rPr>
          <w:sz w:val="20"/>
          <w:szCs w:val="20"/>
          <w:lang w:val="es-ES"/>
        </w:rPr>
        <w:t>vulnera sus derechos fundamentales</w:t>
      </w:r>
      <w:r w:rsidRPr="00C513B2">
        <w:rPr>
          <w:sz w:val="20"/>
          <w:szCs w:val="20"/>
          <w:lang w:val="es-ES"/>
        </w:rPr>
        <w:t xml:space="preserve">. </w:t>
      </w:r>
      <w:r w:rsidR="00071652">
        <w:rPr>
          <w:sz w:val="20"/>
          <w:szCs w:val="20"/>
          <w:lang w:val="es-ES"/>
        </w:rPr>
        <w:t>Según sostiene</w:t>
      </w:r>
      <w:r w:rsidRPr="00C513B2">
        <w:rPr>
          <w:sz w:val="20"/>
          <w:szCs w:val="20"/>
          <w:lang w:val="es-ES"/>
        </w:rPr>
        <w:t xml:space="preserve"> que esta situación ha tenido efectos devastadores en su proyecto de vida, su salud emocional y su estabilidad económica. Por ello, </w:t>
      </w:r>
      <w:r w:rsidR="00071652">
        <w:rPr>
          <w:sz w:val="20"/>
          <w:szCs w:val="20"/>
          <w:lang w:val="es-ES"/>
        </w:rPr>
        <w:t>aduce</w:t>
      </w:r>
      <w:r w:rsidRPr="00C513B2">
        <w:rPr>
          <w:sz w:val="20"/>
          <w:szCs w:val="20"/>
          <w:lang w:val="es-ES"/>
        </w:rPr>
        <w:t xml:space="preserve"> que el Estado colombiano es responsable por la violación de sus derechos </w:t>
      </w:r>
      <w:r w:rsidR="00F05B7D" w:rsidRPr="00C513B2">
        <w:rPr>
          <w:sz w:val="20"/>
          <w:szCs w:val="20"/>
          <w:lang w:val="es-ES"/>
        </w:rPr>
        <w:t>consagrados</w:t>
      </w:r>
      <w:r w:rsidRPr="00C513B2">
        <w:rPr>
          <w:sz w:val="20"/>
          <w:szCs w:val="20"/>
          <w:lang w:val="es-ES"/>
        </w:rPr>
        <w:t xml:space="preserve"> </w:t>
      </w:r>
      <w:r w:rsidR="001C49E0">
        <w:rPr>
          <w:sz w:val="20"/>
          <w:szCs w:val="20"/>
          <w:lang w:val="es-ES"/>
        </w:rPr>
        <w:t>en</w:t>
      </w:r>
      <w:r w:rsidRPr="00C513B2">
        <w:rPr>
          <w:sz w:val="20"/>
          <w:szCs w:val="20"/>
          <w:lang w:val="es-ES"/>
        </w:rPr>
        <w:t xml:space="preserve"> los artículos </w:t>
      </w:r>
      <w:r w:rsidR="001C49E0" w:rsidRPr="00C513B2">
        <w:rPr>
          <w:rFonts w:asciiTheme="majorHAnsi" w:hAnsiTheme="majorHAnsi"/>
          <w:bCs/>
          <w:sz w:val="20"/>
          <w:szCs w:val="20"/>
          <w:lang w:val="es-ES"/>
        </w:rPr>
        <w:t>5 (integridad personal), 8 (garantías judiciales), 24 (igualdad ante la ley), 25 (protección judicial) y 26 (desarrollo progresivo)</w:t>
      </w:r>
      <w:r w:rsidR="001C49E0">
        <w:rPr>
          <w:rFonts w:asciiTheme="majorHAnsi" w:hAnsiTheme="majorHAnsi"/>
          <w:bCs/>
          <w:sz w:val="20"/>
          <w:szCs w:val="20"/>
          <w:lang w:val="es-ES"/>
        </w:rPr>
        <w:t xml:space="preserve"> de la Convención </w:t>
      </w:r>
      <w:r w:rsidRPr="00C513B2">
        <w:rPr>
          <w:sz w:val="20"/>
          <w:szCs w:val="20"/>
          <w:lang w:val="es-ES"/>
        </w:rPr>
        <w:t>Americana.</w:t>
      </w:r>
    </w:p>
    <w:p w14:paraId="7F1DF529" w14:textId="1685D97F" w:rsidR="004E34AF" w:rsidRPr="00C513B2" w:rsidRDefault="004E34AF" w:rsidP="00F05B7D">
      <w:pPr>
        <w:spacing w:after="160" w:line="278" w:lineRule="auto"/>
        <w:ind w:firstLine="709"/>
        <w:jc w:val="both"/>
        <w:rPr>
          <w:rFonts w:ascii="Cambria" w:hAnsi="Cambria"/>
          <w:sz w:val="20"/>
          <w:szCs w:val="20"/>
          <w:lang w:val="es-ES"/>
        </w:rPr>
      </w:pPr>
      <w:r w:rsidRPr="00C513B2">
        <w:rPr>
          <w:rFonts w:asciiTheme="majorHAnsi" w:hAnsiTheme="majorHAnsi"/>
          <w:b/>
          <w:bCs/>
          <w:sz w:val="20"/>
          <w:szCs w:val="20"/>
          <w:lang w:val="es-ES"/>
        </w:rPr>
        <w:t>El Estado colombiano</w:t>
      </w:r>
    </w:p>
    <w:p w14:paraId="692CC653" w14:textId="43E32899" w:rsidR="00D67186" w:rsidRPr="00C513B2" w:rsidRDefault="00A71D59" w:rsidP="00D67186">
      <w:pPr>
        <w:pStyle w:val="ListParagraph"/>
        <w:numPr>
          <w:ilvl w:val="0"/>
          <w:numId w:val="56"/>
        </w:numPr>
        <w:spacing w:before="240" w:after="240"/>
        <w:ind w:left="0" w:firstLine="709"/>
        <w:jc w:val="both"/>
        <w:rPr>
          <w:rFonts w:cs="Segoe UI"/>
          <w:color w:val="000000" w:themeColor="text1"/>
          <w:sz w:val="20"/>
          <w:szCs w:val="20"/>
          <w:lang w:val="es-ES"/>
        </w:rPr>
      </w:pPr>
      <w:r w:rsidRPr="00C513B2">
        <w:rPr>
          <w:rFonts w:cs="Segoe UI"/>
          <w:color w:val="000000" w:themeColor="text1"/>
          <w:sz w:val="20"/>
          <w:szCs w:val="20"/>
          <w:lang w:val="es-ES"/>
        </w:rPr>
        <w:t xml:space="preserve">El Estado solicita que la petición sea declarada inadmisible por considerar que los hechos expuestos por el </w:t>
      </w:r>
      <w:r w:rsidR="0064552C">
        <w:rPr>
          <w:rFonts w:cs="Segoe UI"/>
          <w:color w:val="000000" w:themeColor="text1"/>
          <w:sz w:val="20"/>
          <w:szCs w:val="20"/>
          <w:lang w:val="es-ES"/>
        </w:rPr>
        <w:t>Sr. Gómez</w:t>
      </w:r>
      <w:r w:rsidRPr="00C513B2">
        <w:rPr>
          <w:rFonts w:cs="Segoe UI"/>
          <w:color w:val="000000" w:themeColor="text1"/>
          <w:sz w:val="20"/>
          <w:szCs w:val="20"/>
          <w:lang w:val="es-ES"/>
        </w:rPr>
        <w:t xml:space="preserve"> no configuran </w:t>
      </w:r>
      <w:r w:rsidRPr="00C513B2">
        <w:rPr>
          <w:rFonts w:cs="Segoe UI"/>
          <w:i/>
          <w:iCs/>
          <w:color w:val="000000" w:themeColor="text1"/>
          <w:sz w:val="20"/>
          <w:szCs w:val="20"/>
          <w:lang w:val="es-ES"/>
        </w:rPr>
        <w:t>prima facie</w:t>
      </w:r>
      <w:r w:rsidRPr="00C513B2">
        <w:rPr>
          <w:rFonts w:cs="Segoe UI"/>
          <w:color w:val="000000" w:themeColor="text1"/>
          <w:sz w:val="20"/>
          <w:szCs w:val="20"/>
          <w:lang w:val="es-ES"/>
        </w:rPr>
        <w:t xml:space="preserve"> </w:t>
      </w:r>
      <w:r w:rsidR="00C47531">
        <w:rPr>
          <w:rFonts w:cs="Segoe UI"/>
          <w:color w:val="000000" w:themeColor="text1"/>
          <w:sz w:val="20"/>
          <w:szCs w:val="20"/>
          <w:lang w:val="es-ES"/>
        </w:rPr>
        <w:t>violaciones a</w:t>
      </w:r>
      <w:r w:rsidRPr="00C513B2">
        <w:rPr>
          <w:rFonts w:cs="Segoe UI"/>
          <w:color w:val="000000" w:themeColor="text1"/>
          <w:sz w:val="20"/>
          <w:szCs w:val="20"/>
          <w:lang w:val="es-ES"/>
        </w:rPr>
        <w:t xml:space="preserve"> derechos protegidos por la Convención Americana. En particular, enfatiza que la CIDH no puede actuar como una “cuarta instancia</w:t>
      </w:r>
      <w:r w:rsidR="00AC29A8">
        <w:rPr>
          <w:rFonts w:cs="Segoe UI"/>
          <w:color w:val="000000" w:themeColor="text1"/>
          <w:sz w:val="20"/>
          <w:szCs w:val="20"/>
          <w:lang w:val="es-ES"/>
        </w:rPr>
        <w:t xml:space="preserve"> </w:t>
      </w:r>
      <w:r w:rsidR="0009798B">
        <w:rPr>
          <w:rFonts w:cs="Segoe UI"/>
          <w:color w:val="000000" w:themeColor="text1"/>
          <w:sz w:val="20"/>
          <w:szCs w:val="20"/>
          <w:lang w:val="es-ES"/>
        </w:rPr>
        <w:t>internacional</w:t>
      </w:r>
      <w:r w:rsidRPr="00C513B2">
        <w:rPr>
          <w:rFonts w:cs="Segoe UI"/>
          <w:color w:val="000000" w:themeColor="text1"/>
          <w:sz w:val="20"/>
          <w:szCs w:val="20"/>
          <w:lang w:val="es-ES"/>
        </w:rPr>
        <w:t xml:space="preserve">” encargada de revisar el contenido, la legalidad o la razonabilidad de decisiones adoptadas por los tribunales internos que actuaron dentro del marco de sus competencias y </w:t>
      </w:r>
      <w:r w:rsidR="00D67186" w:rsidRPr="00C513B2">
        <w:rPr>
          <w:rFonts w:cs="Segoe UI"/>
          <w:color w:val="000000" w:themeColor="text1"/>
          <w:sz w:val="20"/>
          <w:szCs w:val="20"/>
          <w:lang w:val="es-ES"/>
        </w:rPr>
        <w:t>respeto a las garantías</w:t>
      </w:r>
      <w:r w:rsidRPr="00C513B2">
        <w:rPr>
          <w:rFonts w:cs="Segoe UI"/>
          <w:color w:val="000000" w:themeColor="text1"/>
          <w:sz w:val="20"/>
          <w:szCs w:val="20"/>
          <w:lang w:val="es-ES"/>
        </w:rPr>
        <w:t xml:space="preserve"> </w:t>
      </w:r>
      <w:r w:rsidR="00D67186" w:rsidRPr="00C513B2">
        <w:rPr>
          <w:rFonts w:cs="Segoe UI"/>
          <w:color w:val="000000" w:themeColor="text1"/>
          <w:sz w:val="20"/>
          <w:szCs w:val="20"/>
          <w:lang w:val="es-ES"/>
        </w:rPr>
        <w:t>d</w:t>
      </w:r>
      <w:r w:rsidRPr="00C513B2">
        <w:rPr>
          <w:rFonts w:cs="Segoe UI"/>
          <w:color w:val="000000" w:themeColor="text1"/>
          <w:sz w:val="20"/>
          <w:szCs w:val="20"/>
          <w:lang w:val="es-ES"/>
        </w:rPr>
        <w:t>el debido proceso.</w:t>
      </w:r>
      <w:r w:rsidR="00D67186" w:rsidRPr="00C513B2">
        <w:rPr>
          <w:rFonts w:cs="Segoe UI"/>
          <w:color w:val="000000" w:themeColor="text1"/>
          <w:sz w:val="20"/>
          <w:szCs w:val="20"/>
          <w:lang w:val="es-ES"/>
        </w:rPr>
        <w:t xml:space="preserve"> </w:t>
      </w:r>
    </w:p>
    <w:p w14:paraId="2E83E224" w14:textId="5008D15E" w:rsidR="00A71D59" w:rsidRDefault="00A71D59" w:rsidP="00D67186">
      <w:pPr>
        <w:pStyle w:val="ListParagraph"/>
        <w:numPr>
          <w:ilvl w:val="0"/>
          <w:numId w:val="56"/>
        </w:numPr>
        <w:spacing w:before="240" w:after="240"/>
        <w:ind w:left="0" w:firstLine="709"/>
        <w:jc w:val="both"/>
        <w:rPr>
          <w:rFonts w:cs="Segoe UI"/>
          <w:color w:val="000000" w:themeColor="text1"/>
          <w:sz w:val="20"/>
          <w:szCs w:val="20"/>
          <w:lang w:val="es-ES"/>
        </w:rPr>
      </w:pPr>
      <w:r w:rsidRPr="00C513B2">
        <w:rPr>
          <w:rFonts w:cs="Segoe UI"/>
          <w:color w:val="000000" w:themeColor="text1"/>
          <w:sz w:val="20"/>
          <w:szCs w:val="20"/>
          <w:lang w:val="es-ES"/>
        </w:rPr>
        <w:t xml:space="preserve">En </w:t>
      </w:r>
      <w:r w:rsidR="00D67186" w:rsidRPr="00C513B2">
        <w:rPr>
          <w:rFonts w:cs="Segoe UI"/>
          <w:color w:val="000000" w:themeColor="text1"/>
          <w:sz w:val="20"/>
          <w:szCs w:val="20"/>
          <w:lang w:val="es-ES"/>
        </w:rPr>
        <w:t>ese</w:t>
      </w:r>
      <w:r w:rsidRPr="00C513B2">
        <w:rPr>
          <w:rFonts w:cs="Segoe UI"/>
          <w:color w:val="000000" w:themeColor="text1"/>
          <w:sz w:val="20"/>
          <w:szCs w:val="20"/>
          <w:lang w:val="es-ES"/>
        </w:rPr>
        <w:t xml:space="preserve"> sentido, </w:t>
      </w:r>
      <w:r w:rsidR="0039314C" w:rsidRPr="00C513B2">
        <w:rPr>
          <w:rFonts w:cs="Segoe UI"/>
          <w:color w:val="000000" w:themeColor="text1"/>
          <w:sz w:val="20"/>
          <w:szCs w:val="20"/>
          <w:lang w:val="es-ES"/>
        </w:rPr>
        <w:t>sustenta</w:t>
      </w:r>
      <w:r w:rsidRPr="00C513B2">
        <w:rPr>
          <w:rFonts w:cs="Segoe UI"/>
          <w:color w:val="000000" w:themeColor="text1"/>
          <w:sz w:val="20"/>
          <w:szCs w:val="20"/>
          <w:lang w:val="es-ES"/>
        </w:rPr>
        <w:t xml:space="preserve"> que la función de la Comisión no consiste en sustituir a las autoridades judiciales nacionales ni en revalorar pruebas, reinterpretar la normativa interna ni reexaminar sentencias proferidas por órganos jurisdiccionales, salvo que se demuestre una manifiesta arbitrariedad o una denegación de justicia, lo cual no concurre en el presente caso. A</w:t>
      </w:r>
      <w:r w:rsidR="00D67186" w:rsidRPr="00C513B2">
        <w:rPr>
          <w:rFonts w:cs="Segoe UI"/>
          <w:color w:val="000000" w:themeColor="text1"/>
          <w:sz w:val="20"/>
          <w:szCs w:val="20"/>
          <w:lang w:val="es-ES"/>
        </w:rPr>
        <w:t xml:space="preserve"> su</w:t>
      </w:r>
      <w:r w:rsidRPr="00C513B2">
        <w:rPr>
          <w:rFonts w:cs="Segoe UI"/>
          <w:color w:val="000000" w:themeColor="text1"/>
          <w:sz w:val="20"/>
          <w:szCs w:val="20"/>
          <w:lang w:val="es-ES"/>
        </w:rPr>
        <w:t xml:space="preserve"> juicio, la Corte Constitucional analizó el caso del señor Gómez de forma razonada y garantista, disponiendo una medida de reparación que fue debidamente cumplida mediante el pago de una indemnización.</w:t>
      </w:r>
    </w:p>
    <w:p w14:paraId="1B1D8F6A" w14:textId="77777777" w:rsidR="00DB4949" w:rsidRPr="00C513B2" w:rsidRDefault="00DB4949" w:rsidP="00DB4949">
      <w:pPr>
        <w:pStyle w:val="ListParagraph"/>
        <w:spacing w:before="240" w:after="240"/>
        <w:ind w:left="709"/>
        <w:jc w:val="both"/>
        <w:rPr>
          <w:rFonts w:cs="Segoe UI"/>
          <w:color w:val="000000" w:themeColor="text1"/>
          <w:sz w:val="20"/>
          <w:szCs w:val="20"/>
          <w:lang w:val="es-ES"/>
        </w:rPr>
      </w:pPr>
    </w:p>
    <w:p w14:paraId="14873D59" w14:textId="2BBAFFEB" w:rsidR="00A71D59" w:rsidRPr="00C513B2" w:rsidRDefault="00A365E7" w:rsidP="00A365E7">
      <w:pPr>
        <w:pStyle w:val="ListParagraph"/>
        <w:numPr>
          <w:ilvl w:val="0"/>
          <w:numId w:val="56"/>
        </w:numPr>
        <w:spacing w:before="240" w:after="240"/>
        <w:ind w:left="0" w:firstLine="709"/>
        <w:jc w:val="both"/>
        <w:rPr>
          <w:rFonts w:cs="Segoe UI"/>
          <w:color w:val="000000" w:themeColor="text1"/>
          <w:sz w:val="20"/>
          <w:szCs w:val="20"/>
          <w:lang w:val="es-ES"/>
        </w:rPr>
      </w:pPr>
      <w:r w:rsidRPr="00C513B2">
        <w:rPr>
          <w:rFonts w:cs="Segoe UI"/>
          <w:color w:val="000000" w:themeColor="text1"/>
          <w:sz w:val="20"/>
          <w:szCs w:val="20"/>
          <w:lang w:val="es-ES"/>
        </w:rPr>
        <w:lastRenderedPageBreak/>
        <w:t xml:space="preserve">Respecto a la imposibilidad del reintegro al cargo que ejercía el Sr. Gómez, Colombia </w:t>
      </w:r>
      <w:r w:rsidR="0039314C">
        <w:rPr>
          <w:rFonts w:cs="Segoe UI"/>
          <w:color w:val="000000" w:themeColor="text1"/>
          <w:sz w:val="20"/>
          <w:szCs w:val="20"/>
          <w:lang w:val="es-ES"/>
        </w:rPr>
        <w:t>subraya</w:t>
      </w:r>
      <w:r w:rsidRPr="00C513B2">
        <w:rPr>
          <w:rFonts w:cs="Segoe UI"/>
          <w:color w:val="000000" w:themeColor="text1"/>
          <w:sz w:val="20"/>
          <w:szCs w:val="20"/>
          <w:lang w:val="es-ES"/>
        </w:rPr>
        <w:t xml:space="preserve"> que la </w:t>
      </w:r>
      <w:r w:rsidR="008F4F97" w:rsidRPr="00C513B2">
        <w:rPr>
          <w:rFonts w:cs="Segoe UI"/>
          <w:color w:val="000000" w:themeColor="text1"/>
          <w:sz w:val="20"/>
          <w:szCs w:val="20"/>
          <w:lang w:val="es-ES"/>
        </w:rPr>
        <w:t>s</w:t>
      </w:r>
      <w:r w:rsidRPr="00C513B2">
        <w:rPr>
          <w:rFonts w:cs="Segoe UI"/>
          <w:color w:val="000000" w:themeColor="text1"/>
          <w:sz w:val="20"/>
          <w:szCs w:val="20"/>
          <w:lang w:val="es-ES"/>
        </w:rPr>
        <w:t>ente</w:t>
      </w:r>
      <w:r w:rsidR="004D4174">
        <w:rPr>
          <w:rFonts w:cs="Segoe UI"/>
          <w:color w:val="000000" w:themeColor="text1"/>
          <w:sz w:val="20"/>
          <w:szCs w:val="20"/>
          <w:lang w:val="es-ES"/>
        </w:rPr>
        <w:t>n</w:t>
      </w:r>
      <w:r w:rsidRPr="00C513B2">
        <w:rPr>
          <w:rFonts w:cs="Segoe UI"/>
          <w:color w:val="000000" w:themeColor="text1"/>
          <w:sz w:val="20"/>
          <w:szCs w:val="20"/>
          <w:lang w:val="es-ES"/>
        </w:rPr>
        <w:t>cia SU-054 de 2015 estableció expresamente una doble vía de reparación</w:t>
      </w:r>
      <w:r w:rsidR="004D4174">
        <w:rPr>
          <w:rFonts w:cs="Segoe UI"/>
          <w:color w:val="000000" w:themeColor="text1"/>
          <w:sz w:val="20"/>
          <w:szCs w:val="20"/>
          <w:lang w:val="es-ES"/>
        </w:rPr>
        <w:t xml:space="preserve"> </w:t>
      </w:r>
      <w:r w:rsidR="00391003" w:rsidRPr="00391003">
        <w:rPr>
          <w:rFonts w:cs="Segoe UI"/>
          <w:color w:val="000000" w:themeColor="text1"/>
          <w:sz w:val="20"/>
          <w:szCs w:val="20"/>
          <w:lang w:val="es-ES"/>
        </w:rPr>
        <w:t>–</w:t>
      </w:r>
      <w:r w:rsidRPr="00C513B2">
        <w:rPr>
          <w:rFonts w:cs="Segoe UI"/>
          <w:color w:val="000000" w:themeColor="text1"/>
          <w:sz w:val="20"/>
          <w:szCs w:val="20"/>
          <w:lang w:val="es-ES"/>
        </w:rPr>
        <w:t xml:space="preserve">reintegro </w:t>
      </w:r>
      <w:r w:rsidR="008F4F97" w:rsidRPr="00C513B2">
        <w:rPr>
          <w:rFonts w:cs="Segoe UI"/>
          <w:color w:val="000000" w:themeColor="text1"/>
          <w:sz w:val="20"/>
          <w:szCs w:val="20"/>
          <w:lang w:val="es-ES"/>
        </w:rPr>
        <w:t>e</w:t>
      </w:r>
      <w:r w:rsidRPr="00C513B2">
        <w:rPr>
          <w:rFonts w:cs="Segoe UI"/>
          <w:color w:val="000000" w:themeColor="text1"/>
          <w:sz w:val="20"/>
          <w:szCs w:val="20"/>
          <w:lang w:val="es-ES"/>
        </w:rPr>
        <w:t xml:space="preserve"> indemnización</w:t>
      </w:r>
      <w:r w:rsidR="00391003" w:rsidRPr="00391003">
        <w:rPr>
          <w:rFonts w:cs="Segoe UI"/>
          <w:color w:val="000000" w:themeColor="text1"/>
          <w:sz w:val="20"/>
          <w:szCs w:val="20"/>
          <w:lang w:val="es-ES"/>
        </w:rPr>
        <w:t>–</w:t>
      </w:r>
      <w:r w:rsidR="00A15898">
        <w:rPr>
          <w:rFonts w:cs="Segoe UI"/>
          <w:color w:val="000000" w:themeColor="text1"/>
          <w:sz w:val="20"/>
          <w:szCs w:val="20"/>
          <w:lang w:val="es-ES"/>
        </w:rPr>
        <w:t xml:space="preserve"> </w:t>
      </w:r>
      <w:r w:rsidRPr="00C513B2">
        <w:rPr>
          <w:rFonts w:cs="Segoe UI"/>
          <w:color w:val="000000" w:themeColor="text1"/>
          <w:sz w:val="20"/>
          <w:szCs w:val="20"/>
          <w:lang w:val="es-ES"/>
        </w:rPr>
        <w:t>sin otorgar primacía a una sobre la otra, lo que permitió a la administración elegir la fórmula más viable</w:t>
      </w:r>
      <w:r w:rsidR="008F4F97" w:rsidRPr="00C513B2">
        <w:rPr>
          <w:rFonts w:cs="Segoe UI"/>
          <w:color w:val="000000" w:themeColor="text1"/>
          <w:sz w:val="20"/>
          <w:szCs w:val="20"/>
          <w:lang w:val="es-ES"/>
        </w:rPr>
        <w:t>, considerando que el reintegro sería posible únicamente si el cargo que ocupaba el Sr. Gómez no había sido asignado mediante concurso de méritos</w:t>
      </w:r>
      <w:r w:rsidRPr="00C513B2">
        <w:rPr>
          <w:rFonts w:cs="Segoe UI"/>
          <w:color w:val="000000" w:themeColor="text1"/>
          <w:sz w:val="20"/>
          <w:szCs w:val="20"/>
          <w:lang w:val="es-ES"/>
        </w:rPr>
        <w:t xml:space="preserve">. </w:t>
      </w:r>
      <w:r w:rsidR="006A107B">
        <w:rPr>
          <w:rFonts w:cs="Segoe UI"/>
          <w:color w:val="000000" w:themeColor="text1"/>
          <w:sz w:val="20"/>
          <w:szCs w:val="20"/>
          <w:lang w:val="es-ES"/>
        </w:rPr>
        <w:t>E</w:t>
      </w:r>
      <w:r w:rsidRPr="00C513B2">
        <w:rPr>
          <w:rFonts w:cs="Segoe UI"/>
          <w:color w:val="000000" w:themeColor="text1"/>
          <w:sz w:val="20"/>
          <w:szCs w:val="20"/>
          <w:lang w:val="es-ES"/>
        </w:rPr>
        <w:t xml:space="preserve">n cumplimiento de dicha </w:t>
      </w:r>
      <w:r w:rsidR="0078572A">
        <w:rPr>
          <w:rFonts w:cs="Segoe UI"/>
          <w:color w:val="000000" w:themeColor="text1"/>
          <w:sz w:val="20"/>
          <w:szCs w:val="20"/>
          <w:lang w:val="es-ES"/>
        </w:rPr>
        <w:t>providencia</w:t>
      </w:r>
      <w:r w:rsidRPr="00C513B2">
        <w:rPr>
          <w:rFonts w:cs="Segoe UI"/>
          <w:color w:val="000000" w:themeColor="text1"/>
          <w:sz w:val="20"/>
          <w:szCs w:val="20"/>
          <w:lang w:val="es-ES"/>
        </w:rPr>
        <w:t xml:space="preserve">, el </w:t>
      </w:r>
      <w:r w:rsidR="00DC6316">
        <w:rPr>
          <w:rFonts w:cs="Segoe UI"/>
          <w:color w:val="000000" w:themeColor="text1"/>
          <w:sz w:val="20"/>
          <w:szCs w:val="20"/>
          <w:lang w:val="es-ES"/>
        </w:rPr>
        <w:t>23 de diciembre de 2016 la Fiscalía General de la Nación ordenó el pago en favor del Sr. Gómez por</w:t>
      </w:r>
      <w:r w:rsidRPr="00C513B2">
        <w:rPr>
          <w:rFonts w:cs="Segoe UI"/>
          <w:color w:val="000000" w:themeColor="text1"/>
          <w:sz w:val="20"/>
          <w:szCs w:val="20"/>
          <w:lang w:val="es-ES"/>
        </w:rPr>
        <w:t xml:space="preserve"> $</w:t>
      </w:r>
      <w:r w:rsidR="00DC6316">
        <w:rPr>
          <w:rFonts w:cs="Segoe UI"/>
          <w:color w:val="000000" w:themeColor="text1"/>
          <w:sz w:val="20"/>
          <w:szCs w:val="20"/>
          <w:lang w:val="es-ES"/>
        </w:rPr>
        <w:t>27</w:t>
      </w:r>
      <w:r w:rsidR="004A08F4">
        <w:rPr>
          <w:rFonts w:cs="Segoe UI"/>
          <w:color w:val="000000" w:themeColor="text1"/>
          <w:sz w:val="20"/>
          <w:szCs w:val="20"/>
          <w:lang w:val="es-ES"/>
        </w:rPr>
        <w:t>8</w:t>
      </w:r>
      <w:r w:rsidRPr="00C513B2">
        <w:rPr>
          <w:rFonts w:cs="Segoe UI"/>
          <w:color w:val="000000" w:themeColor="text1"/>
          <w:sz w:val="20"/>
          <w:szCs w:val="20"/>
          <w:lang w:val="es-ES"/>
        </w:rPr>
        <w:t>.</w:t>
      </w:r>
      <w:r w:rsidR="004A08F4">
        <w:rPr>
          <w:rFonts w:cs="Segoe UI"/>
          <w:color w:val="000000" w:themeColor="text1"/>
          <w:sz w:val="20"/>
          <w:szCs w:val="20"/>
          <w:lang w:val="es-ES"/>
        </w:rPr>
        <w:t>107</w:t>
      </w:r>
      <w:r w:rsidRPr="00C513B2">
        <w:rPr>
          <w:rFonts w:cs="Segoe UI"/>
          <w:color w:val="000000" w:themeColor="text1"/>
          <w:sz w:val="20"/>
          <w:szCs w:val="20"/>
          <w:lang w:val="es-ES"/>
        </w:rPr>
        <w:t>.</w:t>
      </w:r>
      <w:r w:rsidR="004A08F4">
        <w:rPr>
          <w:rFonts w:cs="Segoe UI"/>
          <w:color w:val="000000" w:themeColor="text1"/>
          <w:sz w:val="20"/>
          <w:szCs w:val="20"/>
          <w:lang w:val="es-ES"/>
        </w:rPr>
        <w:t>91</w:t>
      </w:r>
      <w:r w:rsidRPr="00C513B2">
        <w:rPr>
          <w:rFonts w:cs="Segoe UI"/>
          <w:color w:val="000000" w:themeColor="text1"/>
          <w:sz w:val="20"/>
          <w:szCs w:val="20"/>
          <w:lang w:val="es-ES"/>
        </w:rPr>
        <w:t>7 COP (aproximadamente USD</w:t>
      </w:r>
      <w:r w:rsidR="005468BC">
        <w:rPr>
          <w:rFonts w:cs="Segoe UI"/>
          <w:color w:val="000000" w:themeColor="text1"/>
          <w:sz w:val="20"/>
          <w:szCs w:val="20"/>
          <w:lang w:val="es-ES"/>
        </w:rPr>
        <w:t>$.</w:t>
      </w:r>
      <w:r w:rsidRPr="00C513B2">
        <w:rPr>
          <w:rFonts w:cs="Segoe UI"/>
          <w:color w:val="000000" w:themeColor="text1"/>
          <w:sz w:val="20"/>
          <w:szCs w:val="20"/>
          <w:lang w:val="es-ES"/>
        </w:rPr>
        <w:t xml:space="preserve"> </w:t>
      </w:r>
      <w:r w:rsidR="004A08F4">
        <w:rPr>
          <w:rFonts w:cs="Segoe UI"/>
          <w:color w:val="000000" w:themeColor="text1"/>
          <w:sz w:val="20"/>
          <w:szCs w:val="20"/>
          <w:lang w:val="es-ES"/>
        </w:rPr>
        <w:t>92.825</w:t>
      </w:r>
      <w:r w:rsidRPr="00C513B2">
        <w:rPr>
          <w:rFonts w:cs="Segoe UI"/>
          <w:color w:val="000000" w:themeColor="text1"/>
          <w:sz w:val="20"/>
          <w:szCs w:val="20"/>
          <w:lang w:val="es-ES"/>
        </w:rPr>
        <w:t xml:space="preserve"> al tipo de cambio vigente en esa fecha</w:t>
      </w:r>
      <w:r w:rsidR="00E978D7" w:rsidRPr="00C513B2">
        <w:rPr>
          <w:rFonts w:cs="Segoe UI"/>
          <w:color w:val="000000" w:themeColor="text1"/>
          <w:sz w:val="20"/>
          <w:szCs w:val="20"/>
          <w:lang w:val="es-ES"/>
        </w:rPr>
        <w:t>)</w:t>
      </w:r>
      <w:r w:rsidRPr="00C513B2">
        <w:rPr>
          <w:rFonts w:cs="Segoe UI"/>
          <w:color w:val="000000" w:themeColor="text1"/>
          <w:sz w:val="20"/>
          <w:szCs w:val="20"/>
          <w:lang w:val="es-ES"/>
        </w:rPr>
        <w:t xml:space="preserve"> </w:t>
      </w:r>
      <w:r w:rsidR="00E978D7" w:rsidRPr="00C513B2">
        <w:rPr>
          <w:rFonts w:cs="Segoe UI"/>
          <w:color w:val="000000" w:themeColor="text1"/>
          <w:sz w:val="20"/>
          <w:szCs w:val="20"/>
          <w:lang w:val="es-ES"/>
        </w:rPr>
        <w:t>en favor del</w:t>
      </w:r>
      <w:r w:rsidRPr="00C513B2">
        <w:rPr>
          <w:rFonts w:cs="Segoe UI"/>
          <w:color w:val="000000" w:themeColor="text1"/>
          <w:sz w:val="20"/>
          <w:szCs w:val="20"/>
          <w:lang w:val="es-ES"/>
        </w:rPr>
        <w:t xml:space="preserve"> señor Gómez, lo cual, a su juicio, representa una reparación suficiente.</w:t>
      </w:r>
    </w:p>
    <w:p w14:paraId="2A67ED3A" w14:textId="4FA1DC7E" w:rsidR="00A71D59" w:rsidRPr="00C513B2" w:rsidRDefault="00A71D59" w:rsidP="00E50362">
      <w:pPr>
        <w:pStyle w:val="ListParagraph"/>
        <w:numPr>
          <w:ilvl w:val="0"/>
          <w:numId w:val="56"/>
        </w:numPr>
        <w:spacing w:before="240" w:after="240"/>
        <w:ind w:left="0" w:firstLine="709"/>
        <w:jc w:val="both"/>
        <w:rPr>
          <w:rFonts w:cs="Segoe UI"/>
          <w:color w:val="000000" w:themeColor="text1"/>
          <w:sz w:val="20"/>
          <w:szCs w:val="20"/>
          <w:lang w:val="es-ES"/>
        </w:rPr>
      </w:pPr>
      <w:r w:rsidRPr="00C513B2">
        <w:rPr>
          <w:rFonts w:cs="Segoe UI"/>
          <w:color w:val="000000" w:themeColor="text1"/>
          <w:sz w:val="20"/>
          <w:szCs w:val="20"/>
          <w:lang w:val="es-ES"/>
        </w:rPr>
        <w:t>Finalmente, insiste en que la petición debe ser inadmitida con fundamento en el artículo 47.b</w:t>
      </w:r>
      <w:r w:rsidR="00C1579B">
        <w:rPr>
          <w:rFonts w:cs="Segoe UI"/>
          <w:color w:val="000000" w:themeColor="text1"/>
          <w:sz w:val="20"/>
          <w:szCs w:val="20"/>
          <w:lang w:val="es-ES"/>
        </w:rPr>
        <w:t>)</w:t>
      </w:r>
      <w:r w:rsidRPr="00C513B2">
        <w:rPr>
          <w:rFonts w:cs="Segoe UI"/>
          <w:color w:val="000000" w:themeColor="text1"/>
          <w:sz w:val="20"/>
          <w:szCs w:val="20"/>
          <w:lang w:val="es-ES"/>
        </w:rPr>
        <w:t xml:space="preserve"> de la Convención Americana por carecer de elementos que permitan</w:t>
      </w:r>
      <w:r w:rsidR="00E978D7" w:rsidRPr="00C513B2">
        <w:rPr>
          <w:rFonts w:cs="Segoe UI"/>
          <w:color w:val="000000" w:themeColor="text1"/>
          <w:sz w:val="20"/>
          <w:szCs w:val="20"/>
          <w:lang w:val="es-ES"/>
        </w:rPr>
        <w:t xml:space="preserve"> </w:t>
      </w:r>
      <w:r w:rsidRPr="00C513B2">
        <w:rPr>
          <w:rFonts w:cs="Segoe UI"/>
          <w:color w:val="000000" w:themeColor="text1"/>
          <w:sz w:val="20"/>
          <w:szCs w:val="20"/>
          <w:lang w:val="es-ES"/>
        </w:rPr>
        <w:t xml:space="preserve">caracterizar una vulneración autónoma </w:t>
      </w:r>
      <w:r w:rsidR="00E978D7" w:rsidRPr="00C513B2">
        <w:rPr>
          <w:rFonts w:cs="Segoe UI"/>
          <w:color w:val="000000" w:themeColor="text1"/>
          <w:sz w:val="20"/>
          <w:szCs w:val="20"/>
          <w:lang w:val="es-ES"/>
        </w:rPr>
        <w:t>a los</w:t>
      </w:r>
      <w:r w:rsidRPr="00C513B2">
        <w:rPr>
          <w:rFonts w:cs="Segoe UI"/>
          <w:color w:val="000000" w:themeColor="text1"/>
          <w:sz w:val="20"/>
          <w:szCs w:val="20"/>
          <w:lang w:val="es-ES"/>
        </w:rPr>
        <w:t xml:space="preserve"> derechos</w:t>
      </w:r>
      <w:r w:rsidR="00E978D7" w:rsidRPr="00C513B2">
        <w:rPr>
          <w:rFonts w:cs="Segoe UI"/>
          <w:color w:val="000000" w:themeColor="text1"/>
          <w:sz w:val="20"/>
          <w:szCs w:val="20"/>
          <w:lang w:val="es-ES"/>
        </w:rPr>
        <w:t xml:space="preserve"> consagrados en </w:t>
      </w:r>
      <w:r w:rsidR="00C90969">
        <w:rPr>
          <w:rFonts w:cs="Segoe UI"/>
          <w:color w:val="000000" w:themeColor="text1"/>
          <w:sz w:val="20"/>
          <w:szCs w:val="20"/>
          <w:lang w:val="es-ES"/>
        </w:rPr>
        <w:t>el aludido tratado internacional</w:t>
      </w:r>
      <w:r w:rsidRPr="00C513B2">
        <w:rPr>
          <w:rFonts w:cs="Segoe UI"/>
          <w:color w:val="000000" w:themeColor="text1"/>
          <w:sz w:val="20"/>
          <w:szCs w:val="20"/>
          <w:lang w:val="es-ES"/>
        </w:rPr>
        <w:t xml:space="preserve">. Señala que el desacuerdo del </w:t>
      </w:r>
      <w:r w:rsidR="00611C73">
        <w:rPr>
          <w:rFonts w:cs="Segoe UI"/>
          <w:color w:val="000000" w:themeColor="text1"/>
          <w:sz w:val="20"/>
          <w:szCs w:val="20"/>
          <w:lang w:val="es-ES"/>
        </w:rPr>
        <w:t>Sr. Gómez</w:t>
      </w:r>
      <w:r w:rsidRPr="00C513B2">
        <w:rPr>
          <w:rFonts w:cs="Segoe UI"/>
          <w:color w:val="000000" w:themeColor="text1"/>
          <w:sz w:val="20"/>
          <w:szCs w:val="20"/>
          <w:lang w:val="es-ES"/>
        </w:rPr>
        <w:t xml:space="preserve"> con el modo en que se ejecutó una sentencia favorable no basta, por sí solo, para activar la competencia internacional de la </w:t>
      </w:r>
      <w:r w:rsidR="00D8022E">
        <w:rPr>
          <w:rFonts w:cs="Segoe UI"/>
          <w:color w:val="000000" w:themeColor="text1"/>
          <w:sz w:val="20"/>
          <w:szCs w:val="20"/>
          <w:lang w:val="es-ES"/>
        </w:rPr>
        <w:t>C</w:t>
      </w:r>
      <w:r w:rsidR="00554DEC">
        <w:rPr>
          <w:rFonts w:cs="Segoe UI"/>
          <w:color w:val="000000" w:themeColor="text1"/>
          <w:sz w:val="20"/>
          <w:szCs w:val="20"/>
          <w:lang w:val="es-ES"/>
        </w:rPr>
        <w:t>I</w:t>
      </w:r>
      <w:r w:rsidR="00D8022E">
        <w:rPr>
          <w:rFonts w:cs="Segoe UI"/>
          <w:color w:val="000000" w:themeColor="text1"/>
          <w:sz w:val="20"/>
          <w:szCs w:val="20"/>
          <w:lang w:val="es-ES"/>
        </w:rPr>
        <w:t>DH</w:t>
      </w:r>
      <w:r w:rsidRPr="00C513B2">
        <w:rPr>
          <w:rFonts w:cs="Segoe UI"/>
          <w:color w:val="000000" w:themeColor="text1"/>
          <w:sz w:val="20"/>
          <w:szCs w:val="20"/>
          <w:lang w:val="es-ES"/>
        </w:rPr>
        <w:t xml:space="preserve"> ni para desvirtuar la presunción de regularidad y legitimidad de las decisiones judiciales internas.</w:t>
      </w:r>
    </w:p>
    <w:p w14:paraId="408CC84A" w14:textId="727EE930" w:rsidR="00C06D85" w:rsidRPr="00C513B2" w:rsidRDefault="003239B8" w:rsidP="00C06D85">
      <w:pPr>
        <w:spacing w:before="240" w:after="240"/>
        <w:ind w:firstLine="720"/>
        <w:jc w:val="both"/>
        <w:rPr>
          <w:rFonts w:asciiTheme="majorHAnsi" w:hAnsiTheme="majorHAnsi"/>
          <w:sz w:val="20"/>
          <w:szCs w:val="20"/>
          <w:lang w:val="es-ES"/>
        </w:rPr>
      </w:pPr>
      <w:r w:rsidRPr="00C513B2">
        <w:rPr>
          <w:rFonts w:asciiTheme="majorHAnsi" w:eastAsia="Cambria" w:hAnsiTheme="majorHAnsi" w:cs="Cambria"/>
          <w:b/>
          <w:bCs/>
          <w:color w:val="000000"/>
          <w:sz w:val="20"/>
          <w:szCs w:val="20"/>
          <w:u w:color="000000"/>
          <w:lang w:val="es-ES" w:eastAsia="es-ES"/>
        </w:rPr>
        <w:t>VI.</w:t>
      </w:r>
      <w:r w:rsidRPr="00C513B2">
        <w:rPr>
          <w:rFonts w:asciiTheme="majorHAnsi" w:eastAsia="Cambria" w:hAnsiTheme="majorHAnsi" w:cs="Cambria"/>
          <w:b/>
          <w:bCs/>
          <w:color w:val="000000"/>
          <w:sz w:val="20"/>
          <w:szCs w:val="20"/>
          <w:u w:color="000000"/>
          <w:lang w:val="es-ES" w:eastAsia="es-ES"/>
        </w:rPr>
        <w:tab/>
      </w:r>
      <w:r w:rsidR="004A6A54" w:rsidRPr="00C513B2">
        <w:rPr>
          <w:rFonts w:asciiTheme="majorHAnsi" w:hAnsiTheme="majorHAnsi"/>
          <w:b/>
          <w:bCs/>
          <w:sz w:val="20"/>
          <w:szCs w:val="20"/>
          <w:lang w:val="es-ES"/>
        </w:rPr>
        <w:t xml:space="preserve">ANÁLISIS DE </w:t>
      </w:r>
      <w:r w:rsidR="00C21FEF" w:rsidRPr="00C513B2">
        <w:rPr>
          <w:rFonts w:asciiTheme="majorHAnsi" w:hAnsiTheme="majorHAnsi"/>
          <w:b/>
          <w:sz w:val="20"/>
          <w:szCs w:val="20"/>
          <w:lang w:val="es-ES"/>
        </w:rPr>
        <w:t>AGOTAMIENTO DE LOS RECURSOS INTERNOS Y PLAZO DE PRESENTACIÓN</w:t>
      </w:r>
      <w:r w:rsidR="00C21FEF" w:rsidRPr="00C513B2">
        <w:rPr>
          <w:rFonts w:asciiTheme="majorHAnsi" w:eastAsia="Cambria" w:hAnsiTheme="majorHAnsi" w:cs="Cambria"/>
          <w:b/>
          <w:bCs/>
          <w:color w:val="000000"/>
          <w:sz w:val="20"/>
          <w:szCs w:val="20"/>
          <w:u w:color="000000"/>
          <w:lang w:val="es-ES" w:eastAsia="es-ES"/>
        </w:rPr>
        <w:t xml:space="preserve"> </w:t>
      </w:r>
    </w:p>
    <w:p w14:paraId="0FC06DC5" w14:textId="37642877" w:rsidR="00E50362" w:rsidRPr="00C513B2" w:rsidRDefault="00E50362" w:rsidP="00B3439E">
      <w:pPr>
        <w:pStyle w:val="ListParagraph"/>
        <w:numPr>
          <w:ilvl w:val="0"/>
          <w:numId w:val="56"/>
        </w:numPr>
        <w:spacing w:before="240" w:after="240"/>
        <w:ind w:left="0" w:firstLine="709"/>
        <w:jc w:val="both"/>
        <w:rPr>
          <w:rFonts w:asciiTheme="majorHAnsi" w:hAnsiTheme="majorHAnsi"/>
          <w:sz w:val="20"/>
          <w:szCs w:val="20"/>
          <w:lang w:val="es-ES"/>
        </w:rPr>
      </w:pPr>
      <w:r w:rsidRPr="00C513B2">
        <w:rPr>
          <w:rFonts w:asciiTheme="majorHAnsi" w:hAnsiTheme="majorHAnsi"/>
          <w:sz w:val="20"/>
          <w:szCs w:val="20"/>
          <w:lang w:val="es-ES"/>
        </w:rPr>
        <w:t>La presente petición versa sobre la</w:t>
      </w:r>
      <w:r w:rsidR="00A23B0A" w:rsidRPr="00C513B2">
        <w:rPr>
          <w:rFonts w:asciiTheme="majorHAnsi" w:hAnsiTheme="majorHAnsi"/>
          <w:sz w:val="20"/>
          <w:szCs w:val="20"/>
          <w:lang w:val="es-ES"/>
        </w:rPr>
        <w:t xml:space="preserve"> falta de cumplimiento de la sentencia </w:t>
      </w:r>
      <w:r w:rsidR="00A23B0A" w:rsidRPr="00C513B2">
        <w:rPr>
          <w:sz w:val="20"/>
          <w:szCs w:val="20"/>
          <w:lang w:val="es-ES"/>
        </w:rPr>
        <w:t xml:space="preserve">SU-054 de 2015 </w:t>
      </w:r>
      <w:r w:rsidR="0049644D">
        <w:rPr>
          <w:sz w:val="20"/>
          <w:szCs w:val="20"/>
          <w:lang w:val="es-ES"/>
        </w:rPr>
        <w:t>dictada por</w:t>
      </w:r>
      <w:r w:rsidR="00A23B0A" w:rsidRPr="00C513B2">
        <w:rPr>
          <w:sz w:val="20"/>
          <w:szCs w:val="20"/>
          <w:lang w:val="es-ES"/>
        </w:rPr>
        <w:t xml:space="preserve"> la Corte Constitucional</w:t>
      </w:r>
      <w:r w:rsidR="001F60B9" w:rsidRPr="00C513B2">
        <w:rPr>
          <w:sz w:val="20"/>
          <w:szCs w:val="20"/>
          <w:lang w:val="es-ES"/>
        </w:rPr>
        <w:t xml:space="preserve">, particularmente, porque </w:t>
      </w:r>
      <w:r w:rsidR="009C3DDF" w:rsidRPr="00C513B2">
        <w:rPr>
          <w:sz w:val="20"/>
          <w:szCs w:val="20"/>
          <w:lang w:val="es-ES"/>
        </w:rPr>
        <w:t>el Sr. Gómez no</w:t>
      </w:r>
      <w:r w:rsidR="001F60B9" w:rsidRPr="00C513B2">
        <w:rPr>
          <w:sz w:val="20"/>
          <w:szCs w:val="20"/>
          <w:lang w:val="es-ES"/>
        </w:rPr>
        <w:t xml:space="preserve"> fue reintegrado al cargo que ocupaba como </w:t>
      </w:r>
      <w:r w:rsidR="00D77306" w:rsidRPr="00C513B2">
        <w:rPr>
          <w:sz w:val="20"/>
          <w:szCs w:val="20"/>
          <w:lang w:val="es-ES"/>
        </w:rPr>
        <w:t>Fi</w:t>
      </w:r>
      <w:r w:rsidR="009C3DDF" w:rsidRPr="00C513B2">
        <w:rPr>
          <w:sz w:val="20"/>
          <w:szCs w:val="20"/>
          <w:lang w:val="es-ES"/>
        </w:rPr>
        <w:t xml:space="preserve">scal Delegado ante los Jueces Penales del Circuito Especializado de Neiva o alguno similar; asimismo, reclama que el monto indemnizatorio que le fue concedido, a través de dicha </w:t>
      </w:r>
      <w:r w:rsidR="00330A0C">
        <w:rPr>
          <w:sz w:val="20"/>
          <w:szCs w:val="20"/>
          <w:lang w:val="es-ES"/>
        </w:rPr>
        <w:t>decisión</w:t>
      </w:r>
      <w:r w:rsidR="00DD5EDF" w:rsidRPr="00C513B2">
        <w:rPr>
          <w:sz w:val="20"/>
          <w:szCs w:val="20"/>
          <w:lang w:val="es-ES"/>
        </w:rPr>
        <w:t>,</w:t>
      </w:r>
      <w:r w:rsidR="009C3DDF" w:rsidRPr="00C513B2">
        <w:rPr>
          <w:sz w:val="20"/>
          <w:szCs w:val="20"/>
          <w:lang w:val="es-ES"/>
        </w:rPr>
        <w:t xml:space="preserve"> fue insuficiente para reparar los daños materiales e inmateriales </w:t>
      </w:r>
      <w:r w:rsidR="00DD5EDF" w:rsidRPr="00C513B2">
        <w:rPr>
          <w:sz w:val="20"/>
          <w:szCs w:val="20"/>
          <w:lang w:val="es-ES"/>
        </w:rPr>
        <w:t>originados por</w:t>
      </w:r>
      <w:r w:rsidR="009C3DDF" w:rsidRPr="00C513B2">
        <w:rPr>
          <w:sz w:val="20"/>
          <w:szCs w:val="20"/>
          <w:lang w:val="es-ES"/>
        </w:rPr>
        <w:t xml:space="preserve"> su desvinculación</w:t>
      </w:r>
      <w:r w:rsidRPr="00C513B2">
        <w:rPr>
          <w:rFonts w:asciiTheme="majorHAnsi" w:hAnsiTheme="majorHAnsi"/>
          <w:sz w:val="20"/>
          <w:szCs w:val="20"/>
          <w:lang w:val="es-ES"/>
        </w:rPr>
        <w:t xml:space="preserve">. El Estado, en su oportunidad, no cuestiona el agotamiento de los recursos internos ni el plazo de presentación de la petición. </w:t>
      </w:r>
    </w:p>
    <w:p w14:paraId="21E5E749" w14:textId="69D304CF" w:rsidR="00E50362" w:rsidRPr="00C513B2" w:rsidRDefault="00B3439E" w:rsidP="00125E91">
      <w:pPr>
        <w:pStyle w:val="ListParagraph"/>
        <w:numPr>
          <w:ilvl w:val="0"/>
          <w:numId w:val="56"/>
        </w:numPr>
        <w:spacing w:before="240" w:after="240"/>
        <w:ind w:left="0" w:firstLine="709"/>
        <w:jc w:val="both"/>
        <w:rPr>
          <w:rFonts w:asciiTheme="majorHAnsi" w:hAnsiTheme="majorHAnsi"/>
          <w:sz w:val="20"/>
          <w:szCs w:val="20"/>
          <w:lang w:val="es-ES"/>
        </w:rPr>
      </w:pPr>
      <w:r w:rsidRPr="00C513B2">
        <w:rPr>
          <w:rFonts w:asciiTheme="majorHAnsi" w:hAnsiTheme="majorHAnsi"/>
          <w:sz w:val="20"/>
          <w:szCs w:val="20"/>
          <w:lang w:val="es-ES"/>
        </w:rPr>
        <w:t>Sobre el particular</w:t>
      </w:r>
      <w:r w:rsidR="00E50362" w:rsidRPr="00C513B2">
        <w:rPr>
          <w:rFonts w:asciiTheme="majorHAnsi" w:hAnsiTheme="majorHAnsi"/>
          <w:sz w:val="20"/>
          <w:szCs w:val="20"/>
          <w:lang w:val="es-ES"/>
        </w:rPr>
        <w:t xml:space="preserve">, la Comisión observa que el Sr. Ramos dirigió sus reclamos mediante </w:t>
      </w:r>
      <w:r w:rsidR="00125E91" w:rsidRPr="00C513B2">
        <w:rPr>
          <w:rFonts w:asciiTheme="majorHAnsi" w:hAnsiTheme="majorHAnsi"/>
          <w:sz w:val="20"/>
          <w:szCs w:val="20"/>
          <w:lang w:val="es-ES"/>
        </w:rPr>
        <w:t>distintos recursos judiciales, ante las jurisdicciones contencioso-administrativa y constitucional</w:t>
      </w:r>
      <w:r w:rsidR="00E50362" w:rsidRPr="00C513B2">
        <w:rPr>
          <w:rFonts w:asciiTheme="majorHAnsi" w:hAnsiTheme="majorHAnsi"/>
          <w:sz w:val="20"/>
          <w:szCs w:val="20"/>
          <w:lang w:val="es-ES"/>
        </w:rPr>
        <w:t>, mismos que fueron resueltos conforme al siguiente cuadro esquemático:</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2076"/>
        <w:gridCol w:w="2034"/>
      </w:tblGrid>
      <w:tr w:rsidR="00E50362" w:rsidRPr="00C513B2" w14:paraId="4AE5E333" w14:textId="77777777" w:rsidTr="00B62960">
        <w:trPr>
          <w:jc w:val="center"/>
        </w:trPr>
        <w:tc>
          <w:tcPr>
            <w:tcW w:w="2263" w:type="dxa"/>
          </w:tcPr>
          <w:p w14:paraId="0BE695F8" w14:textId="77777777" w:rsidR="00E50362" w:rsidRPr="00C513B2" w:rsidRDefault="00E50362" w:rsidP="00B62960">
            <w:pPr>
              <w:widowControl w:val="0"/>
              <w:autoSpaceDE w:val="0"/>
              <w:autoSpaceDN w:val="0"/>
              <w:adjustRightInd w:val="0"/>
              <w:jc w:val="center"/>
              <w:rPr>
                <w:rFonts w:asciiTheme="majorHAnsi" w:hAnsiTheme="majorHAnsi"/>
                <w:b/>
                <w:bCs/>
                <w:color w:val="000000" w:themeColor="text1"/>
                <w:sz w:val="18"/>
                <w:szCs w:val="18"/>
                <w:lang w:val="es-ES"/>
              </w:rPr>
            </w:pPr>
            <w:r w:rsidRPr="00C513B2">
              <w:rPr>
                <w:rFonts w:asciiTheme="majorHAnsi" w:hAnsiTheme="majorHAnsi"/>
                <w:b/>
                <w:bCs/>
                <w:color w:val="000000" w:themeColor="text1"/>
                <w:sz w:val="18"/>
                <w:szCs w:val="18"/>
                <w:lang w:val="es-ES"/>
              </w:rPr>
              <w:t xml:space="preserve">Acción legal </w:t>
            </w:r>
          </w:p>
        </w:tc>
        <w:tc>
          <w:tcPr>
            <w:tcW w:w="2977" w:type="dxa"/>
          </w:tcPr>
          <w:p w14:paraId="2813F248" w14:textId="77777777" w:rsidR="00E50362" w:rsidRPr="00C513B2" w:rsidRDefault="00E50362" w:rsidP="00B62960">
            <w:pPr>
              <w:widowControl w:val="0"/>
              <w:autoSpaceDE w:val="0"/>
              <w:autoSpaceDN w:val="0"/>
              <w:adjustRightInd w:val="0"/>
              <w:jc w:val="center"/>
              <w:rPr>
                <w:rFonts w:asciiTheme="majorHAnsi" w:hAnsiTheme="majorHAnsi"/>
                <w:b/>
                <w:bCs/>
                <w:color w:val="000000" w:themeColor="text1"/>
                <w:sz w:val="18"/>
                <w:szCs w:val="18"/>
                <w:lang w:val="es-ES"/>
              </w:rPr>
            </w:pPr>
            <w:r w:rsidRPr="00C513B2">
              <w:rPr>
                <w:rFonts w:asciiTheme="majorHAnsi" w:hAnsiTheme="majorHAnsi"/>
                <w:b/>
                <w:bCs/>
                <w:color w:val="000000" w:themeColor="text1"/>
                <w:sz w:val="18"/>
                <w:szCs w:val="18"/>
                <w:lang w:val="es-ES"/>
              </w:rPr>
              <w:t>Órgano Judicial</w:t>
            </w:r>
          </w:p>
        </w:tc>
        <w:tc>
          <w:tcPr>
            <w:tcW w:w="2076" w:type="dxa"/>
          </w:tcPr>
          <w:p w14:paraId="20428DEC" w14:textId="77777777" w:rsidR="00E50362" w:rsidRPr="00C513B2" w:rsidRDefault="00E50362" w:rsidP="00B62960">
            <w:pPr>
              <w:widowControl w:val="0"/>
              <w:autoSpaceDE w:val="0"/>
              <w:autoSpaceDN w:val="0"/>
              <w:adjustRightInd w:val="0"/>
              <w:jc w:val="center"/>
              <w:rPr>
                <w:rFonts w:asciiTheme="majorHAnsi" w:hAnsiTheme="majorHAnsi"/>
                <w:b/>
                <w:bCs/>
                <w:color w:val="000000" w:themeColor="text1"/>
                <w:sz w:val="18"/>
                <w:szCs w:val="18"/>
                <w:lang w:val="es-ES"/>
              </w:rPr>
            </w:pPr>
            <w:r w:rsidRPr="00C513B2">
              <w:rPr>
                <w:rFonts w:asciiTheme="majorHAnsi" w:hAnsiTheme="majorHAnsi"/>
                <w:b/>
                <w:bCs/>
                <w:color w:val="000000" w:themeColor="text1"/>
                <w:sz w:val="18"/>
                <w:szCs w:val="18"/>
                <w:lang w:val="es-ES"/>
              </w:rPr>
              <w:t>Resolutivo</w:t>
            </w:r>
          </w:p>
        </w:tc>
        <w:tc>
          <w:tcPr>
            <w:tcW w:w="2034" w:type="dxa"/>
          </w:tcPr>
          <w:p w14:paraId="344B6170" w14:textId="009D4A65" w:rsidR="00E50362" w:rsidRPr="00C513B2" w:rsidRDefault="00E50362" w:rsidP="00B62960">
            <w:pPr>
              <w:widowControl w:val="0"/>
              <w:autoSpaceDE w:val="0"/>
              <w:autoSpaceDN w:val="0"/>
              <w:adjustRightInd w:val="0"/>
              <w:jc w:val="center"/>
              <w:rPr>
                <w:rFonts w:asciiTheme="majorHAnsi" w:hAnsiTheme="majorHAnsi"/>
                <w:b/>
                <w:bCs/>
                <w:color w:val="000000" w:themeColor="text1"/>
                <w:sz w:val="18"/>
                <w:szCs w:val="18"/>
                <w:lang w:val="es-ES"/>
              </w:rPr>
            </w:pPr>
            <w:r w:rsidRPr="00C513B2">
              <w:rPr>
                <w:rFonts w:asciiTheme="majorHAnsi" w:hAnsiTheme="majorHAnsi"/>
                <w:b/>
                <w:bCs/>
                <w:color w:val="000000" w:themeColor="text1"/>
                <w:sz w:val="18"/>
                <w:szCs w:val="18"/>
                <w:lang w:val="es-ES"/>
              </w:rPr>
              <w:t xml:space="preserve">Fecha de </w:t>
            </w:r>
            <w:r w:rsidR="00330A0C">
              <w:rPr>
                <w:rFonts w:asciiTheme="majorHAnsi" w:hAnsiTheme="majorHAnsi"/>
                <w:b/>
                <w:bCs/>
                <w:color w:val="000000" w:themeColor="text1"/>
                <w:sz w:val="18"/>
                <w:szCs w:val="18"/>
                <w:lang w:val="es-ES"/>
              </w:rPr>
              <w:t>la decisión</w:t>
            </w:r>
          </w:p>
        </w:tc>
      </w:tr>
      <w:tr w:rsidR="00E50362" w:rsidRPr="00C513B2" w14:paraId="14A7D767" w14:textId="77777777" w:rsidTr="00E50362">
        <w:trPr>
          <w:jc w:val="center"/>
        </w:trPr>
        <w:tc>
          <w:tcPr>
            <w:tcW w:w="2263" w:type="dxa"/>
            <w:vAlign w:val="center"/>
          </w:tcPr>
          <w:p w14:paraId="7049E960" w14:textId="52013C70"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Resolución de insubsistencia</w:t>
            </w:r>
          </w:p>
        </w:tc>
        <w:tc>
          <w:tcPr>
            <w:tcW w:w="2977" w:type="dxa"/>
            <w:vAlign w:val="center"/>
          </w:tcPr>
          <w:p w14:paraId="5E8AFD83" w14:textId="14788070"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Fiscalía General de la Nación</w:t>
            </w:r>
          </w:p>
        </w:tc>
        <w:tc>
          <w:tcPr>
            <w:tcW w:w="2076" w:type="dxa"/>
            <w:vAlign w:val="center"/>
          </w:tcPr>
          <w:p w14:paraId="152C6B2D" w14:textId="6DE403CE"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Declara insubsistente el nombramiento del Sr. Gómez</w:t>
            </w:r>
          </w:p>
        </w:tc>
        <w:tc>
          <w:tcPr>
            <w:tcW w:w="2034" w:type="dxa"/>
            <w:vAlign w:val="center"/>
          </w:tcPr>
          <w:p w14:paraId="641855FE" w14:textId="5F72DBBD"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22 de enero de 2003</w:t>
            </w:r>
          </w:p>
        </w:tc>
      </w:tr>
      <w:tr w:rsidR="00E50362" w:rsidRPr="00C513B2" w14:paraId="02152783" w14:textId="77777777" w:rsidTr="00E50362">
        <w:trPr>
          <w:jc w:val="center"/>
        </w:trPr>
        <w:tc>
          <w:tcPr>
            <w:tcW w:w="2263" w:type="dxa"/>
            <w:vAlign w:val="center"/>
          </w:tcPr>
          <w:p w14:paraId="05FF5400" w14:textId="5464BCB2"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Demanda de nulidad y restablecimiento del derecho</w:t>
            </w:r>
          </w:p>
        </w:tc>
        <w:tc>
          <w:tcPr>
            <w:tcW w:w="2977" w:type="dxa"/>
            <w:vAlign w:val="center"/>
          </w:tcPr>
          <w:p w14:paraId="2F4645B7" w14:textId="37A7ED1A"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Tribunal Administrativo del Huila</w:t>
            </w:r>
          </w:p>
        </w:tc>
        <w:tc>
          <w:tcPr>
            <w:tcW w:w="2076" w:type="dxa"/>
            <w:vAlign w:val="center"/>
          </w:tcPr>
          <w:p w14:paraId="35ED3C6C" w14:textId="403FE2A0"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Niega las pretensiones de la demanda</w:t>
            </w:r>
          </w:p>
        </w:tc>
        <w:tc>
          <w:tcPr>
            <w:tcW w:w="2034" w:type="dxa"/>
            <w:vAlign w:val="center"/>
          </w:tcPr>
          <w:p w14:paraId="6933C4E3" w14:textId="6DE5E858"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15 de diciembre de 2008</w:t>
            </w:r>
          </w:p>
        </w:tc>
      </w:tr>
      <w:tr w:rsidR="00E50362" w:rsidRPr="00C513B2" w14:paraId="4233655D" w14:textId="77777777" w:rsidTr="00E50362">
        <w:trPr>
          <w:jc w:val="center"/>
        </w:trPr>
        <w:tc>
          <w:tcPr>
            <w:tcW w:w="2263" w:type="dxa"/>
            <w:vAlign w:val="center"/>
          </w:tcPr>
          <w:p w14:paraId="0099876A" w14:textId="280F581B"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Recurso de apelación</w:t>
            </w:r>
          </w:p>
        </w:tc>
        <w:tc>
          <w:tcPr>
            <w:tcW w:w="2977" w:type="dxa"/>
            <w:vAlign w:val="center"/>
          </w:tcPr>
          <w:p w14:paraId="1CEC912E" w14:textId="6FB3B914"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Consejo de Estado, Sección Segunda</w:t>
            </w:r>
          </w:p>
        </w:tc>
        <w:tc>
          <w:tcPr>
            <w:tcW w:w="2076" w:type="dxa"/>
            <w:vAlign w:val="center"/>
          </w:tcPr>
          <w:p w14:paraId="3A8A4781" w14:textId="5CD03A16"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Confirma la sentencia de primera instancia</w:t>
            </w:r>
          </w:p>
        </w:tc>
        <w:tc>
          <w:tcPr>
            <w:tcW w:w="2034" w:type="dxa"/>
            <w:vAlign w:val="center"/>
          </w:tcPr>
          <w:p w14:paraId="65E5F6A1" w14:textId="3B514791"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10 de febrero de 2011</w:t>
            </w:r>
          </w:p>
        </w:tc>
      </w:tr>
      <w:tr w:rsidR="00E50362" w:rsidRPr="00C513B2" w14:paraId="6E5BE47D" w14:textId="77777777" w:rsidTr="00E50362">
        <w:trPr>
          <w:jc w:val="center"/>
        </w:trPr>
        <w:tc>
          <w:tcPr>
            <w:tcW w:w="2263" w:type="dxa"/>
            <w:vAlign w:val="center"/>
          </w:tcPr>
          <w:p w14:paraId="48C489AF" w14:textId="38335CE5"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Acción de tutela</w:t>
            </w:r>
          </w:p>
        </w:tc>
        <w:tc>
          <w:tcPr>
            <w:tcW w:w="2977" w:type="dxa"/>
            <w:vAlign w:val="center"/>
          </w:tcPr>
          <w:p w14:paraId="36E2E3CE" w14:textId="257F8127"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Consejo de Estado, Sección Cuarta</w:t>
            </w:r>
          </w:p>
        </w:tc>
        <w:tc>
          <w:tcPr>
            <w:tcW w:w="2076" w:type="dxa"/>
            <w:vAlign w:val="center"/>
          </w:tcPr>
          <w:p w14:paraId="394A1886" w14:textId="278A8558"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Niega la acción por improcedencia</w:t>
            </w:r>
          </w:p>
        </w:tc>
        <w:tc>
          <w:tcPr>
            <w:tcW w:w="2034" w:type="dxa"/>
            <w:vAlign w:val="center"/>
          </w:tcPr>
          <w:p w14:paraId="6A9B997B" w14:textId="082A4216"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1 de septiembre de 2011</w:t>
            </w:r>
          </w:p>
        </w:tc>
      </w:tr>
      <w:tr w:rsidR="00E50362" w:rsidRPr="00C513B2" w14:paraId="669D108F" w14:textId="77777777" w:rsidTr="00E50362">
        <w:trPr>
          <w:jc w:val="center"/>
        </w:trPr>
        <w:tc>
          <w:tcPr>
            <w:tcW w:w="2263" w:type="dxa"/>
            <w:vAlign w:val="center"/>
          </w:tcPr>
          <w:p w14:paraId="56598353" w14:textId="5835F38C"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Impugnación de la tutela</w:t>
            </w:r>
          </w:p>
        </w:tc>
        <w:tc>
          <w:tcPr>
            <w:tcW w:w="2977" w:type="dxa"/>
            <w:vAlign w:val="center"/>
          </w:tcPr>
          <w:p w14:paraId="430FE0FE" w14:textId="28CD2C7C"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Consejo de Estado, Sección Quinta</w:t>
            </w:r>
          </w:p>
        </w:tc>
        <w:tc>
          <w:tcPr>
            <w:tcW w:w="2076" w:type="dxa"/>
            <w:vAlign w:val="center"/>
          </w:tcPr>
          <w:p w14:paraId="533741F2" w14:textId="623056BA"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Confirma la improcedencia de la acción de tutela</w:t>
            </w:r>
          </w:p>
        </w:tc>
        <w:tc>
          <w:tcPr>
            <w:tcW w:w="2034" w:type="dxa"/>
            <w:vAlign w:val="center"/>
          </w:tcPr>
          <w:p w14:paraId="09E9BA4F" w14:textId="737C1AEC"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13 de septiembre de 2013</w:t>
            </w:r>
          </w:p>
        </w:tc>
      </w:tr>
      <w:tr w:rsidR="00E50362" w:rsidRPr="00C513B2" w14:paraId="21AE63C1" w14:textId="77777777" w:rsidTr="00E50362">
        <w:trPr>
          <w:jc w:val="center"/>
        </w:trPr>
        <w:tc>
          <w:tcPr>
            <w:tcW w:w="2263" w:type="dxa"/>
            <w:vAlign w:val="center"/>
          </w:tcPr>
          <w:p w14:paraId="7D74BE10" w14:textId="7D4C0923"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Selección para revisión de</w:t>
            </w:r>
            <w:r w:rsidR="00C1579B">
              <w:rPr>
                <w:rFonts w:ascii="Cambria" w:hAnsi="Cambria"/>
                <w:sz w:val="18"/>
                <w:szCs w:val="18"/>
                <w:lang w:val="es-ES"/>
              </w:rPr>
              <w:t xml:space="preserve"> sentencia de</w:t>
            </w:r>
            <w:r w:rsidRPr="00C513B2">
              <w:rPr>
                <w:rFonts w:ascii="Cambria" w:hAnsi="Cambria"/>
                <w:sz w:val="18"/>
                <w:szCs w:val="18"/>
                <w:lang w:val="es-ES"/>
              </w:rPr>
              <w:t xml:space="preserve"> tutela</w:t>
            </w:r>
          </w:p>
        </w:tc>
        <w:tc>
          <w:tcPr>
            <w:tcW w:w="2977" w:type="dxa"/>
            <w:vAlign w:val="center"/>
          </w:tcPr>
          <w:p w14:paraId="02AC6DE4" w14:textId="5A89637D"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Corte Constitucional</w:t>
            </w:r>
          </w:p>
        </w:tc>
        <w:tc>
          <w:tcPr>
            <w:tcW w:w="2076" w:type="dxa"/>
            <w:vAlign w:val="center"/>
          </w:tcPr>
          <w:p w14:paraId="2C0083E5" w14:textId="46846F04"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 xml:space="preserve">Selecciona el expediente </w:t>
            </w:r>
            <w:r w:rsidR="00E5150E" w:rsidRPr="00C513B2">
              <w:rPr>
                <w:rFonts w:ascii="Cambria" w:hAnsi="Cambria"/>
                <w:sz w:val="18"/>
                <w:szCs w:val="18"/>
                <w:lang w:val="es-ES"/>
              </w:rPr>
              <w:t>de tutela</w:t>
            </w:r>
          </w:p>
        </w:tc>
        <w:tc>
          <w:tcPr>
            <w:tcW w:w="2034" w:type="dxa"/>
            <w:vAlign w:val="center"/>
          </w:tcPr>
          <w:p w14:paraId="2AD0A749" w14:textId="08862F33"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30 de enero de 2014</w:t>
            </w:r>
          </w:p>
        </w:tc>
      </w:tr>
      <w:tr w:rsidR="00E50362" w:rsidRPr="00C513B2" w14:paraId="572BA5CE" w14:textId="77777777" w:rsidTr="00E50362">
        <w:trPr>
          <w:jc w:val="center"/>
        </w:trPr>
        <w:tc>
          <w:tcPr>
            <w:tcW w:w="2263" w:type="dxa"/>
            <w:vAlign w:val="center"/>
          </w:tcPr>
          <w:p w14:paraId="54B6C029" w14:textId="1ECD68C2"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Sentencia de revisión (SU-054 de 2015)</w:t>
            </w:r>
          </w:p>
        </w:tc>
        <w:tc>
          <w:tcPr>
            <w:tcW w:w="2977" w:type="dxa"/>
            <w:vAlign w:val="center"/>
          </w:tcPr>
          <w:p w14:paraId="01F6D9F0" w14:textId="49389AEA"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Corte Constitucional</w:t>
            </w:r>
          </w:p>
        </w:tc>
        <w:tc>
          <w:tcPr>
            <w:tcW w:w="2076" w:type="dxa"/>
            <w:vAlign w:val="center"/>
          </w:tcPr>
          <w:p w14:paraId="76137505" w14:textId="7091B5EC"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 xml:space="preserve">Declara la nulidad del acto administrativo y ordena reintegro </w:t>
            </w:r>
            <w:r w:rsidR="007E692E" w:rsidRPr="00C513B2">
              <w:rPr>
                <w:rFonts w:ascii="Cambria" w:hAnsi="Cambria"/>
                <w:sz w:val="18"/>
                <w:szCs w:val="18"/>
                <w:lang w:val="es-ES"/>
              </w:rPr>
              <w:t>e</w:t>
            </w:r>
            <w:r w:rsidRPr="00C513B2">
              <w:rPr>
                <w:rFonts w:ascii="Cambria" w:hAnsi="Cambria"/>
                <w:sz w:val="18"/>
                <w:szCs w:val="18"/>
                <w:lang w:val="es-ES"/>
              </w:rPr>
              <w:t xml:space="preserve"> indemnización</w:t>
            </w:r>
          </w:p>
        </w:tc>
        <w:tc>
          <w:tcPr>
            <w:tcW w:w="2034" w:type="dxa"/>
            <w:vAlign w:val="center"/>
          </w:tcPr>
          <w:p w14:paraId="637D40CB" w14:textId="67E0F671"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12 de febrero de 201</w:t>
            </w:r>
            <w:r w:rsidR="00330A0C">
              <w:rPr>
                <w:rFonts w:ascii="Cambria" w:hAnsi="Cambria"/>
                <w:sz w:val="18"/>
                <w:szCs w:val="18"/>
                <w:lang w:val="es-ES"/>
              </w:rPr>
              <w:t>5</w:t>
            </w:r>
          </w:p>
        </w:tc>
      </w:tr>
      <w:tr w:rsidR="00E50362" w:rsidRPr="00C513B2" w14:paraId="24D31359" w14:textId="77777777" w:rsidTr="00E50362">
        <w:trPr>
          <w:jc w:val="center"/>
        </w:trPr>
        <w:tc>
          <w:tcPr>
            <w:tcW w:w="2263" w:type="dxa"/>
            <w:vAlign w:val="center"/>
          </w:tcPr>
          <w:p w14:paraId="04792AA5" w14:textId="1DDCD472"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Incidente de desacato</w:t>
            </w:r>
          </w:p>
        </w:tc>
        <w:tc>
          <w:tcPr>
            <w:tcW w:w="2977" w:type="dxa"/>
            <w:vAlign w:val="center"/>
          </w:tcPr>
          <w:p w14:paraId="3765B650" w14:textId="3BCEE9BD"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Tribunal Contencioso Administrativo / Fiscalía General</w:t>
            </w:r>
          </w:p>
        </w:tc>
        <w:tc>
          <w:tcPr>
            <w:tcW w:w="2076" w:type="dxa"/>
            <w:vAlign w:val="center"/>
          </w:tcPr>
          <w:p w14:paraId="540FE1A5" w14:textId="47BB6D45"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No reintegra</w:t>
            </w:r>
            <w:r w:rsidR="007E692E" w:rsidRPr="00C513B2">
              <w:rPr>
                <w:rFonts w:ascii="Cambria" w:hAnsi="Cambria"/>
                <w:sz w:val="18"/>
                <w:szCs w:val="18"/>
                <w:lang w:val="es-ES"/>
              </w:rPr>
              <w:t xml:space="preserve"> por imposibilidad material</w:t>
            </w:r>
          </w:p>
        </w:tc>
        <w:tc>
          <w:tcPr>
            <w:tcW w:w="2034" w:type="dxa"/>
            <w:vAlign w:val="center"/>
          </w:tcPr>
          <w:p w14:paraId="005054D5" w14:textId="2278FFCC"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7 de diciembre de 2015</w:t>
            </w:r>
          </w:p>
        </w:tc>
      </w:tr>
      <w:tr w:rsidR="00E50362" w:rsidRPr="00C513B2" w14:paraId="3998BC70" w14:textId="77777777" w:rsidTr="00E50362">
        <w:trPr>
          <w:jc w:val="center"/>
        </w:trPr>
        <w:tc>
          <w:tcPr>
            <w:tcW w:w="2263" w:type="dxa"/>
            <w:vAlign w:val="center"/>
          </w:tcPr>
          <w:p w14:paraId="3CD21B0D" w14:textId="16F9FA1F"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Declaratoria de cumplimiento</w:t>
            </w:r>
          </w:p>
        </w:tc>
        <w:tc>
          <w:tcPr>
            <w:tcW w:w="2977" w:type="dxa"/>
            <w:vAlign w:val="center"/>
          </w:tcPr>
          <w:p w14:paraId="63648681" w14:textId="0EFD35E8"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Consejo de Estado, Sección Cuarta</w:t>
            </w:r>
          </w:p>
        </w:tc>
        <w:tc>
          <w:tcPr>
            <w:tcW w:w="2076" w:type="dxa"/>
            <w:vAlign w:val="center"/>
          </w:tcPr>
          <w:p w14:paraId="2288F954" w14:textId="2309B311"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Declara cumplida la sentencia SU-054 de 2015</w:t>
            </w:r>
          </w:p>
        </w:tc>
        <w:tc>
          <w:tcPr>
            <w:tcW w:w="2034" w:type="dxa"/>
            <w:vAlign w:val="center"/>
          </w:tcPr>
          <w:p w14:paraId="7BD1C5A8" w14:textId="462745FA"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16 de diciembre de 2015</w:t>
            </w:r>
          </w:p>
        </w:tc>
      </w:tr>
      <w:tr w:rsidR="00E50362" w:rsidRPr="00C513B2" w14:paraId="6FFC925C" w14:textId="77777777" w:rsidTr="00E50362">
        <w:trPr>
          <w:jc w:val="center"/>
        </w:trPr>
        <w:tc>
          <w:tcPr>
            <w:tcW w:w="2263" w:type="dxa"/>
            <w:vAlign w:val="center"/>
          </w:tcPr>
          <w:p w14:paraId="214AB42B" w14:textId="6BB46780"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Segundo incidente de desacato</w:t>
            </w:r>
          </w:p>
        </w:tc>
        <w:tc>
          <w:tcPr>
            <w:tcW w:w="2977" w:type="dxa"/>
            <w:vAlign w:val="center"/>
          </w:tcPr>
          <w:p w14:paraId="49EE9B4E" w14:textId="02F397FC"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Consejo de Estado, Sección Cuarta</w:t>
            </w:r>
          </w:p>
        </w:tc>
        <w:tc>
          <w:tcPr>
            <w:tcW w:w="2076" w:type="dxa"/>
            <w:vAlign w:val="center"/>
          </w:tcPr>
          <w:p w14:paraId="61C8D653" w14:textId="561A4309"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Mantiene decisión de 2015 y niega incumplimiento</w:t>
            </w:r>
          </w:p>
        </w:tc>
        <w:tc>
          <w:tcPr>
            <w:tcW w:w="2034" w:type="dxa"/>
            <w:vAlign w:val="center"/>
          </w:tcPr>
          <w:p w14:paraId="70D329EE" w14:textId="488A9BB8"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12 de febrero de 2020</w:t>
            </w:r>
          </w:p>
        </w:tc>
      </w:tr>
      <w:tr w:rsidR="00E50362" w:rsidRPr="00C513B2" w14:paraId="05E0BE86" w14:textId="77777777" w:rsidTr="00E50362">
        <w:trPr>
          <w:jc w:val="center"/>
        </w:trPr>
        <w:tc>
          <w:tcPr>
            <w:tcW w:w="2263" w:type="dxa"/>
            <w:vAlign w:val="center"/>
          </w:tcPr>
          <w:p w14:paraId="0B885D98" w14:textId="0884BE75"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 xml:space="preserve">Tercer incidente de </w:t>
            </w:r>
            <w:r w:rsidRPr="00C513B2">
              <w:rPr>
                <w:rFonts w:ascii="Cambria" w:hAnsi="Cambria"/>
                <w:sz w:val="18"/>
                <w:szCs w:val="18"/>
                <w:lang w:val="es-ES"/>
              </w:rPr>
              <w:lastRenderedPageBreak/>
              <w:t>desacato</w:t>
            </w:r>
          </w:p>
        </w:tc>
        <w:tc>
          <w:tcPr>
            <w:tcW w:w="2977" w:type="dxa"/>
            <w:vAlign w:val="center"/>
          </w:tcPr>
          <w:p w14:paraId="097B4FB0" w14:textId="678B5575"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lastRenderedPageBreak/>
              <w:t>Consejo de Estado, Sección Cuarta</w:t>
            </w:r>
          </w:p>
        </w:tc>
        <w:tc>
          <w:tcPr>
            <w:tcW w:w="2076" w:type="dxa"/>
            <w:vAlign w:val="center"/>
          </w:tcPr>
          <w:p w14:paraId="5AACC0A4" w14:textId="675A6A3B"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 xml:space="preserve">Reitera que no hay </w:t>
            </w:r>
            <w:r w:rsidRPr="00C513B2">
              <w:rPr>
                <w:rFonts w:ascii="Cambria" w:hAnsi="Cambria"/>
                <w:sz w:val="18"/>
                <w:szCs w:val="18"/>
                <w:lang w:val="es-ES"/>
              </w:rPr>
              <w:lastRenderedPageBreak/>
              <w:t>lugar a reintegro</w:t>
            </w:r>
          </w:p>
        </w:tc>
        <w:tc>
          <w:tcPr>
            <w:tcW w:w="2034" w:type="dxa"/>
            <w:vAlign w:val="center"/>
          </w:tcPr>
          <w:p w14:paraId="30674C24" w14:textId="12AA3586"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lastRenderedPageBreak/>
              <w:t>16 de junio de 2021</w:t>
            </w:r>
          </w:p>
        </w:tc>
      </w:tr>
      <w:tr w:rsidR="00E50362" w:rsidRPr="00C513B2" w14:paraId="67225971" w14:textId="77777777" w:rsidTr="00E50362">
        <w:trPr>
          <w:jc w:val="center"/>
        </w:trPr>
        <w:tc>
          <w:tcPr>
            <w:tcW w:w="2263" w:type="dxa"/>
            <w:vAlign w:val="center"/>
          </w:tcPr>
          <w:p w14:paraId="36A02706" w14:textId="26D41239"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Cuarto incidente de desacato</w:t>
            </w:r>
          </w:p>
        </w:tc>
        <w:tc>
          <w:tcPr>
            <w:tcW w:w="2977" w:type="dxa"/>
            <w:vAlign w:val="center"/>
          </w:tcPr>
          <w:p w14:paraId="3905DEBB" w14:textId="209DC2B7"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Consejo de Estado, Sección Cuarta</w:t>
            </w:r>
          </w:p>
        </w:tc>
        <w:tc>
          <w:tcPr>
            <w:tcW w:w="2076" w:type="dxa"/>
            <w:vAlign w:val="center"/>
          </w:tcPr>
          <w:p w14:paraId="313E85B3" w14:textId="1932520E"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Reitera criterio de 2015 y se abstiene de declarar desacato</w:t>
            </w:r>
          </w:p>
        </w:tc>
        <w:tc>
          <w:tcPr>
            <w:tcW w:w="2034" w:type="dxa"/>
            <w:vAlign w:val="center"/>
          </w:tcPr>
          <w:p w14:paraId="469BEEBB" w14:textId="3A8291EB" w:rsidR="00E50362" w:rsidRPr="00C513B2" w:rsidRDefault="00E50362" w:rsidP="00E50362">
            <w:pPr>
              <w:widowControl w:val="0"/>
              <w:autoSpaceDE w:val="0"/>
              <w:autoSpaceDN w:val="0"/>
              <w:adjustRightInd w:val="0"/>
              <w:jc w:val="center"/>
              <w:rPr>
                <w:rFonts w:ascii="Cambria" w:hAnsi="Cambria"/>
                <w:sz w:val="18"/>
                <w:szCs w:val="18"/>
                <w:lang w:val="es-ES"/>
              </w:rPr>
            </w:pPr>
            <w:r w:rsidRPr="00C513B2">
              <w:rPr>
                <w:rFonts w:ascii="Cambria" w:hAnsi="Cambria"/>
                <w:sz w:val="18"/>
                <w:szCs w:val="18"/>
                <w:lang w:val="es-ES"/>
              </w:rPr>
              <w:t>10 de noviembre de 2023</w:t>
            </w:r>
          </w:p>
        </w:tc>
      </w:tr>
    </w:tbl>
    <w:p w14:paraId="2EE41307" w14:textId="5922449B" w:rsidR="00E50362" w:rsidRPr="00C513B2" w:rsidRDefault="00E50362" w:rsidP="00064B1C">
      <w:pPr>
        <w:pStyle w:val="ListParagraph"/>
        <w:numPr>
          <w:ilvl w:val="0"/>
          <w:numId w:val="56"/>
        </w:numPr>
        <w:spacing w:before="240" w:after="240"/>
        <w:ind w:left="0" w:firstLine="709"/>
        <w:jc w:val="both"/>
        <w:rPr>
          <w:rFonts w:asciiTheme="majorHAnsi" w:hAnsiTheme="majorHAnsi"/>
          <w:sz w:val="20"/>
          <w:szCs w:val="20"/>
          <w:lang w:val="es-ES"/>
        </w:rPr>
      </w:pPr>
      <w:r w:rsidRPr="00C513B2">
        <w:rPr>
          <w:rFonts w:asciiTheme="majorHAnsi" w:hAnsiTheme="majorHAnsi"/>
          <w:sz w:val="20"/>
          <w:szCs w:val="20"/>
          <w:lang w:val="es-ES"/>
        </w:rPr>
        <w:t xml:space="preserve">En atención a lo anterior, la CIDH </w:t>
      </w:r>
      <w:r w:rsidR="0039314C">
        <w:rPr>
          <w:rFonts w:asciiTheme="majorHAnsi" w:hAnsiTheme="majorHAnsi"/>
          <w:sz w:val="20"/>
          <w:szCs w:val="20"/>
          <w:lang w:val="es-ES"/>
        </w:rPr>
        <w:t>establece</w:t>
      </w:r>
      <w:r w:rsidRPr="00C513B2">
        <w:rPr>
          <w:rFonts w:asciiTheme="majorHAnsi" w:hAnsiTheme="majorHAnsi"/>
          <w:sz w:val="20"/>
          <w:szCs w:val="20"/>
          <w:lang w:val="es-ES"/>
        </w:rPr>
        <w:t xml:space="preserve"> que la decisión </w:t>
      </w:r>
      <w:r w:rsidR="007E692E" w:rsidRPr="00C513B2">
        <w:rPr>
          <w:rFonts w:asciiTheme="majorHAnsi" w:hAnsiTheme="majorHAnsi"/>
          <w:sz w:val="20"/>
          <w:szCs w:val="20"/>
          <w:lang w:val="es-ES"/>
        </w:rPr>
        <w:t>de 10 de noviembre de 2023</w:t>
      </w:r>
      <w:r w:rsidR="0040043D" w:rsidRPr="00C513B2">
        <w:rPr>
          <w:rFonts w:asciiTheme="majorHAnsi" w:hAnsiTheme="majorHAnsi"/>
          <w:sz w:val="20"/>
          <w:szCs w:val="20"/>
          <w:lang w:val="es-ES"/>
        </w:rPr>
        <w:t xml:space="preserve"> </w:t>
      </w:r>
      <w:r w:rsidR="007E692E" w:rsidRPr="00C513B2">
        <w:rPr>
          <w:rFonts w:asciiTheme="majorHAnsi" w:hAnsiTheme="majorHAnsi"/>
          <w:sz w:val="20"/>
          <w:szCs w:val="20"/>
          <w:lang w:val="es-ES"/>
        </w:rPr>
        <w:t xml:space="preserve">con la cual la </w:t>
      </w:r>
      <w:r w:rsidR="0040043D" w:rsidRPr="00C513B2">
        <w:rPr>
          <w:rFonts w:asciiTheme="majorHAnsi" w:hAnsiTheme="majorHAnsi"/>
          <w:sz w:val="20"/>
          <w:szCs w:val="20"/>
          <w:lang w:val="es-ES"/>
        </w:rPr>
        <w:t>Sección Cuarta del Consejo de Estado</w:t>
      </w:r>
      <w:r w:rsidR="007E692E" w:rsidRPr="00C513B2">
        <w:rPr>
          <w:rFonts w:asciiTheme="majorHAnsi" w:hAnsiTheme="majorHAnsi"/>
          <w:sz w:val="20"/>
          <w:szCs w:val="20"/>
          <w:lang w:val="es-ES"/>
        </w:rPr>
        <w:t xml:space="preserve"> confirmó nuevamente la imposibilidad de reintegrar al Sr. Gómez al puesto </w:t>
      </w:r>
      <w:r w:rsidR="00064B1C" w:rsidRPr="00C513B2">
        <w:rPr>
          <w:rFonts w:asciiTheme="majorHAnsi" w:hAnsiTheme="majorHAnsi"/>
          <w:sz w:val="20"/>
          <w:szCs w:val="20"/>
          <w:lang w:val="es-ES"/>
        </w:rPr>
        <w:t>que ocupaba dentro de la Fiscalía General de la Nación</w:t>
      </w:r>
      <w:r w:rsidR="00FA5725" w:rsidRPr="00C513B2">
        <w:rPr>
          <w:rFonts w:asciiTheme="majorHAnsi" w:hAnsiTheme="majorHAnsi"/>
          <w:sz w:val="20"/>
          <w:szCs w:val="20"/>
          <w:lang w:val="es-ES"/>
        </w:rPr>
        <w:t>,</w:t>
      </w:r>
      <w:r w:rsidR="007E692E" w:rsidRPr="00C513B2">
        <w:rPr>
          <w:rFonts w:asciiTheme="majorHAnsi" w:hAnsiTheme="majorHAnsi"/>
          <w:sz w:val="20"/>
          <w:szCs w:val="20"/>
          <w:lang w:val="es-ES"/>
        </w:rPr>
        <w:t xml:space="preserve"> </w:t>
      </w:r>
      <w:r w:rsidR="00A9701F" w:rsidRPr="00C513B2">
        <w:rPr>
          <w:rFonts w:asciiTheme="majorHAnsi" w:hAnsiTheme="majorHAnsi"/>
          <w:sz w:val="20"/>
          <w:szCs w:val="20"/>
          <w:lang w:val="es-ES"/>
        </w:rPr>
        <w:t xml:space="preserve">es la que </w:t>
      </w:r>
      <w:r w:rsidR="007E692E" w:rsidRPr="00C513B2">
        <w:rPr>
          <w:rFonts w:asciiTheme="majorHAnsi" w:hAnsiTheme="majorHAnsi"/>
          <w:sz w:val="20"/>
          <w:szCs w:val="20"/>
          <w:lang w:val="es-ES"/>
        </w:rPr>
        <w:t xml:space="preserve">puso fin a los recursos </w:t>
      </w:r>
      <w:r w:rsidR="00B819B1" w:rsidRPr="00C513B2">
        <w:rPr>
          <w:rFonts w:asciiTheme="majorHAnsi" w:hAnsiTheme="majorHAnsi"/>
          <w:sz w:val="20"/>
          <w:szCs w:val="20"/>
          <w:lang w:val="es-ES"/>
        </w:rPr>
        <w:t>internos</w:t>
      </w:r>
      <w:r w:rsidRPr="00C513B2">
        <w:rPr>
          <w:rFonts w:asciiTheme="majorHAnsi" w:hAnsiTheme="majorHAnsi"/>
          <w:sz w:val="20"/>
          <w:szCs w:val="20"/>
          <w:lang w:val="es-ES"/>
        </w:rPr>
        <w:t xml:space="preserve">; por lo tanto, la Comisión concluye que se cumple el requisito de agotamiento previsto en el artículo 46.1.a) de la Convención Americana. </w:t>
      </w:r>
    </w:p>
    <w:p w14:paraId="164FCA0E" w14:textId="49C1475C" w:rsidR="00CC503D" w:rsidRPr="00C513B2" w:rsidRDefault="00A1191C" w:rsidP="00F171E8">
      <w:pPr>
        <w:pStyle w:val="ListParagraph"/>
        <w:numPr>
          <w:ilvl w:val="0"/>
          <w:numId w:val="56"/>
        </w:numPr>
        <w:spacing w:before="240" w:after="240"/>
        <w:ind w:left="0" w:firstLine="709"/>
        <w:jc w:val="both"/>
        <w:rPr>
          <w:sz w:val="20"/>
          <w:szCs w:val="20"/>
          <w:lang w:val="es-ES"/>
        </w:rPr>
      </w:pPr>
      <w:r w:rsidRPr="00C513B2">
        <w:rPr>
          <w:sz w:val="20"/>
          <w:szCs w:val="20"/>
          <w:lang w:val="es-ES"/>
        </w:rPr>
        <w:t xml:space="preserve">Respecto al plazo de presentación de la petición, tomando en cuenta que el último recurso planteado a nivel interno por el Sr. Gómez fue resuelto </w:t>
      </w:r>
      <w:r w:rsidR="007D12FB">
        <w:rPr>
          <w:sz w:val="20"/>
          <w:szCs w:val="20"/>
          <w:lang w:val="es-ES"/>
        </w:rPr>
        <w:t>precisamente e</w:t>
      </w:r>
      <w:r w:rsidR="00EB6B9D">
        <w:rPr>
          <w:sz w:val="20"/>
          <w:szCs w:val="20"/>
          <w:lang w:val="es-ES"/>
        </w:rPr>
        <w:t xml:space="preserve">l </w:t>
      </w:r>
      <w:r w:rsidRPr="00C513B2">
        <w:rPr>
          <w:rFonts w:asciiTheme="majorHAnsi" w:hAnsiTheme="majorHAnsi"/>
          <w:sz w:val="20"/>
          <w:szCs w:val="20"/>
          <w:lang w:val="es-ES"/>
        </w:rPr>
        <w:t>10 de noviembre de 2023</w:t>
      </w:r>
      <w:r w:rsidRPr="00C513B2">
        <w:rPr>
          <w:sz w:val="20"/>
          <w:szCs w:val="20"/>
          <w:lang w:val="es-ES"/>
        </w:rPr>
        <w:t xml:space="preserve"> y que la petición fue recibida por la Secretaría Ejecutiva de la CIDH el 4 de agosto de 2015, es decir, mientras la petición se encontraba en la etapa de estudio, la Comisión también concluye que se cumple con lo dispuesto en el artículo 46.1.b) de la Convención.</w:t>
      </w:r>
    </w:p>
    <w:p w14:paraId="445BF42E" w14:textId="743BB6F6" w:rsidR="003239B8" w:rsidRPr="00C513B2" w:rsidRDefault="00143E58" w:rsidP="005977B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sidRPr="00C513B2">
        <w:rPr>
          <w:rFonts w:asciiTheme="majorHAnsi" w:hAnsiTheme="majorHAnsi"/>
          <w:b/>
          <w:bCs/>
          <w:sz w:val="20"/>
          <w:szCs w:val="20"/>
          <w:lang w:val="es-ES"/>
        </w:rPr>
        <w:t xml:space="preserve">VII. </w:t>
      </w:r>
      <w:r w:rsidRPr="00C513B2">
        <w:rPr>
          <w:rFonts w:asciiTheme="majorHAnsi" w:hAnsiTheme="majorHAnsi"/>
          <w:b/>
          <w:bCs/>
          <w:sz w:val="20"/>
          <w:szCs w:val="20"/>
          <w:lang w:val="es-ES"/>
        </w:rPr>
        <w:tab/>
      </w:r>
      <w:r w:rsidR="00E50362" w:rsidRPr="00C513B2">
        <w:rPr>
          <w:rFonts w:asciiTheme="majorHAnsi" w:hAnsiTheme="majorHAnsi"/>
          <w:b/>
          <w:bCs/>
          <w:sz w:val="20"/>
          <w:szCs w:val="20"/>
          <w:lang w:val="es-ES"/>
        </w:rPr>
        <w:t xml:space="preserve">ANÁLISIS DE CARACTERIZACIÓN </w:t>
      </w:r>
    </w:p>
    <w:p w14:paraId="1B0FD4F4" w14:textId="1E240B5C" w:rsidR="00E50362" w:rsidRPr="00C513B2" w:rsidRDefault="00E50362" w:rsidP="00E50362">
      <w:pPr>
        <w:pStyle w:val="ListParagraph"/>
        <w:numPr>
          <w:ilvl w:val="0"/>
          <w:numId w:val="56"/>
        </w:numPr>
        <w:spacing w:before="240" w:after="240"/>
        <w:ind w:left="0" w:firstLine="709"/>
        <w:jc w:val="both"/>
        <w:rPr>
          <w:rFonts w:asciiTheme="majorHAnsi" w:hAnsiTheme="majorHAnsi"/>
          <w:sz w:val="20"/>
          <w:szCs w:val="20"/>
          <w:lang w:val="es-ES"/>
        </w:rPr>
      </w:pPr>
      <w:r w:rsidRPr="00C513B2">
        <w:rPr>
          <w:rFonts w:asciiTheme="majorHAnsi" w:hAnsiTheme="majorHAnsi"/>
          <w:sz w:val="20"/>
          <w:szCs w:val="20"/>
          <w:lang w:val="es-ES"/>
        </w:rPr>
        <w:t xml:space="preserve">La Comisión reitera que el criterio de evaluación de la fase de admisibilidad difiere del que se utiliza para pronunciarse sobre el fondo de una petición; la CIDH debe realizar en esta etapa una evaluación </w:t>
      </w:r>
      <w:r w:rsidRPr="00C513B2">
        <w:rPr>
          <w:rFonts w:asciiTheme="majorHAnsi" w:hAnsiTheme="majorHAnsi"/>
          <w:i/>
          <w:iCs/>
          <w:sz w:val="20"/>
          <w:szCs w:val="20"/>
          <w:lang w:val="es-ES"/>
        </w:rPr>
        <w:t>prima facie</w:t>
      </w:r>
      <w:r w:rsidRPr="00C513B2">
        <w:rPr>
          <w:rFonts w:asciiTheme="majorHAnsi" w:hAnsiTheme="majorHAnsi"/>
          <w:sz w:val="20"/>
          <w:szCs w:val="20"/>
          <w:lang w:val="es-ES"/>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5E6EC169" w14:textId="30249E8E" w:rsidR="0002435E" w:rsidRPr="00C513B2" w:rsidRDefault="002D7F1B" w:rsidP="0002435E">
      <w:pPr>
        <w:pStyle w:val="ListParagraph"/>
        <w:numPr>
          <w:ilvl w:val="0"/>
          <w:numId w:val="56"/>
        </w:numPr>
        <w:spacing w:before="240" w:after="240"/>
        <w:ind w:left="0" w:firstLine="709"/>
        <w:jc w:val="both"/>
        <w:rPr>
          <w:rFonts w:asciiTheme="majorHAnsi" w:hAnsiTheme="majorHAnsi"/>
          <w:sz w:val="20"/>
          <w:szCs w:val="20"/>
          <w:lang w:val="es-ES"/>
        </w:rPr>
      </w:pPr>
      <w:r>
        <w:rPr>
          <w:rFonts w:asciiTheme="majorHAnsi" w:hAnsiTheme="majorHAnsi"/>
          <w:sz w:val="20"/>
          <w:szCs w:val="20"/>
          <w:lang w:val="es-ES"/>
        </w:rPr>
        <w:t>Sobre el particular,</w:t>
      </w:r>
      <w:r w:rsidR="0015768B" w:rsidRPr="00C513B2">
        <w:rPr>
          <w:rFonts w:asciiTheme="majorHAnsi" w:hAnsiTheme="majorHAnsi"/>
          <w:sz w:val="20"/>
          <w:szCs w:val="20"/>
          <w:lang w:val="es-ES"/>
        </w:rPr>
        <w:t xml:space="preserve"> </w:t>
      </w:r>
      <w:r w:rsidR="00E50362" w:rsidRPr="00C513B2">
        <w:rPr>
          <w:rFonts w:asciiTheme="majorHAnsi" w:hAnsiTheme="majorHAnsi"/>
          <w:sz w:val="20"/>
          <w:szCs w:val="20"/>
          <w:lang w:val="es-ES"/>
        </w:rPr>
        <w:t xml:space="preserve">la CIDH </w:t>
      </w:r>
      <w:r w:rsidR="0015768B" w:rsidRPr="00C513B2">
        <w:rPr>
          <w:rFonts w:asciiTheme="majorHAnsi" w:hAnsiTheme="majorHAnsi"/>
          <w:sz w:val="20"/>
          <w:szCs w:val="20"/>
          <w:lang w:val="es-ES"/>
        </w:rPr>
        <w:t>ha establecido</w:t>
      </w:r>
      <w:r w:rsidR="00E50362" w:rsidRPr="00C513B2">
        <w:rPr>
          <w:rFonts w:asciiTheme="majorHAnsi" w:hAnsiTheme="majorHAnsi"/>
          <w:sz w:val="20"/>
          <w:szCs w:val="20"/>
          <w:lang w:val="es-ES"/>
        </w:rPr>
        <w:t xml:space="preserve"> que el artículo 26 de la Convención Americana protege el derecho al trabajo tanto en el ámbito público como en el privado</w:t>
      </w:r>
      <w:r w:rsidR="00E50362" w:rsidRPr="00C513B2">
        <w:rPr>
          <w:rStyle w:val="FootnoteReference"/>
          <w:rFonts w:asciiTheme="majorHAnsi" w:hAnsiTheme="majorHAnsi"/>
          <w:sz w:val="20"/>
          <w:szCs w:val="20"/>
          <w:lang w:val="es-ES"/>
        </w:rPr>
        <w:footnoteReference w:id="5"/>
      </w:r>
      <w:r w:rsidR="00E50362" w:rsidRPr="00C513B2">
        <w:rPr>
          <w:rFonts w:asciiTheme="majorHAnsi" w:hAnsiTheme="majorHAnsi"/>
          <w:sz w:val="20"/>
          <w:szCs w:val="20"/>
          <w:lang w:val="es-ES"/>
        </w:rPr>
        <w:t>, y de este derecho se deriva la garantía de estabilidad laboral</w:t>
      </w:r>
      <w:r w:rsidR="00E50362" w:rsidRPr="00C513B2">
        <w:rPr>
          <w:rStyle w:val="FootnoteReference"/>
          <w:rFonts w:asciiTheme="majorHAnsi" w:hAnsiTheme="majorHAnsi"/>
          <w:sz w:val="20"/>
          <w:szCs w:val="20"/>
          <w:lang w:val="es-ES"/>
        </w:rPr>
        <w:footnoteReference w:id="6"/>
      </w:r>
      <w:r w:rsidR="00E50362" w:rsidRPr="00C513B2">
        <w:rPr>
          <w:rFonts w:asciiTheme="majorHAnsi" w:hAnsiTheme="majorHAnsi"/>
          <w:sz w:val="20"/>
          <w:szCs w:val="20"/>
          <w:lang w:val="es-ES"/>
        </w:rPr>
        <w:t xml:space="preserve"> que, a su vez, implica que cuando una persona sea cesada de su cargo, esto se realice con fundamento en una decisión debidamente motivada</w:t>
      </w:r>
      <w:r w:rsidR="00E50362" w:rsidRPr="00C513B2">
        <w:rPr>
          <w:rStyle w:val="FootnoteReference"/>
          <w:rFonts w:asciiTheme="majorHAnsi" w:hAnsiTheme="majorHAnsi"/>
          <w:sz w:val="20"/>
          <w:szCs w:val="20"/>
          <w:lang w:val="es-ES"/>
        </w:rPr>
        <w:footnoteReference w:id="7"/>
      </w:r>
      <w:r w:rsidR="00E50362" w:rsidRPr="00C513B2">
        <w:rPr>
          <w:rFonts w:asciiTheme="majorHAnsi" w:hAnsiTheme="majorHAnsi"/>
          <w:sz w:val="20"/>
          <w:szCs w:val="20"/>
          <w:lang w:val="es-ES"/>
        </w:rPr>
        <w:t xml:space="preserve">. Para el caso de personas que ocupan cargos públicos, el derecho a la estabilidad laboral debe ser interpretado en conjunción con el derecho de acceso y permanencia en condiciones generales de igualdad en un cargo público, consagrado en el artículo 23.1.c) de la Convención Americana. </w:t>
      </w:r>
    </w:p>
    <w:p w14:paraId="48E0B808" w14:textId="0B79455D" w:rsidR="0015768B" w:rsidRPr="00C513B2" w:rsidRDefault="0002435E" w:rsidP="0002435E">
      <w:pPr>
        <w:pStyle w:val="ListParagraph"/>
        <w:numPr>
          <w:ilvl w:val="0"/>
          <w:numId w:val="56"/>
        </w:numPr>
        <w:spacing w:before="240" w:after="240"/>
        <w:ind w:left="0" w:firstLine="709"/>
        <w:jc w:val="both"/>
        <w:rPr>
          <w:rFonts w:asciiTheme="majorHAnsi" w:hAnsiTheme="majorHAnsi"/>
          <w:sz w:val="20"/>
          <w:szCs w:val="20"/>
          <w:lang w:val="es-ES"/>
        </w:rPr>
      </w:pPr>
      <w:r w:rsidRPr="00C513B2">
        <w:rPr>
          <w:sz w:val="20"/>
          <w:szCs w:val="20"/>
          <w:lang w:val="es-ES"/>
        </w:rPr>
        <w:t xml:space="preserve">En el presente caso, la Comisión observa que la Corte Constitucional de Colombia, mediante la </w:t>
      </w:r>
      <w:r w:rsidR="0078572A">
        <w:rPr>
          <w:sz w:val="20"/>
          <w:szCs w:val="20"/>
          <w:lang w:val="es-ES"/>
        </w:rPr>
        <w:t>s</w:t>
      </w:r>
      <w:r w:rsidRPr="00C513B2">
        <w:rPr>
          <w:sz w:val="20"/>
          <w:szCs w:val="20"/>
          <w:lang w:val="es-ES"/>
        </w:rPr>
        <w:t>entencia SU-054 de 2015 reconoció expresamente la vulneración de los derechos al debido proceso, a la estabilidad laboral y a la igualdad del señor Gómez, y declaró la nulidad del acto administrativo mediante el cual se le desvinculó</w:t>
      </w:r>
      <w:r w:rsidR="00525753" w:rsidRPr="00C513B2">
        <w:rPr>
          <w:sz w:val="20"/>
          <w:szCs w:val="20"/>
          <w:lang w:val="es-ES"/>
        </w:rPr>
        <w:t xml:space="preserve"> como Fiscal Delegado ante los Jueces Penales del Circuito Especializado de Neiva</w:t>
      </w:r>
      <w:r w:rsidRPr="00C513B2">
        <w:rPr>
          <w:sz w:val="20"/>
          <w:szCs w:val="20"/>
          <w:lang w:val="es-ES"/>
        </w:rPr>
        <w:t xml:space="preserve">. Asimismo, ordenó su reintegro al cargo o a otro de igual o superior categoría, </w:t>
      </w:r>
      <w:r w:rsidR="00B11010">
        <w:rPr>
          <w:sz w:val="20"/>
          <w:szCs w:val="20"/>
          <w:lang w:val="es-ES"/>
        </w:rPr>
        <w:t>así como al</w:t>
      </w:r>
      <w:r w:rsidRPr="00C513B2">
        <w:rPr>
          <w:sz w:val="20"/>
          <w:szCs w:val="20"/>
          <w:lang w:val="es-ES"/>
        </w:rPr>
        <w:t xml:space="preserve"> pago de una indemnización, con condicionamientos específicos: que el cargo no hubiese sido provisto por concurso de méritos, no hubiese sido suprimido o que el afectado no hubiese alcanzado la edad de retiro forzoso. Sobre esto, la Corte Constitucional estableció textualmente lo siguiente</w:t>
      </w:r>
      <w:r w:rsidR="0015768B" w:rsidRPr="00C513B2">
        <w:rPr>
          <w:sz w:val="20"/>
          <w:szCs w:val="20"/>
          <w:lang w:val="es-ES"/>
        </w:rPr>
        <w:t>:</w:t>
      </w:r>
      <w:r w:rsidR="0015768B" w:rsidRPr="00C513B2">
        <w:rPr>
          <w:rFonts w:asciiTheme="majorHAnsi" w:hAnsiTheme="majorHAnsi"/>
          <w:sz w:val="20"/>
          <w:szCs w:val="20"/>
          <w:lang w:val="es-ES"/>
        </w:rPr>
        <w:t xml:space="preserve"> </w:t>
      </w:r>
    </w:p>
    <w:p w14:paraId="44D7FD8E" w14:textId="777F9195" w:rsidR="0015768B" w:rsidRPr="00C513B2" w:rsidRDefault="00D77306" w:rsidP="00D7730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720" w:right="720"/>
        <w:jc w:val="both"/>
        <w:rPr>
          <w:rFonts w:asciiTheme="majorHAnsi" w:hAnsiTheme="majorHAnsi"/>
          <w:sz w:val="18"/>
          <w:szCs w:val="18"/>
          <w:lang w:val="es-ES"/>
        </w:rPr>
      </w:pPr>
      <w:r w:rsidRPr="00C513B2">
        <w:rPr>
          <w:rFonts w:asciiTheme="majorHAnsi" w:hAnsiTheme="majorHAnsi"/>
          <w:sz w:val="18"/>
          <w:szCs w:val="18"/>
          <w:lang w:val="es-ES"/>
        </w:rPr>
        <w:t xml:space="preserve">Declarar la nulidad </w:t>
      </w:r>
      <w:r w:rsidR="0015768B" w:rsidRPr="00C513B2">
        <w:rPr>
          <w:rFonts w:asciiTheme="majorHAnsi" w:hAnsiTheme="majorHAnsi"/>
          <w:sz w:val="18"/>
          <w:szCs w:val="18"/>
          <w:lang w:val="es-ES"/>
        </w:rPr>
        <w:t xml:space="preserve">de la </w:t>
      </w:r>
      <w:r w:rsidRPr="00C513B2">
        <w:rPr>
          <w:rFonts w:asciiTheme="majorHAnsi" w:hAnsiTheme="majorHAnsi"/>
          <w:sz w:val="18"/>
          <w:szCs w:val="18"/>
          <w:lang w:val="es-ES"/>
        </w:rPr>
        <w:t>r</w:t>
      </w:r>
      <w:r w:rsidR="0015768B" w:rsidRPr="00C513B2">
        <w:rPr>
          <w:rFonts w:asciiTheme="majorHAnsi" w:hAnsiTheme="majorHAnsi"/>
          <w:sz w:val="18"/>
          <w:szCs w:val="18"/>
          <w:lang w:val="es-ES"/>
        </w:rPr>
        <w:t xml:space="preserve">esolución 00107 del 22 de enero de 2003, mediante la cual se declaró la insubsistencia del nombramiento en el cargo de Fiscal Delegado ante los Jueces Penales del Circuito Especializado de la Dirección Seccional de Fiscalías de Neiva, </w:t>
      </w:r>
      <w:r w:rsidRPr="00C513B2">
        <w:rPr>
          <w:rFonts w:asciiTheme="majorHAnsi" w:hAnsiTheme="majorHAnsi"/>
          <w:sz w:val="18"/>
          <w:szCs w:val="18"/>
          <w:lang w:val="es-ES"/>
        </w:rPr>
        <w:t xml:space="preserve">ordenar </w:t>
      </w:r>
      <w:r w:rsidR="0015768B" w:rsidRPr="00C513B2">
        <w:rPr>
          <w:rFonts w:asciiTheme="majorHAnsi" w:hAnsiTheme="majorHAnsi"/>
          <w:sz w:val="18"/>
          <w:szCs w:val="18"/>
          <w:lang w:val="es-ES"/>
        </w:rPr>
        <w:t xml:space="preserve">el reintegro al cargo ocupado por el actor o a otro igual o de superior categoría y </w:t>
      </w:r>
      <w:r w:rsidRPr="00C513B2">
        <w:rPr>
          <w:rFonts w:asciiTheme="majorHAnsi" w:hAnsiTheme="majorHAnsi"/>
          <w:sz w:val="18"/>
          <w:szCs w:val="18"/>
          <w:lang w:val="es-ES"/>
        </w:rPr>
        <w:t xml:space="preserve">ordenar </w:t>
      </w:r>
      <w:r w:rsidR="0015768B" w:rsidRPr="00C513B2">
        <w:rPr>
          <w:rFonts w:asciiTheme="majorHAnsi" w:hAnsiTheme="majorHAnsi"/>
          <w:sz w:val="18"/>
          <w:szCs w:val="18"/>
          <w:lang w:val="es-ES"/>
        </w:rPr>
        <w:t xml:space="preserve">pagar, a título indemnizatorio, el equivalente a los salarios y prestaciones dejados de percibir hasta el momento de la sentencia, descontando de ese monto las sumas que por cualquier concepto laboral, público o privado, dependiente o independiente, </w:t>
      </w:r>
      <w:r w:rsidR="0015768B" w:rsidRPr="00C513B2">
        <w:rPr>
          <w:rFonts w:asciiTheme="majorHAnsi" w:hAnsiTheme="majorHAnsi"/>
          <w:sz w:val="18"/>
          <w:szCs w:val="18"/>
          <w:lang w:val="es-ES"/>
        </w:rPr>
        <w:lastRenderedPageBreak/>
        <w:t>haya recibido el actor, sin que la suma a pagar por indemnización sea inferior a seis (6) meses ni pueda exceder de veinticuatro (24) meses de salario.</w:t>
      </w:r>
    </w:p>
    <w:p w14:paraId="2D2705B5" w14:textId="77777777" w:rsidR="0015768B" w:rsidRPr="00C513B2" w:rsidRDefault="0015768B" w:rsidP="00D7730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720" w:right="720"/>
        <w:jc w:val="both"/>
        <w:rPr>
          <w:rFonts w:asciiTheme="majorHAnsi" w:hAnsiTheme="majorHAnsi"/>
          <w:sz w:val="18"/>
          <w:szCs w:val="18"/>
          <w:lang w:val="es-ES"/>
        </w:rPr>
      </w:pPr>
      <w:r w:rsidRPr="00C513B2">
        <w:rPr>
          <w:rFonts w:asciiTheme="majorHAnsi" w:hAnsiTheme="majorHAnsi"/>
          <w:sz w:val="18"/>
          <w:szCs w:val="18"/>
          <w:lang w:val="es-ES"/>
        </w:rPr>
        <w:t>Décimo: los reintegros ordenados sólo serán-procedentes cuando los cargos específicamente desempeñados no hayan sido provistos mediante el sistema de concurso de méritos, no hayan sido suprimidos o, el servidor desvinculado no haya alcanzado la edad de retiro forzoso; conforme con el apartado 7.8.9. de la parte motiva, de la presente sentencia. En tales eventos, solo habrá lugar al pago de la indemnización respectiva.</w:t>
      </w:r>
    </w:p>
    <w:p w14:paraId="579F4292" w14:textId="77777777" w:rsidR="00FA0B38" w:rsidRDefault="00D77306" w:rsidP="00D77306">
      <w:pPr>
        <w:pStyle w:val="ListParagraph"/>
        <w:numPr>
          <w:ilvl w:val="0"/>
          <w:numId w:val="56"/>
        </w:numPr>
        <w:spacing w:before="240" w:after="240"/>
        <w:ind w:left="0" w:firstLine="709"/>
        <w:jc w:val="both"/>
        <w:rPr>
          <w:sz w:val="20"/>
          <w:szCs w:val="20"/>
          <w:lang w:val="es-ES"/>
        </w:rPr>
      </w:pPr>
      <w:r w:rsidRPr="00C513B2">
        <w:rPr>
          <w:rFonts w:asciiTheme="majorHAnsi" w:hAnsiTheme="majorHAnsi"/>
          <w:sz w:val="20"/>
          <w:szCs w:val="20"/>
          <w:lang w:val="es-ES"/>
        </w:rPr>
        <w:t xml:space="preserve">Con base en lo anterior, la </w:t>
      </w:r>
      <w:r w:rsidR="000350FB" w:rsidRPr="00C513B2">
        <w:rPr>
          <w:sz w:val="20"/>
          <w:szCs w:val="20"/>
          <w:lang w:val="es-ES"/>
        </w:rPr>
        <w:t xml:space="preserve">Sala de lo Contencioso </w:t>
      </w:r>
      <w:r w:rsidR="009312A0">
        <w:rPr>
          <w:sz w:val="20"/>
          <w:szCs w:val="20"/>
          <w:lang w:val="es-ES"/>
        </w:rPr>
        <w:t>Administrativo</w:t>
      </w:r>
      <w:r w:rsidR="000350FB" w:rsidRPr="00C513B2">
        <w:rPr>
          <w:rFonts w:asciiTheme="majorHAnsi" w:hAnsiTheme="majorHAnsi"/>
          <w:sz w:val="20"/>
          <w:szCs w:val="20"/>
          <w:lang w:val="es-ES"/>
        </w:rPr>
        <w:t xml:space="preserve">, </w:t>
      </w:r>
      <w:r w:rsidRPr="00C513B2">
        <w:rPr>
          <w:rFonts w:asciiTheme="majorHAnsi" w:hAnsiTheme="majorHAnsi"/>
          <w:sz w:val="20"/>
          <w:szCs w:val="20"/>
          <w:lang w:val="es-ES"/>
        </w:rPr>
        <w:t xml:space="preserve">Sección Cuarta del Consejo de Estado, al resolver los cuatro incidentes de desacato, </w:t>
      </w:r>
      <w:r w:rsidR="000350FB" w:rsidRPr="00C513B2">
        <w:rPr>
          <w:sz w:val="20"/>
          <w:szCs w:val="20"/>
          <w:lang w:val="es-ES"/>
        </w:rPr>
        <w:t xml:space="preserve">determinó que el cargo previamente ocupado por el señor Gómez fue efectivamente provisto mediante concurso de méritos, razón por la cual no era jurídicamente procedente su reintegro. Así, </w:t>
      </w:r>
      <w:r w:rsidR="006F28CA" w:rsidRPr="00C513B2">
        <w:rPr>
          <w:sz w:val="20"/>
          <w:szCs w:val="20"/>
          <w:lang w:val="es-ES"/>
        </w:rPr>
        <w:t>dicho tribunal resolvió</w:t>
      </w:r>
      <w:r w:rsidRPr="00C513B2">
        <w:rPr>
          <w:sz w:val="20"/>
          <w:szCs w:val="20"/>
          <w:lang w:val="es-ES"/>
        </w:rPr>
        <w:t xml:space="preserve"> </w:t>
      </w:r>
      <w:r w:rsidR="00BB162B" w:rsidRPr="00C513B2">
        <w:rPr>
          <w:sz w:val="20"/>
          <w:szCs w:val="20"/>
          <w:lang w:val="es-ES"/>
        </w:rPr>
        <w:t xml:space="preserve">textualmente </w:t>
      </w:r>
      <w:r w:rsidR="006F28CA" w:rsidRPr="00C513B2">
        <w:rPr>
          <w:sz w:val="20"/>
          <w:szCs w:val="20"/>
          <w:lang w:val="es-ES"/>
        </w:rPr>
        <w:t>el</w:t>
      </w:r>
      <w:r w:rsidR="00BB162B" w:rsidRPr="00C513B2">
        <w:rPr>
          <w:sz w:val="20"/>
          <w:szCs w:val="20"/>
          <w:lang w:val="es-ES"/>
        </w:rPr>
        <w:t xml:space="preserve"> 10 de noviembre de 2023 que: </w:t>
      </w:r>
    </w:p>
    <w:p w14:paraId="4BD4A5C5" w14:textId="08BDACB6" w:rsidR="00E50362" w:rsidRPr="004F3A6C" w:rsidRDefault="00BB162B" w:rsidP="00FA0B38">
      <w:pPr>
        <w:spacing w:before="240" w:after="240"/>
        <w:ind w:left="720" w:right="720"/>
        <w:jc w:val="both"/>
        <w:rPr>
          <w:rFonts w:asciiTheme="majorHAnsi" w:hAnsiTheme="majorHAnsi"/>
          <w:sz w:val="18"/>
          <w:szCs w:val="18"/>
          <w:lang w:val="es-ES"/>
        </w:rPr>
      </w:pPr>
      <w:r w:rsidRPr="00FA0B38">
        <w:rPr>
          <w:rFonts w:asciiTheme="majorHAnsi" w:hAnsiTheme="majorHAnsi"/>
          <w:sz w:val="18"/>
          <w:szCs w:val="18"/>
          <w:lang w:val="es-ES"/>
        </w:rPr>
        <w:t xml:space="preserve">[…] i) la sentencia de tutela fue enfática en precisar que el reintegro era procedente, específicamente, al cargo que ocupaba el actor, siempre que este no hubiese sido provisto mediante el sistema de concurso de méritos. No obstante, como lo informó la Fiscalía en dicho incidente y en la contestación del presente asunto, el cargo que ocupaba el señor Gómez Ortiz fue provisto mediante el sistema de concurso de méritos; ii) el reintegro en otro cargo de igual denominación conllevaría al desconocimiento de los derechos que les asisten a los funcionarios nombrados en provisionalidad, máxime si se tenía en cuenta que estos no </w:t>
      </w:r>
      <w:r w:rsidRPr="004F3A6C">
        <w:rPr>
          <w:rFonts w:asciiTheme="majorHAnsi" w:hAnsiTheme="majorHAnsi"/>
          <w:sz w:val="18"/>
          <w:szCs w:val="18"/>
          <w:lang w:val="es-ES"/>
        </w:rPr>
        <w:t>hicieron parte de la referida acción de tutela. Por lo anterior, se concluyó que no era procedente el reintegro […].</w:t>
      </w:r>
      <w:r w:rsidR="008223DF" w:rsidRPr="004F3A6C">
        <w:rPr>
          <w:rFonts w:asciiTheme="majorHAnsi" w:hAnsiTheme="majorHAnsi"/>
          <w:sz w:val="18"/>
          <w:szCs w:val="18"/>
          <w:lang w:val="es-ES"/>
        </w:rPr>
        <w:t xml:space="preserve"> </w:t>
      </w:r>
    </w:p>
    <w:p w14:paraId="2AAE62EF" w14:textId="489C4703" w:rsidR="007E2699" w:rsidRPr="004F3A6C" w:rsidRDefault="005C4FFA" w:rsidP="00D86601">
      <w:pPr>
        <w:pStyle w:val="ListParagraph"/>
        <w:numPr>
          <w:ilvl w:val="0"/>
          <w:numId w:val="56"/>
        </w:numPr>
        <w:spacing w:before="240" w:after="240"/>
        <w:ind w:left="0" w:firstLine="709"/>
        <w:jc w:val="both"/>
        <w:rPr>
          <w:sz w:val="20"/>
          <w:szCs w:val="20"/>
          <w:lang w:val="es-ES"/>
        </w:rPr>
      </w:pPr>
      <w:r w:rsidRPr="004F3A6C">
        <w:rPr>
          <w:sz w:val="20"/>
          <w:szCs w:val="20"/>
          <w:lang w:val="es-ES"/>
        </w:rPr>
        <w:t xml:space="preserve">En atención a lo anterior, la CIDH </w:t>
      </w:r>
      <w:r w:rsidR="00D104A5">
        <w:rPr>
          <w:sz w:val="20"/>
          <w:szCs w:val="20"/>
          <w:lang w:val="es-ES"/>
        </w:rPr>
        <w:t>observa</w:t>
      </w:r>
      <w:r w:rsidR="006E3E5B" w:rsidRPr="004F3A6C">
        <w:rPr>
          <w:sz w:val="20"/>
          <w:szCs w:val="20"/>
          <w:lang w:val="es-ES"/>
        </w:rPr>
        <w:t xml:space="preserve"> que los tribunales internos reconocieron que la destitución del peticionario fue lesiva a sus derechos, y </w:t>
      </w:r>
      <w:r w:rsidR="00C6295E">
        <w:rPr>
          <w:sz w:val="20"/>
          <w:szCs w:val="20"/>
          <w:lang w:val="es-ES"/>
        </w:rPr>
        <w:t>fijaron</w:t>
      </w:r>
      <w:r w:rsidR="006E3E5B" w:rsidRPr="004F3A6C">
        <w:rPr>
          <w:sz w:val="20"/>
          <w:szCs w:val="20"/>
          <w:lang w:val="es-ES"/>
        </w:rPr>
        <w:t xml:space="preserve"> una reparación, la que </w:t>
      </w:r>
      <w:r w:rsidRPr="004F3A6C">
        <w:rPr>
          <w:sz w:val="20"/>
          <w:szCs w:val="20"/>
          <w:lang w:val="es-ES"/>
        </w:rPr>
        <w:t xml:space="preserve">fue materializada en atención a los parámetros establecidos por la </w:t>
      </w:r>
      <w:r w:rsidR="006E3E5B" w:rsidRPr="004F3A6C">
        <w:rPr>
          <w:sz w:val="20"/>
          <w:szCs w:val="20"/>
          <w:lang w:val="es-ES"/>
        </w:rPr>
        <w:t xml:space="preserve">citada </w:t>
      </w:r>
      <w:r w:rsidR="0078572A" w:rsidRPr="004F3A6C">
        <w:rPr>
          <w:sz w:val="20"/>
          <w:szCs w:val="20"/>
          <w:lang w:val="es-ES"/>
        </w:rPr>
        <w:t>providencia</w:t>
      </w:r>
      <w:r w:rsidRPr="004F3A6C">
        <w:rPr>
          <w:sz w:val="20"/>
          <w:szCs w:val="20"/>
          <w:lang w:val="es-ES"/>
        </w:rPr>
        <w:t xml:space="preserve"> SU-054 de 2015, y fue objeto de control judicial reiterado, sin que se haya verificado un incumplimiento arbitrario por parte del Estado colombiano.</w:t>
      </w:r>
      <w:r w:rsidR="00D86601" w:rsidRPr="004F3A6C">
        <w:rPr>
          <w:sz w:val="20"/>
          <w:szCs w:val="20"/>
          <w:lang w:val="es-ES"/>
        </w:rPr>
        <w:t xml:space="preserve"> </w:t>
      </w:r>
    </w:p>
    <w:p w14:paraId="5E0F731E" w14:textId="0508F111" w:rsidR="00885DF1" w:rsidRPr="004F3A6C" w:rsidRDefault="00B84D77" w:rsidP="0031594C">
      <w:pPr>
        <w:pStyle w:val="ListParagraph"/>
        <w:numPr>
          <w:ilvl w:val="0"/>
          <w:numId w:val="56"/>
        </w:numPr>
        <w:spacing w:before="240" w:after="240"/>
        <w:ind w:left="0" w:firstLine="709"/>
        <w:jc w:val="both"/>
        <w:rPr>
          <w:sz w:val="20"/>
          <w:szCs w:val="20"/>
          <w:lang w:val="es-ES"/>
        </w:rPr>
      </w:pPr>
      <w:r w:rsidRPr="004F3A6C">
        <w:rPr>
          <w:sz w:val="20"/>
          <w:szCs w:val="20"/>
          <w:lang w:val="es-ES"/>
        </w:rPr>
        <w:t xml:space="preserve">En esa misma línea, la CIDH observa que, en efecto, la Corte Constitucional reconoció la ilegalidad del acto de desvinculación del Sr. Gómez y dispuso una reparación integral, al ordenar su reintegro al cargo y al pago de una indemnización, sujeta a condiciones específicas. En particular, se estableció que el reintegro solo procedía si el cargo no había sido provisto mediante el sistema de concurso de méritos, no hubiese sido suprimido o el servidor no hubiese alcanzado la edad de retiro forzoso. Al haberse acreditado que el puesto fue ocupado por una persona seleccionada mediante concurso público, el reintegro resultó jurídicamente improcedente. Por tal motivo, el Estado colombiano </w:t>
      </w:r>
      <w:r w:rsidR="00A757A7" w:rsidRPr="004F3A6C">
        <w:rPr>
          <w:sz w:val="20"/>
          <w:szCs w:val="20"/>
          <w:lang w:val="es-ES"/>
        </w:rPr>
        <w:t>continuó</w:t>
      </w:r>
      <w:r w:rsidRPr="004F3A6C">
        <w:rPr>
          <w:sz w:val="20"/>
          <w:szCs w:val="20"/>
          <w:lang w:val="es-ES"/>
        </w:rPr>
        <w:t xml:space="preserve"> por la vía indemnizatoria, dando cumplimiento a los parámetros fijados en la </w:t>
      </w:r>
      <w:r w:rsidR="00BE0A56" w:rsidRPr="004F3A6C">
        <w:rPr>
          <w:sz w:val="20"/>
          <w:szCs w:val="20"/>
          <w:lang w:val="es-ES"/>
        </w:rPr>
        <w:t>s</w:t>
      </w:r>
      <w:r w:rsidRPr="004F3A6C">
        <w:rPr>
          <w:sz w:val="20"/>
          <w:szCs w:val="20"/>
          <w:lang w:val="es-ES"/>
        </w:rPr>
        <w:t xml:space="preserve">entencia SU-054 de 2015. </w:t>
      </w:r>
      <w:r w:rsidR="00A757A7" w:rsidRPr="004F3A6C">
        <w:rPr>
          <w:sz w:val="20"/>
          <w:szCs w:val="20"/>
          <w:lang w:val="es-ES"/>
        </w:rPr>
        <w:t>Así, la Comisión considera que el Estado adoptó una medida de reparación adecuada conforme a los límites legales y constitucionales vigentes</w:t>
      </w:r>
      <w:r w:rsidR="00BE0A56" w:rsidRPr="004F3A6C">
        <w:rPr>
          <w:sz w:val="20"/>
          <w:szCs w:val="20"/>
          <w:lang w:val="es-ES"/>
        </w:rPr>
        <w:t>, según su normativa interna y, por ende, las lesiones producidas al Sr. Gómez por el acto administrativo que lo desvinculó, no subsisten y fueron atendidas por los tribunales domésticos en apego a las garantías del debido proceso así como de los estándares interamericanos</w:t>
      </w:r>
      <w:r w:rsidR="00A757A7" w:rsidRPr="004F3A6C">
        <w:rPr>
          <w:sz w:val="20"/>
          <w:szCs w:val="20"/>
          <w:lang w:val="es-ES"/>
        </w:rPr>
        <w:t>.</w:t>
      </w:r>
    </w:p>
    <w:p w14:paraId="48EDF88A" w14:textId="1EEBFB2B" w:rsidR="007D3526" w:rsidRPr="004F3A6C" w:rsidRDefault="0031594C" w:rsidP="0031594C">
      <w:pPr>
        <w:pStyle w:val="ListParagraph"/>
        <w:numPr>
          <w:ilvl w:val="0"/>
          <w:numId w:val="56"/>
        </w:numPr>
        <w:spacing w:before="240" w:after="240"/>
        <w:ind w:left="0" w:firstLine="709"/>
        <w:jc w:val="both"/>
        <w:rPr>
          <w:sz w:val="20"/>
          <w:szCs w:val="20"/>
          <w:lang w:val="es-ES"/>
        </w:rPr>
      </w:pPr>
      <w:r w:rsidRPr="004F3A6C">
        <w:rPr>
          <w:sz w:val="20"/>
          <w:szCs w:val="20"/>
          <w:lang w:val="es-ES"/>
        </w:rPr>
        <w:t xml:space="preserve">Por las razones expuestas, la Comisión concluye que los hechos presentados por el peticionario no evidencian, </w:t>
      </w:r>
      <w:r w:rsidRPr="004F3A6C">
        <w:rPr>
          <w:i/>
          <w:iCs/>
          <w:sz w:val="20"/>
          <w:szCs w:val="20"/>
          <w:lang w:val="es-ES"/>
        </w:rPr>
        <w:t>prima facie</w:t>
      </w:r>
      <w:r w:rsidRPr="004F3A6C">
        <w:rPr>
          <w:sz w:val="20"/>
          <w:szCs w:val="20"/>
          <w:lang w:val="es-ES"/>
        </w:rPr>
        <w:t>, una posible vulneración de derechos. En consecuencia, con base en el artículo 47.b) de la Convención, corresponde declarar la inadmisibilidad del presente asunto.</w:t>
      </w:r>
    </w:p>
    <w:p w14:paraId="04456DB0" w14:textId="0D405760" w:rsidR="00E50362" w:rsidRPr="00C513B2" w:rsidRDefault="00E50362" w:rsidP="005977B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sidRPr="004F3A6C">
        <w:rPr>
          <w:rFonts w:asciiTheme="majorHAnsi" w:hAnsiTheme="majorHAnsi"/>
          <w:b/>
          <w:bCs/>
          <w:sz w:val="20"/>
          <w:szCs w:val="20"/>
          <w:lang w:val="es-ES"/>
        </w:rPr>
        <w:t xml:space="preserve">VIII. </w:t>
      </w:r>
      <w:r w:rsidRPr="004F3A6C">
        <w:rPr>
          <w:rFonts w:asciiTheme="majorHAnsi" w:hAnsiTheme="majorHAnsi"/>
          <w:b/>
          <w:bCs/>
          <w:sz w:val="20"/>
          <w:szCs w:val="20"/>
          <w:lang w:val="es-ES"/>
        </w:rPr>
        <w:tab/>
        <w:t>DECISIÓN</w:t>
      </w:r>
    </w:p>
    <w:p w14:paraId="4DD70572" w14:textId="44660B7D" w:rsidR="00A81403" w:rsidRPr="00C513B2" w:rsidRDefault="004B0142" w:rsidP="00A8140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C513B2">
        <w:rPr>
          <w:rFonts w:asciiTheme="majorHAnsi" w:hAnsiTheme="majorHAnsi"/>
          <w:sz w:val="20"/>
          <w:szCs w:val="20"/>
          <w:lang w:val="es-ES"/>
        </w:rPr>
        <w:t xml:space="preserve">Declarar </w:t>
      </w:r>
      <w:r w:rsidR="005E13E7" w:rsidRPr="00C513B2">
        <w:rPr>
          <w:rFonts w:asciiTheme="majorHAnsi" w:hAnsiTheme="majorHAnsi"/>
          <w:sz w:val="20"/>
          <w:szCs w:val="20"/>
          <w:lang w:val="es-ES"/>
        </w:rPr>
        <w:t>in</w:t>
      </w:r>
      <w:r w:rsidRPr="00C513B2">
        <w:rPr>
          <w:rFonts w:asciiTheme="majorHAnsi" w:hAnsiTheme="majorHAnsi"/>
          <w:sz w:val="20"/>
          <w:szCs w:val="20"/>
          <w:lang w:val="es-ES"/>
        </w:rPr>
        <w:t>admisible la presente petición</w:t>
      </w:r>
      <w:r w:rsidR="005E13E7" w:rsidRPr="00C513B2">
        <w:rPr>
          <w:rFonts w:asciiTheme="majorHAnsi" w:hAnsiTheme="majorHAnsi"/>
          <w:sz w:val="20"/>
          <w:szCs w:val="20"/>
          <w:lang w:val="es-ES"/>
        </w:rPr>
        <w:t xml:space="preserve">; </w:t>
      </w:r>
      <w:r w:rsidRPr="00C513B2">
        <w:rPr>
          <w:rFonts w:asciiTheme="majorHAnsi" w:hAnsiTheme="majorHAnsi"/>
          <w:sz w:val="20"/>
          <w:szCs w:val="20"/>
          <w:lang w:val="es-ES"/>
        </w:rPr>
        <w:t>y</w:t>
      </w:r>
      <w:r w:rsidR="00A81403" w:rsidRPr="00C513B2">
        <w:rPr>
          <w:rFonts w:asciiTheme="majorHAnsi" w:hAnsiTheme="majorHAnsi"/>
          <w:sz w:val="20"/>
          <w:szCs w:val="20"/>
          <w:lang w:val="es-ES"/>
        </w:rPr>
        <w:t xml:space="preserve"> </w:t>
      </w:r>
    </w:p>
    <w:p w14:paraId="7766BE86" w14:textId="2EC235E8" w:rsidR="006014B5" w:rsidRDefault="00A81403" w:rsidP="00A8140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C513B2">
        <w:rPr>
          <w:rFonts w:asciiTheme="majorHAnsi" w:hAnsiTheme="majorHAnsi"/>
          <w:sz w:val="20"/>
          <w:szCs w:val="20"/>
          <w:lang w:val="es-ES"/>
        </w:rPr>
        <w:t>Notificar a las partes la presente decisión; publicar esta decisión e incluirla en su Informe Anual a la Asamblea General de la Organización de los Estados Americanos.</w:t>
      </w:r>
    </w:p>
    <w:p w14:paraId="0E7D19CC" w14:textId="4C8236FD" w:rsidR="006F6296" w:rsidRPr="00EF1504" w:rsidRDefault="006F6296" w:rsidP="00EF1504">
      <w:pPr>
        <w:suppressAutoHyphens/>
        <w:ind w:firstLine="720"/>
        <w:jc w:val="both"/>
        <w:rPr>
          <w:rFonts w:ascii="Segoe UI" w:hAnsi="Segoe UI" w:cs="Segoe UI"/>
          <w:sz w:val="18"/>
          <w:szCs w:val="18"/>
          <w:lang w:val="es-ES"/>
        </w:rPr>
      </w:pPr>
      <w:r w:rsidRPr="00272A90">
        <w:rPr>
          <w:rStyle w:val="normaltextrun"/>
          <w:rFonts w:ascii="Cambria" w:hAnsi="Cambria" w:cs="Segoe UI"/>
          <w:sz w:val="20"/>
          <w:szCs w:val="20"/>
          <w:lang w:val="es-CL"/>
        </w:rPr>
        <w:t xml:space="preserve">Aprobado por la Comisión Interamericana de Derechos Humanos a los </w:t>
      </w:r>
      <w:r w:rsidR="002B3F2A">
        <w:rPr>
          <w:rStyle w:val="normaltextrun"/>
          <w:rFonts w:ascii="Cambria" w:hAnsi="Cambria" w:cs="Segoe UI"/>
          <w:sz w:val="20"/>
          <w:szCs w:val="20"/>
          <w:lang w:val="es-CL"/>
        </w:rPr>
        <w:t>1</w:t>
      </w:r>
      <w:r w:rsidR="00D524F9">
        <w:rPr>
          <w:rStyle w:val="normaltextrun"/>
          <w:rFonts w:ascii="Cambria" w:hAnsi="Cambria" w:cs="Segoe UI"/>
          <w:sz w:val="20"/>
          <w:szCs w:val="20"/>
          <w:lang w:val="es-CL"/>
        </w:rPr>
        <w:t>7</w:t>
      </w:r>
      <w:r w:rsidRPr="00272A90">
        <w:rPr>
          <w:rStyle w:val="normaltextrun"/>
          <w:rFonts w:ascii="Cambria" w:hAnsi="Cambria" w:cs="Segoe UI"/>
          <w:sz w:val="20"/>
          <w:szCs w:val="20"/>
          <w:lang w:val="es-CL"/>
        </w:rPr>
        <w:t xml:space="preserve"> días del mes de julio de 2025.  (Firmado): José Luis Caballero Ochoa, Presidente; Arif Bulkan, Segundo Vicepresidente; Roberta Clarke y Gloria Monique de Mees, </w:t>
      </w:r>
      <w:r w:rsidR="002C1306">
        <w:rPr>
          <w:rStyle w:val="normaltextrun"/>
          <w:rFonts w:ascii="Cambria" w:hAnsi="Cambria" w:cs="Segoe UI"/>
          <w:sz w:val="20"/>
          <w:szCs w:val="20"/>
          <w:lang w:val="es-CL"/>
        </w:rPr>
        <w:t>m</w:t>
      </w:r>
      <w:r w:rsidRPr="00272A90">
        <w:rPr>
          <w:rStyle w:val="normaltextrun"/>
          <w:rFonts w:ascii="Cambria" w:hAnsi="Cambria" w:cs="Segoe UI"/>
          <w:sz w:val="20"/>
          <w:szCs w:val="20"/>
          <w:lang w:val="es-CL"/>
        </w:rPr>
        <w:t>iembros de la Comisión.</w:t>
      </w:r>
    </w:p>
    <w:sectPr w:rsidR="006F6296" w:rsidRPr="00EF1504" w:rsidSect="001B3DE1">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6F65" w14:textId="77777777" w:rsidR="00E552E5" w:rsidRDefault="00E552E5">
      <w:r>
        <w:separator/>
      </w:r>
    </w:p>
  </w:endnote>
  <w:endnote w:type="continuationSeparator" w:id="0">
    <w:p w14:paraId="7C775A1F" w14:textId="77777777" w:rsidR="00E552E5" w:rsidRDefault="00E5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14E72376" w14:textId="5D8E37ED" w:rsidR="0070697F" w:rsidRPr="00474165" w:rsidRDefault="0070697F" w:rsidP="00474165">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C09F" w14:textId="77777777" w:rsidR="00E552E5" w:rsidRPr="000F35ED" w:rsidRDefault="00E552E5">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9460998" w14:textId="77777777" w:rsidR="00E552E5" w:rsidRPr="000F35ED" w:rsidRDefault="00E552E5" w:rsidP="000F35ED">
      <w:pPr>
        <w:rPr>
          <w:rFonts w:asciiTheme="majorHAnsi" w:hAnsiTheme="majorHAnsi"/>
          <w:sz w:val="16"/>
          <w:szCs w:val="16"/>
        </w:rPr>
      </w:pPr>
      <w:r w:rsidRPr="000F35ED">
        <w:rPr>
          <w:rFonts w:asciiTheme="majorHAnsi" w:hAnsiTheme="majorHAnsi"/>
          <w:sz w:val="16"/>
          <w:szCs w:val="16"/>
        </w:rPr>
        <w:separator/>
      </w:r>
    </w:p>
    <w:p w14:paraId="7EEAE3F5" w14:textId="77777777" w:rsidR="00E552E5" w:rsidRPr="000F35ED" w:rsidRDefault="00E552E5"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4899ACDD" w14:textId="77777777" w:rsidR="00E552E5" w:rsidRPr="000F35ED" w:rsidRDefault="00E552E5"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283A9A9" w14:textId="259A2AD2" w:rsidR="00CC4020" w:rsidRPr="006856CA" w:rsidRDefault="00CC4020" w:rsidP="00487B11">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Conforme a lo dispuesto en el artículo 17.2.a) del Reglamento de la Comisión, el Comisionado Carlos Bernal Pulido, de nacionalidad colombiana, no participó en el debate ni en la decisión del presente asunto.</w:t>
      </w:r>
    </w:p>
  </w:footnote>
  <w:footnote w:id="3">
    <w:p w14:paraId="71227AC2" w14:textId="0F31C900" w:rsidR="00CC4020" w:rsidRPr="00474CD9" w:rsidRDefault="00CC4020" w:rsidP="00B52254">
      <w:pPr>
        <w:pStyle w:val="FootnoteText"/>
        <w:ind w:firstLine="720"/>
        <w:jc w:val="both"/>
        <w:rPr>
          <w:lang w:val="es-MX"/>
        </w:rPr>
      </w:pPr>
      <w:r w:rsidRPr="00B52254">
        <w:rPr>
          <w:rFonts w:asciiTheme="majorHAnsi" w:hAnsiTheme="majorHAnsi"/>
          <w:sz w:val="16"/>
          <w:szCs w:val="16"/>
          <w:vertAlign w:val="superscript"/>
          <w:lang w:val="es-ES"/>
        </w:rPr>
        <w:footnoteRef/>
      </w:r>
      <w:r w:rsidRPr="00B52254">
        <w:rPr>
          <w:rFonts w:asciiTheme="majorHAnsi" w:hAnsiTheme="majorHAnsi"/>
          <w:sz w:val="16"/>
          <w:szCs w:val="16"/>
          <w:lang w:val="es-ES"/>
        </w:rPr>
        <w:t xml:space="preserve"> En adelante, “la Convención Americana” o “la Convención”</w:t>
      </w:r>
      <w:r>
        <w:rPr>
          <w:rFonts w:asciiTheme="majorHAnsi" w:hAnsiTheme="majorHAnsi"/>
          <w:sz w:val="16"/>
          <w:szCs w:val="16"/>
          <w:lang w:val="es-ES"/>
        </w:rPr>
        <w:t>.</w:t>
      </w:r>
    </w:p>
  </w:footnote>
  <w:footnote w:id="4">
    <w:p w14:paraId="1AFEF3B0" w14:textId="220D5F86" w:rsidR="008E3BFE" w:rsidRPr="00487B11" w:rsidRDefault="008E3BFE" w:rsidP="00487B11">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Las observaciones de cada parte fueron debidamente trasladadas a la parte contraria</w:t>
      </w:r>
      <w:r w:rsidR="00B02C3B" w:rsidRPr="006856CA">
        <w:rPr>
          <w:rFonts w:asciiTheme="majorHAnsi" w:hAnsiTheme="majorHAnsi"/>
          <w:sz w:val="16"/>
          <w:szCs w:val="16"/>
          <w:lang w:val="es-ES"/>
        </w:rPr>
        <w:t>.</w:t>
      </w:r>
      <w:r w:rsidR="008C136C" w:rsidRPr="006856CA">
        <w:rPr>
          <w:rFonts w:asciiTheme="majorHAnsi" w:hAnsiTheme="majorHAnsi"/>
          <w:sz w:val="16"/>
          <w:szCs w:val="16"/>
          <w:lang w:val="es-ES"/>
        </w:rPr>
        <w:t xml:space="preserve"> </w:t>
      </w:r>
      <w:r w:rsidR="000F28ED">
        <w:rPr>
          <w:rFonts w:asciiTheme="majorHAnsi" w:hAnsiTheme="majorHAnsi"/>
          <w:sz w:val="16"/>
          <w:szCs w:val="16"/>
          <w:lang w:val="es-ES"/>
        </w:rPr>
        <w:t xml:space="preserve">En </w:t>
      </w:r>
      <w:r w:rsidR="002C56E8">
        <w:rPr>
          <w:rFonts w:asciiTheme="majorHAnsi" w:hAnsiTheme="majorHAnsi"/>
          <w:sz w:val="16"/>
          <w:szCs w:val="16"/>
          <w:lang w:val="es-ES"/>
        </w:rPr>
        <w:t xml:space="preserve">comunicación de </w:t>
      </w:r>
      <w:r w:rsidR="00FA5541">
        <w:rPr>
          <w:rFonts w:asciiTheme="majorHAnsi" w:hAnsiTheme="majorHAnsi"/>
          <w:sz w:val="16"/>
          <w:szCs w:val="16"/>
          <w:lang w:val="es-ES"/>
        </w:rPr>
        <w:t>5 de junio de 2025</w:t>
      </w:r>
      <w:r w:rsidR="000F28ED">
        <w:rPr>
          <w:rFonts w:asciiTheme="majorHAnsi" w:hAnsiTheme="majorHAnsi"/>
          <w:sz w:val="16"/>
          <w:szCs w:val="16"/>
          <w:lang w:val="es-ES"/>
        </w:rPr>
        <w:t xml:space="preserve">, la parte peticionaria manifestó su interés en el trámite de la petición. </w:t>
      </w:r>
    </w:p>
  </w:footnote>
  <w:footnote w:id="5">
    <w:p w14:paraId="66AC3417" w14:textId="155E9623" w:rsidR="00E50362" w:rsidRPr="0027473E" w:rsidRDefault="00E50362" w:rsidP="00E50362">
      <w:pPr>
        <w:pStyle w:val="FootnoteText"/>
        <w:ind w:firstLine="720"/>
        <w:jc w:val="both"/>
        <w:rPr>
          <w:lang w:val="es-ES"/>
        </w:rPr>
      </w:pPr>
      <w:r w:rsidRPr="0027473E">
        <w:rPr>
          <w:rFonts w:asciiTheme="majorHAnsi" w:hAnsiTheme="majorHAnsi"/>
          <w:sz w:val="16"/>
          <w:szCs w:val="16"/>
          <w:vertAlign w:val="superscript"/>
          <w:lang w:val="es-ES"/>
        </w:rPr>
        <w:footnoteRef/>
      </w:r>
      <w:r w:rsidRPr="0027473E">
        <w:rPr>
          <w:rFonts w:asciiTheme="majorHAnsi" w:hAnsiTheme="majorHAnsi"/>
          <w:sz w:val="16"/>
          <w:szCs w:val="16"/>
          <w:lang w:val="es-ES"/>
        </w:rPr>
        <w:t xml:space="preserve"> CIDH</w:t>
      </w:r>
      <w:r w:rsidR="00BD0CA1">
        <w:rPr>
          <w:rFonts w:asciiTheme="majorHAnsi" w:hAnsiTheme="majorHAnsi"/>
          <w:sz w:val="16"/>
          <w:szCs w:val="16"/>
          <w:lang w:val="es-ES"/>
        </w:rPr>
        <w:t>,</w:t>
      </w:r>
      <w:r w:rsidRPr="0027473E">
        <w:rPr>
          <w:rFonts w:asciiTheme="majorHAnsi" w:hAnsiTheme="majorHAnsi"/>
          <w:sz w:val="16"/>
          <w:szCs w:val="16"/>
          <w:lang w:val="es-ES"/>
        </w:rPr>
        <w:t xml:space="preserve"> Informe No. 169/19</w:t>
      </w:r>
      <w:r w:rsidR="00BD0CA1">
        <w:rPr>
          <w:rFonts w:asciiTheme="majorHAnsi" w:hAnsiTheme="majorHAnsi"/>
          <w:sz w:val="16"/>
          <w:szCs w:val="16"/>
          <w:lang w:val="es-ES"/>
        </w:rPr>
        <w:t>,</w:t>
      </w:r>
      <w:r w:rsidRPr="0027473E">
        <w:rPr>
          <w:rFonts w:asciiTheme="majorHAnsi" w:hAnsiTheme="majorHAnsi"/>
          <w:sz w:val="16"/>
          <w:szCs w:val="16"/>
          <w:lang w:val="es-ES"/>
        </w:rPr>
        <w:t xml:space="preserve"> Caso 12.396</w:t>
      </w:r>
      <w:r w:rsidR="00BD0CA1">
        <w:rPr>
          <w:rFonts w:asciiTheme="majorHAnsi" w:hAnsiTheme="majorHAnsi"/>
          <w:sz w:val="16"/>
          <w:szCs w:val="16"/>
          <w:lang w:val="es-ES"/>
        </w:rPr>
        <w:t>,</w:t>
      </w:r>
      <w:r w:rsidRPr="0027473E">
        <w:rPr>
          <w:rFonts w:asciiTheme="majorHAnsi" w:hAnsiTheme="majorHAnsi"/>
          <w:sz w:val="16"/>
          <w:szCs w:val="16"/>
          <w:lang w:val="es-ES"/>
        </w:rPr>
        <w:t xml:space="preserve"> Fondo</w:t>
      </w:r>
      <w:r w:rsidR="00BD0CA1">
        <w:rPr>
          <w:rFonts w:asciiTheme="majorHAnsi" w:hAnsiTheme="majorHAnsi"/>
          <w:sz w:val="16"/>
          <w:szCs w:val="16"/>
          <w:lang w:val="es-ES"/>
        </w:rPr>
        <w:t>,</w:t>
      </w:r>
      <w:r w:rsidRPr="0027473E">
        <w:rPr>
          <w:rFonts w:asciiTheme="majorHAnsi" w:hAnsiTheme="majorHAnsi"/>
          <w:sz w:val="16"/>
          <w:szCs w:val="16"/>
          <w:lang w:val="es-ES"/>
        </w:rPr>
        <w:t xml:space="preserve"> Leonidas Bendezú Tuncar</w:t>
      </w:r>
      <w:r w:rsidR="00BD0CA1">
        <w:rPr>
          <w:rFonts w:asciiTheme="majorHAnsi" w:hAnsiTheme="majorHAnsi"/>
          <w:sz w:val="16"/>
          <w:szCs w:val="16"/>
          <w:lang w:val="es-ES"/>
        </w:rPr>
        <w:t>,</w:t>
      </w:r>
      <w:r w:rsidRPr="0027473E">
        <w:rPr>
          <w:rFonts w:asciiTheme="majorHAnsi" w:hAnsiTheme="majorHAnsi"/>
          <w:sz w:val="16"/>
          <w:szCs w:val="16"/>
          <w:lang w:val="es-ES"/>
        </w:rPr>
        <w:t xml:space="preserve"> Perú</w:t>
      </w:r>
      <w:r w:rsidR="00D57A4E">
        <w:rPr>
          <w:rFonts w:asciiTheme="majorHAnsi" w:hAnsiTheme="majorHAnsi"/>
          <w:sz w:val="16"/>
          <w:szCs w:val="16"/>
          <w:lang w:val="es-ES"/>
        </w:rPr>
        <w:t>,</w:t>
      </w:r>
      <w:r w:rsidRPr="0027473E">
        <w:rPr>
          <w:rFonts w:asciiTheme="majorHAnsi" w:hAnsiTheme="majorHAnsi"/>
          <w:sz w:val="16"/>
          <w:szCs w:val="16"/>
          <w:lang w:val="es-ES"/>
        </w:rPr>
        <w:t xml:space="preserve"> 9 de noviembre de 2019, párr. 70.</w:t>
      </w:r>
    </w:p>
  </w:footnote>
  <w:footnote w:id="6">
    <w:p w14:paraId="775737AF" w14:textId="77777777" w:rsidR="00E50362" w:rsidRPr="00501D33" w:rsidRDefault="00E50362" w:rsidP="00E50362">
      <w:pPr>
        <w:pStyle w:val="FootnoteText"/>
        <w:ind w:firstLine="720"/>
        <w:jc w:val="both"/>
        <w:rPr>
          <w:lang w:val="es-ES"/>
        </w:rPr>
      </w:pPr>
      <w:r w:rsidRPr="00501D33">
        <w:rPr>
          <w:rStyle w:val="FootnoteReference"/>
          <w:sz w:val="16"/>
          <w:szCs w:val="16"/>
        </w:rPr>
        <w:footnoteRef/>
      </w:r>
      <w:r w:rsidRPr="00501D33">
        <w:rPr>
          <w:lang w:val="es-ES"/>
        </w:rPr>
        <w:t xml:space="preserve"> </w:t>
      </w:r>
      <w:r w:rsidRPr="004618F4">
        <w:rPr>
          <w:rFonts w:asciiTheme="majorHAnsi" w:hAnsiTheme="majorHAnsi"/>
          <w:i/>
          <w:iCs/>
          <w:sz w:val="16"/>
          <w:szCs w:val="16"/>
          <w:lang w:val="es-ES"/>
        </w:rPr>
        <w:t>Ibidem</w:t>
      </w:r>
      <w:r w:rsidRPr="0027473E">
        <w:rPr>
          <w:rFonts w:asciiTheme="majorHAnsi" w:hAnsiTheme="majorHAnsi"/>
          <w:sz w:val="16"/>
          <w:szCs w:val="16"/>
          <w:lang w:val="es-ES"/>
        </w:rPr>
        <w:t>, párr. 7</w:t>
      </w:r>
      <w:r>
        <w:rPr>
          <w:rFonts w:asciiTheme="majorHAnsi" w:hAnsiTheme="majorHAnsi"/>
          <w:sz w:val="16"/>
          <w:szCs w:val="16"/>
          <w:lang w:val="es-ES"/>
        </w:rPr>
        <w:t>5</w:t>
      </w:r>
      <w:r w:rsidRPr="0027473E">
        <w:rPr>
          <w:rFonts w:asciiTheme="majorHAnsi" w:hAnsiTheme="majorHAnsi"/>
          <w:sz w:val="16"/>
          <w:szCs w:val="16"/>
          <w:lang w:val="es-ES"/>
        </w:rPr>
        <w:t>.</w:t>
      </w:r>
    </w:p>
  </w:footnote>
  <w:footnote w:id="7">
    <w:p w14:paraId="680032E7" w14:textId="77777777" w:rsidR="00E50362" w:rsidRPr="009C4826" w:rsidRDefault="00E50362" w:rsidP="00E50362">
      <w:pPr>
        <w:pStyle w:val="FootnoteText"/>
        <w:ind w:firstLine="720"/>
        <w:jc w:val="both"/>
        <w:rPr>
          <w:lang w:val="es-ES"/>
        </w:rPr>
      </w:pPr>
      <w:r w:rsidRPr="009C4826">
        <w:rPr>
          <w:rStyle w:val="FootnoteReference"/>
          <w:sz w:val="16"/>
          <w:szCs w:val="16"/>
        </w:rPr>
        <w:footnoteRef/>
      </w:r>
      <w:r w:rsidRPr="009C4826">
        <w:rPr>
          <w:lang w:val="es-ES"/>
        </w:rPr>
        <w:t xml:space="preserve"> </w:t>
      </w:r>
      <w:r w:rsidRPr="004618F4">
        <w:rPr>
          <w:rFonts w:asciiTheme="majorHAnsi" w:hAnsiTheme="majorHAnsi"/>
          <w:i/>
          <w:iCs/>
          <w:sz w:val="16"/>
          <w:szCs w:val="16"/>
          <w:lang w:val="es-ES"/>
        </w:rPr>
        <w:t>Ibidem</w:t>
      </w:r>
      <w:r w:rsidRPr="0027473E">
        <w:rPr>
          <w:rFonts w:asciiTheme="majorHAnsi" w:hAnsiTheme="majorHAnsi"/>
          <w:sz w:val="16"/>
          <w:szCs w:val="16"/>
          <w:lang w:val="es-ES"/>
        </w:rPr>
        <w:t>, párr</w:t>
      </w:r>
      <w:r>
        <w:rPr>
          <w:rFonts w:asciiTheme="majorHAnsi" w:hAnsiTheme="majorHAnsi"/>
          <w:sz w:val="16"/>
          <w:szCs w:val="16"/>
          <w:lang w:val="es-ES"/>
        </w:rPr>
        <w:t>s</w:t>
      </w:r>
      <w:r w:rsidRPr="0027473E">
        <w:rPr>
          <w:rFonts w:asciiTheme="majorHAnsi" w:hAnsiTheme="majorHAnsi"/>
          <w:sz w:val="16"/>
          <w:szCs w:val="16"/>
          <w:lang w:val="es-ES"/>
        </w:rPr>
        <w:t>. 7</w:t>
      </w:r>
      <w:r>
        <w:rPr>
          <w:rFonts w:asciiTheme="majorHAnsi" w:hAnsiTheme="majorHAnsi"/>
          <w:sz w:val="16"/>
          <w:szCs w:val="16"/>
          <w:lang w:val="es-ES"/>
        </w:rPr>
        <w:t>6 y 77</w:t>
      </w:r>
      <w:r w:rsidRPr="0027473E">
        <w:rPr>
          <w:rFonts w:asciiTheme="majorHAnsi" w:hAnsiTheme="majorHAnsi"/>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6B4ECBE8"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separate"/>
    </w:r>
    <w:r w:rsidR="00B50AC9">
      <w:rPr>
        <w:rStyle w:val="PageNumber"/>
        <w:rFonts w:eastAsia="Trebuchet MS"/>
        <w:noProof/>
      </w:rPr>
      <w:t>4</w: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368028210" name="Picture 1368028210"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FF12B2" w:rsidP="00A50FCF">
    <w:pPr>
      <w:pStyle w:val="Header"/>
      <w:tabs>
        <w:tab w:val="clear" w:pos="4320"/>
        <w:tab w:val="clear" w:pos="8640"/>
      </w:tabs>
      <w:jc w:val="center"/>
      <w:rPr>
        <w:sz w:val="22"/>
        <w:szCs w:val="22"/>
      </w:rPr>
    </w:pPr>
    <w:r>
      <w:rPr>
        <w:noProof/>
        <w:sz w:val="22"/>
        <w:szCs w:val="22"/>
        <w:bdr w:val="nil"/>
      </w:rPr>
      <w:pict w14:anchorId="1AE5FEDB">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298"/>
    <w:multiLevelType w:val="hybridMultilevel"/>
    <w:tmpl w:val="FCB67294"/>
    <w:lvl w:ilvl="0" w:tplc="F2D4448E">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E1D2261"/>
    <w:multiLevelType w:val="hybridMultilevel"/>
    <w:tmpl w:val="6CDA5250"/>
    <w:lvl w:ilvl="0" w:tplc="5084651A">
      <w:start w:val="1"/>
      <w:numFmt w:val="decimal"/>
      <w:lvlText w:val="%1."/>
      <w:lvlJc w:val="left"/>
      <w:pPr>
        <w:tabs>
          <w:tab w:val="num" w:pos="720"/>
        </w:tabs>
        <w:ind w:left="0" w:firstLine="720"/>
      </w:pPr>
      <w:rPr>
        <w:rFonts w:hint="default"/>
        <w:b w:val="0"/>
        <w:bCs/>
        <w:i w:val="0"/>
        <w:iCs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2EF0CBD"/>
    <w:multiLevelType w:val="multilevel"/>
    <w:tmpl w:val="C3B0EB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A9E242E"/>
    <w:multiLevelType w:val="hybridMultilevel"/>
    <w:tmpl w:val="E90E64FA"/>
    <w:lvl w:ilvl="0" w:tplc="35BA6862">
      <w:start w:val="1"/>
      <w:numFmt w:val="decimal"/>
      <w:lvlText w:val="%1."/>
      <w:lvlJc w:val="left"/>
      <w:pPr>
        <w:ind w:left="1440" w:hanging="720"/>
      </w:pPr>
      <w:rPr>
        <w:rFonts w:hint="default"/>
        <w:b w:val="0"/>
        <w:bCs/>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EC20DCD"/>
    <w:multiLevelType w:val="multilevel"/>
    <w:tmpl w:val="59BCE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875BC6"/>
    <w:multiLevelType w:val="hybridMultilevel"/>
    <w:tmpl w:val="608AF280"/>
    <w:lvl w:ilvl="0" w:tplc="9C3C417E">
      <w:start w:val="1"/>
      <w:numFmt w:val="decimal"/>
      <w:lvlText w:val="%1."/>
      <w:lvlJc w:val="left"/>
      <w:pPr>
        <w:ind w:left="1440" w:hanging="360"/>
      </w:pPr>
      <w:rPr>
        <w:b w:val="0"/>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0B0717"/>
    <w:multiLevelType w:val="multilevel"/>
    <w:tmpl w:val="DEFE333C"/>
    <w:lvl w:ilvl="0">
      <w:start w:val="1"/>
      <w:numFmt w:val="decimal"/>
      <w:lvlText w:val="%1."/>
      <w:lvlJc w:val="left"/>
      <w:pPr>
        <w:tabs>
          <w:tab w:val="num" w:pos="720"/>
        </w:tabs>
        <w:ind w:left="720" w:hanging="360"/>
      </w:pPr>
      <w:rPr>
        <w:rFonts w:ascii="Cambria" w:eastAsiaTheme="minorHAnsi" w:hAnsi="Cambria" w:cs="Segoe U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30662516">
    <w:abstractNumId w:val="4"/>
  </w:num>
  <w:num w:numId="2" w16cid:durableId="426119262">
    <w:abstractNumId w:val="6"/>
  </w:num>
  <w:num w:numId="3" w16cid:durableId="534542338">
    <w:abstractNumId w:val="57"/>
  </w:num>
  <w:num w:numId="4" w16cid:durableId="813720965">
    <w:abstractNumId w:val="24"/>
  </w:num>
  <w:num w:numId="5" w16cid:durableId="543521502">
    <w:abstractNumId w:val="51"/>
  </w:num>
  <w:num w:numId="6" w16cid:durableId="1416895160">
    <w:abstractNumId w:val="30"/>
  </w:num>
  <w:num w:numId="7" w16cid:durableId="792089935">
    <w:abstractNumId w:val="8"/>
  </w:num>
  <w:num w:numId="8" w16cid:durableId="334387340">
    <w:abstractNumId w:val="19"/>
  </w:num>
  <w:num w:numId="9" w16cid:durableId="562789159">
    <w:abstractNumId w:val="46"/>
  </w:num>
  <w:num w:numId="10" w16cid:durableId="1482111721">
    <w:abstractNumId w:val="1"/>
  </w:num>
  <w:num w:numId="11" w16cid:durableId="493229967">
    <w:abstractNumId w:val="41"/>
  </w:num>
  <w:num w:numId="12" w16cid:durableId="176848097">
    <w:abstractNumId w:val="42"/>
  </w:num>
  <w:num w:numId="13" w16cid:durableId="1738236996">
    <w:abstractNumId w:val="48"/>
  </w:num>
  <w:num w:numId="14" w16cid:durableId="56514529">
    <w:abstractNumId w:val="2"/>
  </w:num>
  <w:num w:numId="15" w16cid:durableId="900946827">
    <w:abstractNumId w:val="3"/>
  </w:num>
  <w:num w:numId="16" w16cid:durableId="1879052366">
    <w:abstractNumId w:val="9"/>
  </w:num>
  <w:num w:numId="17" w16cid:durableId="1218325168">
    <w:abstractNumId w:val="10"/>
  </w:num>
  <w:num w:numId="18" w16cid:durableId="680474698">
    <w:abstractNumId w:val="11"/>
  </w:num>
  <w:num w:numId="19" w16cid:durableId="82799280">
    <w:abstractNumId w:val="12"/>
  </w:num>
  <w:num w:numId="20" w16cid:durableId="1448625211">
    <w:abstractNumId w:val="13"/>
  </w:num>
  <w:num w:numId="21" w16cid:durableId="949359812">
    <w:abstractNumId w:val="14"/>
  </w:num>
  <w:num w:numId="22" w16cid:durableId="39480915">
    <w:abstractNumId w:val="15"/>
  </w:num>
  <w:num w:numId="23" w16cid:durableId="893006691">
    <w:abstractNumId w:val="16"/>
  </w:num>
  <w:num w:numId="24" w16cid:durableId="111562083">
    <w:abstractNumId w:val="17"/>
  </w:num>
  <w:num w:numId="25" w16cid:durableId="270554270">
    <w:abstractNumId w:val="20"/>
  </w:num>
  <w:num w:numId="26" w16cid:durableId="1172063080">
    <w:abstractNumId w:val="21"/>
  </w:num>
  <w:num w:numId="27" w16cid:durableId="1841119380">
    <w:abstractNumId w:val="25"/>
  </w:num>
  <w:num w:numId="28" w16cid:durableId="31735064">
    <w:abstractNumId w:val="26"/>
  </w:num>
  <w:num w:numId="29" w16cid:durableId="1357121178">
    <w:abstractNumId w:val="27"/>
  </w:num>
  <w:num w:numId="30" w16cid:durableId="401174848">
    <w:abstractNumId w:val="28"/>
  </w:num>
  <w:num w:numId="31" w16cid:durableId="864178486">
    <w:abstractNumId w:val="31"/>
  </w:num>
  <w:num w:numId="32" w16cid:durableId="2143421863">
    <w:abstractNumId w:val="32"/>
  </w:num>
  <w:num w:numId="33" w16cid:durableId="831870980">
    <w:abstractNumId w:val="33"/>
  </w:num>
  <w:num w:numId="34" w16cid:durableId="294064152">
    <w:abstractNumId w:val="34"/>
  </w:num>
  <w:num w:numId="35" w16cid:durableId="745765716">
    <w:abstractNumId w:val="36"/>
  </w:num>
  <w:num w:numId="36" w16cid:durableId="796217208">
    <w:abstractNumId w:val="37"/>
  </w:num>
  <w:num w:numId="37" w16cid:durableId="678698064">
    <w:abstractNumId w:val="39"/>
  </w:num>
  <w:num w:numId="38" w16cid:durableId="1674525058">
    <w:abstractNumId w:val="40"/>
  </w:num>
  <w:num w:numId="39" w16cid:durableId="2073962416">
    <w:abstractNumId w:val="43"/>
  </w:num>
  <w:num w:numId="40" w16cid:durableId="1448426413">
    <w:abstractNumId w:val="44"/>
  </w:num>
  <w:num w:numId="41" w16cid:durableId="1162702796">
    <w:abstractNumId w:val="50"/>
  </w:num>
  <w:num w:numId="42" w16cid:durableId="1273168790">
    <w:abstractNumId w:val="52"/>
  </w:num>
  <w:num w:numId="43" w16cid:durableId="1795174724">
    <w:abstractNumId w:val="53"/>
  </w:num>
  <w:num w:numId="44" w16cid:durableId="1196889647">
    <w:abstractNumId w:val="55"/>
  </w:num>
  <w:num w:numId="45" w16cid:durableId="785808614">
    <w:abstractNumId w:val="56"/>
  </w:num>
  <w:num w:numId="46" w16cid:durableId="1840346395">
    <w:abstractNumId w:val="58"/>
  </w:num>
  <w:num w:numId="47" w16cid:durableId="504442851">
    <w:abstractNumId w:val="59"/>
  </w:num>
  <w:num w:numId="48" w16cid:durableId="684749100">
    <w:abstractNumId w:val="60"/>
  </w:num>
  <w:num w:numId="49" w16cid:durableId="2087722164">
    <w:abstractNumId w:val="61"/>
  </w:num>
  <w:num w:numId="50" w16cid:durableId="593632494">
    <w:abstractNumId w:val="62"/>
  </w:num>
  <w:num w:numId="51" w16cid:durableId="1644500032">
    <w:abstractNumId w:val="23"/>
  </w:num>
  <w:num w:numId="52" w16cid:durableId="1147160342">
    <w:abstractNumId w:val="45"/>
  </w:num>
  <w:num w:numId="53" w16cid:durableId="855924870">
    <w:abstractNumId w:val="54"/>
  </w:num>
  <w:num w:numId="54" w16cid:durableId="1437945587">
    <w:abstractNumId w:val="49"/>
  </w:num>
  <w:num w:numId="55" w16cid:durableId="890535656">
    <w:abstractNumId w:val="47"/>
  </w:num>
  <w:num w:numId="56" w16cid:durableId="1107702184">
    <w:abstractNumId w:val="35"/>
  </w:num>
  <w:num w:numId="57" w16cid:durableId="139617298">
    <w:abstractNumId w:val="5"/>
  </w:num>
  <w:num w:numId="58" w16cid:durableId="411510779">
    <w:abstractNumId w:val="22"/>
  </w:num>
  <w:num w:numId="59" w16cid:durableId="1599866101">
    <w:abstractNumId w:val="0"/>
  </w:num>
  <w:num w:numId="60" w16cid:durableId="1169521986">
    <w:abstractNumId w:val="29"/>
  </w:num>
  <w:num w:numId="61" w16cid:durableId="1693795744">
    <w:abstractNumId w:val="18"/>
  </w:num>
  <w:num w:numId="62" w16cid:durableId="850684799">
    <w:abstractNumId w:val="38"/>
  </w:num>
  <w:num w:numId="63" w16cid:durableId="1663312818">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276"/>
    <w:rsid w:val="00000337"/>
    <w:rsid w:val="0000036F"/>
    <w:rsid w:val="0000047B"/>
    <w:rsid w:val="00000CDA"/>
    <w:rsid w:val="00000FEA"/>
    <w:rsid w:val="00001CFE"/>
    <w:rsid w:val="0000217F"/>
    <w:rsid w:val="0000242E"/>
    <w:rsid w:val="0000314E"/>
    <w:rsid w:val="0000323B"/>
    <w:rsid w:val="00003A40"/>
    <w:rsid w:val="00003C40"/>
    <w:rsid w:val="00004589"/>
    <w:rsid w:val="0000503A"/>
    <w:rsid w:val="000050DA"/>
    <w:rsid w:val="0000539E"/>
    <w:rsid w:val="00005415"/>
    <w:rsid w:val="00005425"/>
    <w:rsid w:val="000057EF"/>
    <w:rsid w:val="00005CEE"/>
    <w:rsid w:val="00005F51"/>
    <w:rsid w:val="00006D76"/>
    <w:rsid w:val="00006DB3"/>
    <w:rsid w:val="00006E1F"/>
    <w:rsid w:val="000070D7"/>
    <w:rsid w:val="0000774F"/>
    <w:rsid w:val="0000780D"/>
    <w:rsid w:val="00007B76"/>
    <w:rsid w:val="00007C90"/>
    <w:rsid w:val="00010323"/>
    <w:rsid w:val="00011113"/>
    <w:rsid w:val="000116AA"/>
    <w:rsid w:val="000119EC"/>
    <w:rsid w:val="00011AA6"/>
    <w:rsid w:val="00012307"/>
    <w:rsid w:val="000127D2"/>
    <w:rsid w:val="000128EE"/>
    <w:rsid w:val="00013C5B"/>
    <w:rsid w:val="00014600"/>
    <w:rsid w:val="00014704"/>
    <w:rsid w:val="000148FC"/>
    <w:rsid w:val="00014953"/>
    <w:rsid w:val="00014AF0"/>
    <w:rsid w:val="00014EC1"/>
    <w:rsid w:val="0001532A"/>
    <w:rsid w:val="00015803"/>
    <w:rsid w:val="0001598E"/>
    <w:rsid w:val="00015EAE"/>
    <w:rsid w:val="00015F3F"/>
    <w:rsid w:val="00016183"/>
    <w:rsid w:val="000171A7"/>
    <w:rsid w:val="000176D1"/>
    <w:rsid w:val="0001788C"/>
    <w:rsid w:val="00017DDC"/>
    <w:rsid w:val="00017DDF"/>
    <w:rsid w:val="000200E6"/>
    <w:rsid w:val="0002027A"/>
    <w:rsid w:val="00020CF7"/>
    <w:rsid w:val="00020EE1"/>
    <w:rsid w:val="00021350"/>
    <w:rsid w:val="000218E1"/>
    <w:rsid w:val="00022A5E"/>
    <w:rsid w:val="0002391F"/>
    <w:rsid w:val="0002435E"/>
    <w:rsid w:val="000248F1"/>
    <w:rsid w:val="00024CD1"/>
    <w:rsid w:val="00024E81"/>
    <w:rsid w:val="000253D3"/>
    <w:rsid w:val="00025962"/>
    <w:rsid w:val="00025C52"/>
    <w:rsid w:val="0002652E"/>
    <w:rsid w:val="00026B18"/>
    <w:rsid w:val="0002754E"/>
    <w:rsid w:val="00027F1D"/>
    <w:rsid w:val="00030314"/>
    <w:rsid w:val="000307CB"/>
    <w:rsid w:val="00031755"/>
    <w:rsid w:val="000318C6"/>
    <w:rsid w:val="0003246E"/>
    <w:rsid w:val="00032684"/>
    <w:rsid w:val="000337B6"/>
    <w:rsid w:val="000337EF"/>
    <w:rsid w:val="000340BC"/>
    <w:rsid w:val="000350FB"/>
    <w:rsid w:val="00035545"/>
    <w:rsid w:val="00036490"/>
    <w:rsid w:val="00037320"/>
    <w:rsid w:val="00037355"/>
    <w:rsid w:val="000375C0"/>
    <w:rsid w:val="000403C2"/>
    <w:rsid w:val="00040C3A"/>
    <w:rsid w:val="00040DE5"/>
    <w:rsid w:val="00041676"/>
    <w:rsid w:val="000419AD"/>
    <w:rsid w:val="00042B34"/>
    <w:rsid w:val="00042CBD"/>
    <w:rsid w:val="00042D3C"/>
    <w:rsid w:val="00042D64"/>
    <w:rsid w:val="000433C9"/>
    <w:rsid w:val="00044116"/>
    <w:rsid w:val="00044139"/>
    <w:rsid w:val="00044397"/>
    <w:rsid w:val="000448FD"/>
    <w:rsid w:val="00045342"/>
    <w:rsid w:val="00045DF3"/>
    <w:rsid w:val="000462A6"/>
    <w:rsid w:val="00046402"/>
    <w:rsid w:val="00047212"/>
    <w:rsid w:val="0004752D"/>
    <w:rsid w:val="00050080"/>
    <w:rsid w:val="00050D61"/>
    <w:rsid w:val="00051085"/>
    <w:rsid w:val="00051651"/>
    <w:rsid w:val="000524FA"/>
    <w:rsid w:val="00052BA4"/>
    <w:rsid w:val="00052C6D"/>
    <w:rsid w:val="00052D58"/>
    <w:rsid w:val="00052E67"/>
    <w:rsid w:val="00052F58"/>
    <w:rsid w:val="0005479D"/>
    <w:rsid w:val="00054B7C"/>
    <w:rsid w:val="00054E56"/>
    <w:rsid w:val="000560B0"/>
    <w:rsid w:val="000560CB"/>
    <w:rsid w:val="00056103"/>
    <w:rsid w:val="00056A19"/>
    <w:rsid w:val="00056B15"/>
    <w:rsid w:val="00056F3D"/>
    <w:rsid w:val="000579C4"/>
    <w:rsid w:val="00060295"/>
    <w:rsid w:val="00060C06"/>
    <w:rsid w:val="00060E37"/>
    <w:rsid w:val="0006137C"/>
    <w:rsid w:val="000613D0"/>
    <w:rsid w:val="0006183B"/>
    <w:rsid w:val="00062A97"/>
    <w:rsid w:val="00063260"/>
    <w:rsid w:val="00063C68"/>
    <w:rsid w:val="00063FD8"/>
    <w:rsid w:val="00064B1C"/>
    <w:rsid w:val="00067AFC"/>
    <w:rsid w:val="00067B27"/>
    <w:rsid w:val="000706DB"/>
    <w:rsid w:val="00071174"/>
    <w:rsid w:val="00071652"/>
    <w:rsid w:val="000716C5"/>
    <w:rsid w:val="00071E0A"/>
    <w:rsid w:val="0007299E"/>
    <w:rsid w:val="00072E63"/>
    <w:rsid w:val="000731A0"/>
    <w:rsid w:val="00073564"/>
    <w:rsid w:val="0007450B"/>
    <w:rsid w:val="000745E6"/>
    <w:rsid w:val="00074985"/>
    <w:rsid w:val="00075647"/>
    <w:rsid w:val="00075820"/>
    <w:rsid w:val="00075BD2"/>
    <w:rsid w:val="00075E23"/>
    <w:rsid w:val="00075E70"/>
    <w:rsid w:val="000766CC"/>
    <w:rsid w:val="00076E93"/>
    <w:rsid w:val="000771D2"/>
    <w:rsid w:val="00077CE3"/>
    <w:rsid w:val="00077F37"/>
    <w:rsid w:val="000805B7"/>
    <w:rsid w:val="0008106F"/>
    <w:rsid w:val="0008171C"/>
    <w:rsid w:val="0008192C"/>
    <w:rsid w:val="00081A58"/>
    <w:rsid w:val="00081D30"/>
    <w:rsid w:val="00082000"/>
    <w:rsid w:val="000828C0"/>
    <w:rsid w:val="00082A79"/>
    <w:rsid w:val="00082E58"/>
    <w:rsid w:val="000835D5"/>
    <w:rsid w:val="00083844"/>
    <w:rsid w:val="00083FA3"/>
    <w:rsid w:val="0008421B"/>
    <w:rsid w:val="000843F8"/>
    <w:rsid w:val="00084DF1"/>
    <w:rsid w:val="00085846"/>
    <w:rsid w:val="00085D24"/>
    <w:rsid w:val="00085EA6"/>
    <w:rsid w:val="000860A1"/>
    <w:rsid w:val="00086AF2"/>
    <w:rsid w:val="00086C5C"/>
    <w:rsid w:val="00086CF9"/>
    <w:rsid w:val="00086D22"/>
    <w:rsid w:val="00086F15"/>
    <w:rsid w:val="00087272"/>
    <w:rsid w:val="000873FE"/>
    <w:rsid w:val="0008780D"/>
    <w:rsid w:val="00087948"/>
    <w:rsid w:val="0008799A"/>
    <w:rsid w:val="00087B89"/>
    <w:rsid w:val="00087E16"/>
    <w:rsid w:val="00090248"/>
    <w:rsid w:val="000905B0"/>
    <w:rsid w:val="000906AB"/>
    <w:rsid w:val="00090BA0"/>
    <w:rsid w:val="00090C85"/>
    <w:rsid w:val="00090D47"/>
    <w:rsid w:val="00090FD8"/>
    <w:rsid w:val="00091750"/>
    <w:rsid w:val="00091C85"/>
    <w:rsid w:val="00091DE5"/>
    <w:rsid w:val="00092201"/>
    <w:rsid w:val="0009262C"/>
    <w:rsid w:val="00092BA6"/>
    <w:rsid w:val="00092BE8"/>
    <w:rsid w:val="0009344A"/>
    <w:rsid w:val="00093525"/>
    <w:rsid w:val="0009373B"/>
    <w:rsid w:val="000937F0"/>
    <w:rsid w:val="00093A30"/>
    <w:rsid w:val="00093C29"/>
    <w:rsid w:val="00093E99"/>
    <w:rsid w:val="000940B2"/>
    <w:rsid w:val="000940DA"/>
    <w:rsid w:val="00094853"/>
    <w:rsid w:val="00095015"/>
    <w:rsid w:val="000951B9"/>
    <w:rsid w:val="000958E1"/>
    <w:rsid w:val="00096AEE"/>
    <w:rsid w:val="00097302"/>
    <w:rsid w:val="000973D5"/>
    <w:rsid w:val="000977FE"/>
    <w:rsid w:val="0009798B"/>
    <w:rsid w:val="00097A17"/>
    <w:rsid w:val="000A0257"/>
    <w:rsid w:val="000A05AE"/>
    <w:rsid w:val="000A05F3"/>
    <w:rsid w:val="000A1556"/>
    <w:rsid w:val="000A1743"/>
    <w:rsid w:val="000A20B0"/>
    <w:rsid w:val="000A21D4"/>
    <w:rsid w:val="000A236E"/>
    <w:rsid w:val="000A25E9"/>
    <w:rsid w:val="000A2AE2"/>
    <w:rsid w:val="000A2EB1"/>
    <w:rsid w:val="000A392E"/>
    <w:rsid w:val="000A397E"/>
    <w:rsid w:val="000A4007"/>
    <w:rsid w:val="000A4E1A"/>
    <w:rsid w:val="000A575F"/>
    <w:rsid w:val="000A650B"/>
    <w:rsid w:val="000A6709"/>
    <w:rsid w:val="000A7961"/>
    <w:rsid w:val="000A79B0"/>
    <w:rsid w:val="000A7AB6"/>
    <w:rsid w:val="000A7C2A"/>
    <w:rsid w:val="000A7DAF"/>
    <w:rsid w:val="000B0153"/>
    <w:rsid w:val="000B0329"/>
    <w:rsid w:val="000B09D4"/>
    <w:rsid w:val="000B0A9A"/>
    <w:rsid w:val="000B13D7"/>
    <w:rsid w:val="000B1D2D"/>
    <w:rsid w:val="000B266F"/>
    <w:rsid w:val="000B2900"/>
    <w:rsid w:val="000B2E1B"/>
    <w:rsid w:val="000B2F8B"/>
    <w:rsid w:val="000B30E5"/>
    <w:rsid w:val="000B356D"/>
    <w:rsid w:val="000B37FE"/>
    <w:rsid w:val="000B3A6E"/>
    <w:rsid w:val="000B448D"/>
    <w:rsid w:val="000B4559"/>
    <w:rsid w:val="000B4ABB"/>
    <w:rsid w:val="000B5050"/>
    <w:rsid w:val="000B55D2"/>
    <w:rsid w:val="000B5856"/>
    <w:rsid w:val="000B58F8"/>
    <w:rsid w:val="000B608A"/>
    <w:rsid w:val="000B6796"/>
    <w:rsid w:val="000B72DE"/>
    <w:rsid w:val="000B77CD"/>
    <w:rsid w:val="000B7E35"/>
    <w:rsid w:val="000C0589"/>
    <w:rsid w:val="000C0930"/>
    <w:rsid w:val="000C0BC4"/>
    <w:rsid w:val="000C2481"/>
    <w:rsid w:val="000C2BBE"/>
    <w:rsid w:val="000C30D0"/>
    <w:rsid w:val="000C38A3"/>
    <w:rsid w:val="000C3E07"/>
    <w:rsid w:val="000C3E97"/>
    <w:rsid w:val="000C464D"/>
    <w:rsid w:val="000C5190"/>
    <w:rsid w:val="000C54EE"/>
    <w:rsid w:val="000C6996"/>
    <w:rsid w:val="000D0196"/>
    <w:rsid w:val="000D02FF"/>
    <w:rsid w:val="000D05B7"/>
    <w:rsid w:val="000D05CB"/>
    <w:rsid w:val="000D1090"/>
    <w:rsid w:val="000D10DB"/>
    <w:rsid w:val="000D1452"/>
    <w:rsid w:val="000D161C"/>
    <w:rsid w:val="000D1BF2"/>
    <w:rsid w:val="000D2152"/>
    <w:rsid w:val="000D29DC"/>
    <w:rsid w:val="000D2C95"/>
    <w:rsid w:val="000D2E27"/>
    <w:rsid w:val="000D2EFC"/>
    <w:rsid w:val="000D396D"/>
    <w:rsid w:val="000D40F4"/>
    <w:rsid w:val="000D450A"/>
    <w:rsid w:val="000D4545"/>
    <w:rsid w:val="000D580C"/>
    <w:rsid w:val="000D58DF"/>
    <w:rsid w:val="000D6200"/>
    <w:rsid w:val="000D75FD"/>
    <w:rsid w:val="000E0079"/>
    <w:rsid w:val="000E03A1"/>
    <w:rsid w:val="000E07A1"/>
    <w:rsid w:val="000E0C28"/>
    <w:rsid w:val="000E1F6F"/>
    <w:rsid w:val="000E268D"/>
    <w:rsid w:val="000E2DDA"/>
    <w:rsid w:val="000E313B"/>
    <w:rsid w:val="000E33A1"/>
    <w:rsid w:val="000E352D"/>
    <w:rsid w:val="000E35A2"/>
    <w:rsid w:val="000E3937"/>
    <w:rsid w:val="000E436F"/>
    <w:rsid w:val="000E47CB"/>
    <w:rsid w:val="000E568B"/>
    <w:rsid w:val="000E58D6"/>
    <w:rsid w:val="000E5CA7"/>
    <w:rsid w:val="000E5EB5"/>
    <w:rsid w:val="000E60CC"/>
    <w:rsid w:val="000E610F"/>
    <w:rsid w:val="000E6525"/>
    <w:rsid w:val="000E6D4A"/>
    <w:rsid w:val="000E7533"/>
    <w:rsid w:val="000E778A"/>
    <w:rsid w:val="000F0335"/>
    <w:rsid w:val="000F21C4"/>
    <w:rsid w:val="000F28ED"/>
    <w:rsid w:val="000F2ABE"/>
    <w:rsid w:val="000F35ED"/>
    <w:rsid w:val="000F3AEF"/>
    <w:rsid w:val="000F3BDF"/>
    <w:rsid w:val="000F3C7D"/>
    <w:rsid w:val="000F4964"/>
    <w:rsid w:val="000F506A"/>
    <w:rsid w:val="000F6292"/>
    <w:rsid w:val="000F7340"/>
    <w:rsid w:val="000F78AF"/>
    <w:rsid w:val="00100410"/>
    <w:rsid w:val="001004FE"/>
    <w:rsid w:val="00100BB3"/>
    <w:rsid w:val="00100F9E"/>
    <w:rsid w:val="00101B59"/>
    <w:rsid w:val="00101CCE"/>
    <w:rsid w:val="001021F1"/>
    <w:rsid w:val="00102393"/>
    <w:rsid w:val="001023E6"/>
    <w:rsid w:val="00102ABF"/>
    <w:rsid w:val="00102B87"/>
    <w:rsid w:val="00102C60"/>
    <w:rsid w:val="001032BC"/>
    <w:rsid w:val="00103A66"/>
    <w:rsid w:val="00103EC9"/>
    <w:rsid w:val="00104145"/>
    <w:rsid w:val="001044C0"/>
    <w:rsid w:val="0010453C"/>
    <w:rsid w:val="00104758"/>
    <w:rsid w:val="0010585C"/>
    <w:rsid w:val="00106DBD"/>
    <w:rsid w:val="00106EF1"/>
    <w:rsid w:val="00106F74"/>
    <w:rsid w:val="00107131"/>
    <w:rsid w:val="0010736F"/>
    <w:rsid w:val="0010763C"/>
    <w:rsid w:val="00107717"/>
    <w:rsid w:val="00110012"/>
    <w:rsid w:val="00110B5E"/>
    <w:rsid w:val="001114DE"/>
    <w:rsid w:val="001127CC"/>
    <w:rsid w:val="00112875"/>
    <w:rsid w:val="001128AE"/>
    <w:rsid w:val="00112CB4"/>
    <w:rsid w:val="00113428"/>
    <w:rsid w:val="00113F73"/>
    <w:rsid w:val="00114D7F"/>
    <w:rsid w:val="0011508E"/>
    <w:rsid w:val="00115297"/>
    <w:rsid w:val="00115515"/>
    <w:rsid w:val="00115C7C"/>
    <w:rsid w:val="00115C90"/>
    <w:rsid w:val="00115D0A"/>
    <w:rsid w:val="00116527"/>
    <w:rsid w:val="00116B94"/>
    <w:rsid w:val="00116C40"/>
    <w:rsid w:val="001174EF"/>
    <w:rsid w:val="001175B7"/>
    <w:rsid w:val="001208AD"/>
    <w:rsid w:val="00121CC2"/>
    <w:rsid w:val="00121D21"/>
    <w:rsid w:val="00122AF3"/>
    <w:rsid w:val="00122D96"/>
    <w:rsid w:val="001231EA"/>
    <w:rsid w:val="00123566"/>
    <w:rsid w:val="001235BD"/>
    <w:rsid w:val="00123DD7"/>
    <w:rsid w:val="001241A0"/>
    <w:rsid w:val="00124397"/>
    <w:rsid w:val="0012443B"/>
    <w:rsid w:val="00124521"/>
    <w:rsid w:val="00124C61"/>
    <w:rsid w:val="00125E91"/>
    <w:rsid w:val="00126D51"/>
    <w:rsid w:val="00126FD2"/>
    <w:rsid w:val="001275EE"/>
    <w:rsid w:val="0012763E"/>
    <w:rsid w:val="00127F9D"/>
    <w:rsid w:val="00130987"/>
    <w:rsid w:val="00130DC3"/>
    <w:rsid w:val="00131425"/>
    <w:rsid w:val="001316CD"/>
    <w:rsid w:val="001318DC"/>
    <w:rsid w:val="00131F22"/>
    <w:rsid w:val="0013241C"/>
    <w:rsid w:val="001328DC"/>
    <w:rsid w:val="00132F4A"/>
    <w:rsid w:val="00133EE5"/>
    <w:rsid w:val="00134405"/>
    <w:rsid w:val="00134585"/>
    <w:rsid w:val="00134A3F"/>
    <w:rsid w:val="00134B6F"/>
    <w:rsid w:val="00135119"/>
    <w:rsid w:val="00135560"/>
    <w:rsid w:val="00135A5C"/>
    <w:rsid w:val="00135B4B"/>
    <w:rsid w:val="00136398"/>
    <w:rsid w:val="00137761"/>
    <w:rsid w:val="00137D11"/>
    <w:rsid w:val="00137D1F"/>
    <w:rsid w:val="00137F4B"/>
    <w:rsid w:val="0014149D"/>
    <w:rsid w:val="001418EE"/>
    <w:rsid w:val="00141D91"/>
    <w:rsid w:val="0014206E"/>
    <w:rsid w:val="001420B1"/>
    <w:rsid w:val="00142700"/>
    <w:rsid w:val="0014285C"/>
    <w:rsid w:val="00143B3A"/>
    <w:rsid w:val="00143E58"/>
    <w:rsid w:val="00144A28"/>
    <w:rsid w:val="00144F63"/>
    <w:rsid w:val="0014532D"/>
    <w:rsid w:val="00145683"/>
    <w:rsid w:val="00145996"/>
    <w:rsid w:val="0014688A"/>
    <w:rsid w:val="00146F94"/>
    <w:rsid w:val="00150A7C"/>
    <w:rsid w:val="00150B78"/>
    <w:rsid w:val="001513D3"/>
    <w:rsid w:val="00151D17"/>
    <w:rsid w:val="0015248B"/>
    <w:rsid w:val="001525D8"/>
    <w:rsid w:val="00152CBE"/>
    <w:rsid w:val="00152ECD"/>
    <w:rsid w:val="00152F46"/>
    <w:rsid w:val="0015481F"/>
    <w:rsid w:val="00156577"/>
    <w:rsid w:val="0015673A"/>
    <w:rsid w:val="00156B4A"/>
    <w:rsid w:val="00157209"/>
    <w:rsid w:val="00157257"/>
    <w:rsid w:val="001575DC"/>
    <w:rsid w:val="0015768B"/>
    <w:rsid w:val="0015783D"/>
    <w:rsid w:val="00157A6E"/>
    <w:rsid w:val="001601B8"/>
    <w:rsid w:val="001609B3"/>
    <w:rsid w:val="00160B17"/>
    <w:rsid w:val="0016162B"/>
    <w:rsid w:val="00161668"/>
    <w:rsid w:val="001616AA"/>
    <w:rsid w:val="001627E9"/>
    <w:rsid w:val="00162F0B"/>
    <w:rsid w:val="0016332D"/>
    <w:rsid w:val="001635D4"/>
    <w:rsid w:val="00163668"/>
    <w:rsid w:val="00163E18"/>
    <w:rsid w:val="0016439C"/>
    <w:rsid w:val="00165617"/>
    <w:rsid w:val="0016575F"/>
    <w:rsid w:val="00166360"/>
    <w:rsid w:val="00166792"/>
    <w:rsid w:val="00166E89"/>
    <w:rsid w:val="0016726C"/>
    <w:rsid w:val="0016740F"/>
    <w:rsid w:val="00167730"/>
    <w:rsid w:val="00167A34"/>
    <w:rsid w:val="00167E87"/>
    <w:rsid w:val="00170A4A"/>
    <w:rsid w:val="00170B55"/>
    <w:rsid w:val="00170BFA"/>
    <w:rsid w:val="00171525"/>
    <w:rsid w:val="00171812"/>
    <w:rsid w:val="001719DF"/>
    <w:rsid w:val="00171C10"/>
    <w:rsid w:val="00172550"/>
    <w:rsid w:val="00173E89"/>
    <w:rsid w:val="00174141"/>
    <w:rsid w:val="00174345"/>
    <w:rsid w:val="00174DA2"/>
    <w:rsid w:val="00175039"/>
    <w:rsid w:val="001757ED"/>
    <w:rsid w:val="00175809"/>
    <w:rsid w:val="00175E7D"/>
    <w:rsid w:val="0017604E"/>
    <w:rsid w:val="00176376"/>
    <w:rsid w:val="001771B7"/>
    <w:rsid w:val="00177246"/>
    <w:rsid w:val="00177843"/>
    <w:rsid w:val="00177F55"/>
    <w:rsid w:val="00181A97"/>
    <w:rsid w:val="00182141"/>
    <w:rsid w:val="00182250"/>
    <w:rsid w:val="00182565"/>
    <w:rsid w:val="001825A1"/>
    <w:rsid w:val="00182B1B"/>
    <w:rsid w:val="00182BC1"/>
    <w:rsid w:val="00183274"/>
    <w:rsid w:val="00183A81"/>
    <w:rsid w:val="00183CF6"/>
    <w:rsid w:val="00183E47"/>
    <w:rsid w:val="0018632D"/>
    <w:rsid w:val="001870B3"/>
    <w:rsid w:val="00187698"/>
    <w:rsid w:val="00187BAC"/>
    <w:rsid w:val="001902C7"/>
    <w:rsid w:val="0019067D"/>
    <w:rsid w:val="00190CF4"/>
    <w:rsid w:val="001918F1"/>
    <w:rsid w:val="00191A36"/>
    <w:rsid w:val="00191AE6"/>
    <w:rsid w:val="00191D53"/>
    <w:rsid w:val="00192B0F"/>
    <w:rsid w:val="00193708"/>
    <w:rsid w:val="0019399B"/>
    <w:rsid w:val="001944F6"/>
    <w:rsid w:val="001947D8"/>
    <w:rsid w:val="001950E0"/>
    <w:rsid w:val="001963A6"/>
    <w:rsid w:val="00196477"/>
    <w:rsid w:val="00196758"/>
    <w:rsid w:val="00196A7F"/>
    <w:rsid w:val="00196E1A"/>
    <w:rsid w:val="00197DD7"/>
    <w:rsid w:val="00197EE2"/>
    <w:rsid w:val="001A166D"/>
    <w:rsid w:val="001A241E"/>
    <w:rsid w:val="001A2CB8"/>
    <w:rsid w:val="001A38A8"/>
    <w:rsid w:val="001A3908"/>
    <w:rsid w:val="001A3E07"/>
    <w:rsid w:val="001A485F"/>
    <w:rsid w:val="001A520D"/>
    <w:rsid w:val="001A5BAA"/>
    <w:rsid w:val="001A5EC9"/>
    <w:rsid w:val="001A66C0"/>
    <w:rsid w:val="001A6A3D"/>
    <w:rsid w:val="001A6F0A"/>
    <w:rsid w:val="001A6F58"/>
    <w:rsid w:val="001A7870"/>
    <w:rsid w:val="001A7D18"/>
    <w:rsid w:val="001A7F1E"/>
    <w:rsid w:val="001B0C5A"/>
    <w:rsid w:val="001B18C1"/>
    <w:rsid w:val="001B1AA6"/>
    <w:rsid w:val="001B1F15"/>
    <w:rsid w:val="001B20D1"/>
    <w:rsid w:val="001B2950"/>
    <w:rsid w:val="001B336C"/>
    <w:rsid w:val="001B33F1"/>
    <w:rsid w:val="001B34E8"/>
    <w:rsid w:val="001B3A00"/>
    <w:rsid w:val="001B3BE8"/>
    <w:rsid w:val="001B3DE1"/>
    <w:rsid w:val="001B478B"/>
    <w:rsid w:val="001B507F"/>
    <w:rsid w:val="001B5657"/>
    <w:rsid w:val="001B5858"/>
    <w:rsid w:val="001B5E21"/>
    <w:rsid w:val="001B6100"/>
    <w:rsid w:val="001B6442"/>
    <w:rsid w:val="001B69EA"/>
    <w:rsid w:val="001B6F91"/>
    <w:rsid w:val="001B717D"/>
    <w:rsid w:val="001B742E"/>
    <w:rsid w:val="001B7534"/>
    <w:rsid w:val="001B7552"/>
    <w:rsid w:val="001C04F2"/>
    <w:rsid w:val="001C0A13"/>
    <w:rsid w:val="001C0D1A"/>
    <w:rsid w:val="001C105E"/>
    <w:rsid w:val="001C12E0"/>
    <w:rsid w:val="001C1A5A"/>
    <w:rsid w:val="001C1B41"/>
    <w:rsid w:val="001C2ABF"/>
    <w:rsid w:val="001C2B4F"/>
    <w:rsid w:val="001C2BD7"/>
    <w:rsid w:val="001C2D93"/>
    <w:rsid w:val="001C356E"/>
    <w:rsid w:val="001C3661"/>
    <w:rsid w:val="001C36AF"/>
    <w:rsid w:val="001C3C93"/>
    <w:rsid w:val="001C3E34"/>
    <w:rsid w:val="001C4312"/>
    <w:rsid w:val="001C43BD"/>
    <w:rsid w:val="001C49E0"/>
    <w:rsid w:val="001C51F1"/>
    <w:rsid w:val="001C60CA"/>
    <w:rsid w:val="001C6AAA"/>
    <w:rsid w:val="001C7618"/>
    <w:rsid w:val="001D0485"/>
    <w:rsid w:val="001D07A1"/>
    <w:rsid w:val="001D07AF"/>
    <w:rsid w:val="001D09CA"/>
    <w:rsid w:val="001D0D25"/>
    <w:rsid w:val="001D1153"/>
    <w:rsid w:val="001D11A6"/>
    <w:rsid w:val="001D1912"/>
    <w:rsid w:val="001D199A"/>
    <w:rsid w:val="001D21D5"/>
    <w:rsid w:val="001D21F2"/>
    <w:rsid w:val="001D3108"/>
    <w:rsid w:val="001D348F"/>
    <w:rsid w:val="001D3E62"/>
    <w:rsid w:val="001D3F56"/>
    <w:rsid w:val="001D47EE"/>
    <w:rsid w:val="001D553B"/>
    <w:rsid w:val="001D5C22"/>
    <w:rsid w:val="001D5CA3"/>
    <w:rsid w:val="001D62CF"/>
    <w:rsid w:val="001D65EF"/>
    <w:rsid w:val="001D6AD1"/>
    <w:rsid w:val="001D6B01"/>
    <w:rsid w:val="001D7C7E"/>
    <w:rsid w:val="001D7F96"/>
    <w:rsid w:val="001E03E0"/>
    <w:rsid w:val="001E070E"/>
    <w:rsid w:val="001E0AFD"/>
    <w:rsid w:val="001E0E04"/>
    <w:rsid w:val="001E1233"/>
    <w:rsid w:val="001E21E8"/>
    <w:rsid w:val="001E284C"/>
    <w:rsid w:val="001E29E7"/>
    <w:rsid w:val="001E2F2C"/>
    <w:rsid w:val="001E4293"/>
    <w:rsid w:val="001E49E7"/>
    <w:rsid w:val="001E5DE5"/>
    <w:rsid w:val="001E6403"/>
    <w:rsid w:val="001E6759"/>
    <w:rsid w:val="001E6F19"/>
    <w:rsid w:val="001E72E8"/>
    <w:rsid w:val="001E74BE"/>
    <w:rsid w:val="001F0DDF"/>
    <w:rsid w:val="001F0F65"/>
    <w:rsid w:val="001F1243"/>
    <w:rsid w:val="001F1358"/>
    <w:rsid w:val="001F1EDF"/>
    <w:rsid w:val="001F1EEA"/>
    <w:rsid w:val="001F21D0"/>
    <w:rsid w:val="001F2639"/>
    <w:rsid w:val="001F2F83"/>
    <w:rsid w:val="001F3090"/>
    <w:rsid w:val="001F32A1"/>
    <w:rsid w:val="001F34DF"/>
    <w:rsid w:val="001F3535"/>
    <w:rsid w:val="001F3B6F"/>
    <w:rsid w:val="001F3EA5"/>
    <w:rsid w:val="001F519D"/>
    <w:rsid w:val="001F60B9"/>
    <w:rsid w:val="001F6672"/>
    <w:rsid w:val="001F667D"/>
    <w:rsid w:val="001F7145"/>
    <w:rsid w:val="001F7201"/>
    <w:rsid w:val="001F76CF"/>
    <w:rsid w:val="001F7961"/>
    <w:rsid w:val="001F7AC1"/>
    <w:rsid w:val="0020135C"/>
    <w:rsid w:val="0020160B"/>
    <w:rsid w:val="002016BC"/>
    <w:rsid w:val="0020232C"/>
    <w:rsid w:val="002024B2"/>
    <w:rsid w:val="002029A1"/>
    <w:rsid w:val="00202BA4"/>
    <w:rsid w:val="0020303F"/>
    <w:rsid w:val="00203065"/>
    <w:rsid w:val="00203367"/>
    <w:rsid w:val="002036B4"/>
    <w:rsid w:val="0020373C"/>
    <w:rsid w:val="00203EAD"/>
    <w:rsid w:val="00203F46"/>
    <w:rsid w:val="0020406B"/>
    <w:rsid w:val="00204D5C"/>
    <w:rsid w:val="0020507E"/>
    <w:rsid w:val="002053E9"/>
    <w:rsid w:val="00205744"/>
    <w:rsid w:val="00205C59"/>
    <w:rsid w:val="00206AD9"/>
    <w:rsid w:val="002073E4"/>
    <w:rsid w:val="00207A17"/>
    <w:rsid w:val="00207A7E"/>
    <w:rsid w:val="002109CF"/>
    <w:rsid w:val="00210BBD"/>
    <w:rsid w:val="00210E3B"/>
    <w:rsid w:val="00211DAA"/>
    <w:rsid w:val="00212EC7"/>
    <w:rsid w:val="00213106"/>
    <w:rsid w:val="002139DE"/>
    <w:rsid w:val="002156D4"/>
    <w:rsid w:val="00215D0A"/>
    <w:rsid w:val="00216317"/>
    <w:rsid w:val="0021636B"/>
    <w:rsid w:val="0021674A"/>
    <w:rsid w:val="002168EA"/>
    <w:rsid w:val="002174D6"/>
    <w:rsid w:val="00217B85"/>
    <w:rsid w:val="00220521"/>
    <w:rsid w:val="002210B0"/>
    <w:rsid w:val="00221D38"/>
    <w:rsid w:val="0022247C"/>
    <w:rsid w:val="002227F5"/>
    <w:rsid w:val="00222CBB"/>
    <w:rsid w:val="002231FB"/>
    <w:rsid w:val="0022380B"/>
    <w:rsid w:val="0022397C"/>
    <w:rsid w:val="002239BD"/>
    <w:rsid w:val="00223A29"/>
    <w:rsid w:val="00224C56"/>
    <w:rsid w:val="002250A3"/>
    <w:rsid w:val="002250DC"/>
    <w:rsid w:val="00226029"/>
    <w:rsid w:val="002264A3"/>
    <w:rsid w:val="00226637"/>
    <w:rsid w:val="002268D3"/>
    <w:rsid w:val="0022696F"/>
    <w:rsid w:val="00226D5D"/>
    <w:rsid w:val="00226F1B"/>
    <w:rsid w:val="00227BBA"/>
    <w:rsid w:val="00230614"/>
    <w:rsid w:val="00230617"/>
    <w:rsid w:val="00230819"/>
    <w:rsid w:val="002309CE"/>
    <w:rsid w:val="00230CB4"/>
    <w:rsid w:val="0023119E"/>
    <w:rsid w:val="002318DE"/>
    <w:rsid w:val="00232279"/>
    <w:rsid w:val="00232651"/>
    <w:rsid w:val="00232726"/>
    <w:rsid w:val="00232795"/>
    <w:rsid w:val="002327D0"/>
    <w:rsid w:val="00232FA7"/>
    <w:rsid w:val="0023335B"/>
    <w:rsid w:val="0023371E"/>
    <w:rsid w:val="0023441F"/>
    <w:rsid w:val="002351C9"/>
    <w:rsid w:val="00235217"/>
    <w:rsid w:val="00235A9D"/>
    <w:rsid w:val="00235E5C"/>
    <w:rsid w:val="00236609"/>
    <w:rsid w:val="00236A1F"/>
    <w:rsid w:val="00236B62"/>
    <w:rsid w:val="00237538"/>
    <w:rsid w:val="0023773B"/>
    <w:rsid w:val="00237ADA"/>
    <w:rsid w:val="00240C24"/>
    <w:rsid w:val="002410B1"/>
    <w:rsid w:val="002412B2"/>
    <w:rsid w:val="00241A57"/>
    <w:rsid w:val="00241D22"/>
    <w:rsid w:val="00241E27"/>
    <w:rsid w:val="00241FCD"/>
    <w:rsid w:val="00242609"/>
    <w:rsid w:val="00242945"/>
    <w:rsid w:val="002437D6"/>
    <w:rsid w:val="00243A70"/>
    <w:rsid w:val="00243F78"/>
    <w:rsid w:val="00244241"/>
    <w:rsid w:val="00244867"/>
    <w:rsid w:val="00245139"/>
    <w:rsid w:val="00246110"/>
    <w:rsid w:val="002463B3"/>
    <w:rsid w:val="00246429"/>
    <w:rsid w:val="00246C1A"/>
    <w:rsid w:val="00246D1F"/>
    <w:rsid w:val="0024701E"/>
    <w:rsid w:val="00247403"/>
    <w:rsid w:val="00247542"/>
    <w:rsid w:val="00247966"/>
    <w:rsid w:val="00247D1D"/>
    <w:rsid w:val="002507D0"/>
    <w:rsid w:val="00250A73"/>
    <w:rsid w:val="00251526"/>
    <w:rsid w:val="00251789"/>
    <w:rsid w:val="00252E12"/>
    <w:rsid w:val="00253CD6"/>
    <w:rsid w:val="00254162"/>
    <w:rsid w:val="0025432E"/>
    <w:rsid w:val="00254AA5"/>
    <w:rsid w:val="00255294"/>
    <w:rsid w:val="00255B99"/>
    <w:rsid w:val="0025713A"/>
    <w:rsid w:val="002571C3"/>
    <w:rsid w:val="002573AC"/>
    <w:rsid w:val="00257C23"/>
    <w:rsid w:val="00257C74"/>
    <w:rsid w:val="00260601"/>
    <w:rsid w:val="00260F64"/>
    <w:rsid w:val="00261076"/>
    <w:rsid w:val="0026214D"/>
    <w:rsid w:val="002632DD"/>
    <w:rsid w:val="00263444"/>
    <w:rsid w:val="00263908"/>
    <w:rsid w:val="00263AB9"/>
    <w:rsid w:val="002643A0"/>
    <w:rsid w:val="00265184"/>
    <w:rsid w:val="00265218"/>
    <w:rsid w:val="002663B3"/>
    <w:rsid w:val="0026646E"/>
    <w:rsid w:val="002665FD"/>
    <w:rsid w:val="00266B5D"/>
    <w:rsid w:val="00266B61"/>
    <w:rsid w:val="0026712A"/>
    <w:rsid w:val="00267352"/>
    <w:rsid w:val="00267F0F"/>
    <w:rsid w:val="00270066"/>
    <w:rsid w:val="00270307"/>
    <w:rsid w:val="002704DB"/>
    <w:rsid w:val="00270613"/>
    <w:rsid w:val="00270946"/>
    <w:rsid w:val="00270B40"/>
    <w:rsid w:val="0027107B"/>
    <w:rsid w:val="002710D2"/>
    <w:rsid w:val="00271546"/>
    <w:rsid w:val="002715F9"/>
    <w:rsid w:val="00272C47"/>
    <w:rsid w:val="00273566"/>
    <w:rsid w:val="00273A7A"/>
    <w:rsid w:val="00273B4A"/>
    <w:rsid w:val="00273F31"/>
    <w:rsid w:val="0027473E"/>
    <w:rsid w:val="00275528"/>
    <w:rsid w:val="00275DC8"/>
    <w:rsid w:val="00276008"/>
    <w:rsid w:val="0027618C"/>
    <w:rsid w:val="0027693D"/>
    <w:rsid w:val="00276DB8"/>
    <w:rsid w:val="0028103A"/>
    <w:rsid w:val="00281623"/>
    <w:rsid w:val="00281698"/>
    <w:rsid w:val="00281738"/>
    <w:rsid w:val="00281765"/>
    <w:rsid w:val="002818FC"/>
    <w:rsid w:val="00282134"/>
    <w:rsid w:val="00282202"/>
    <w:rsid w:val="002822CC"/>
    <w:rsid w:val="00282414"/>
    <w:rsid w:val="0028265E"/>
    <w:rsid w:val="00282E08"/>
    <w:rsid w:val="0028347B"/>
    <w:rsid w:val="002839E2"/>
    <w:rsid w:val="00283F06"/>
    <w:rsid w:val="002844CE"/>
    <w:rsid w:val="00284554"/>
    <w:rsid w:val="00285A15"/>
    <w:rsid w:val="00286E7C"/>
    <w:rsid w:val="0028747A"/>
    <w:rsid w:val="00287CEB"/>
    <w:rsid w:val="0029011A"/>
    <w:rsid w:val="00290604"/>
    <w:rsid w:val="00290C28"/>
    <w:rsid w:val="00291069"/>
    <w:rsid w:val="002917B3"/>
    <w:rsid w:val="00291993"/>
    <w:rsid w:val="00291A46"/>
    <w:rsid w:val="00291AFB"/>
    <w:rsid w:val="00291BBD"/>
    <w:rsid w:val="00291F27"/>
    <w:rsid w:val="00292C84"/>
    <w:rsid w:val="002932FC"/>
    <w:rsid w:val="00293A6F"/>
    <w:rsid w:val="00293D49"/>
    <w:rsid w:val="00294188"/>
    <w:rsid w:val="00294950"/>
    <w:rsid w:val="00295129"/>
    <w:rsid w:val="0029521F"/>
    <w:rsid w:val="0029580A"/>
    <w:rsid w:val="002959DE"/>
    <w:rsid w:val="00295FAC"/>
    <w:rsid w:val="00296315"/>
    <w:rsid w:val="002965C1"/>
    <w:rsid w:val="002971DA"/>
    <w:rsid w:val="00297E1E"/>
    <w:rsid w:val="00297F6D"/>
    <w:rsid w:val="002A0AAE"/>
    <w:rsid w:val="002A0E63"/>
    <w:rsid w:val="002A0E9B"/>
    <w:rsid w:val="002A2860"/>
    <w:rsid w:val="002A2FB3"/>
    <w:rsid w:val="002A3458"/>
    <w:rsid w:val="002A3FF3"/>
    <w:rsid w:val="002A49D6"/>
    <w:rsid w:val="002A4ECD"/>
    <w:rsid w:val="002A55D4"/>
    <w:rsid w:val="002A5664"/>
    <w:rsid w:val="002A5820"/>
    <w:rsid w:val="002A61AD"/>
    <w:rsid w:val="002A6553"/>
    <w:rsid w:val="002A6B29"/>
    <w:rsid w:val="002A6D65"/>
    <w:rsid w:val="002A73BF"/>
    <w:rsid w:val="002B035D"/>
    <w:rsid w:val="002B054E"/>
    <w:rsid w:val="002B1110"/>
    <w:rsid w:val="002B178D"/>
    <w:rsid w:val="002B199D"/>
    <w:rsid w:val="002B1C3C"/>
    <w:rsid w:val="002B2021"/>
    <w:rsid w:val="002B2814"/>
    <w:rsid w:val="002B29A4"/>
    <w:rsid w:val="002B3680"/>
    <w:rsid w:val="002B39FC"/>
    <w:rsid w:val="002B3D1D"/>
    <w:rsid w:val="002B3F2A"/>
    <w:rsid w:val="002B455F"/>
    <w:rsid w:val="002B46E0"/>
    <w:rsid w:val="002B4C44"/>
    <w:rsid w:val="002B4D6C"/>
    <w:rsid w:val="002B52B6"/>
    <w:rsid w:val="002B577D"/>
    <w:rsid w:val="002B5FBF"/>
    <w:rsid w:val="002B60B9"/>
    <w:rsid w:val="002B6133"/>
    <w:rsid w:val="002B6423"/>
    <w:rsid w:val="002B7423"/>
    <w:rsid w:val="002B749C"/>
    <w:rsid w:val="002B7885"/>
    <w:rsid w:val="002B7DF4"/>
    <w:rsid w:val="002B7E83"/>
    <w:rsid w:val="002B7F8A"/>
    <w:rsid w:val="002C00AF"/>
    <w:rsid w:val="002C0343"/>
    <w:rsid w:val="002C08AF"/>
    <w:rsid w:val="002C1274"/>
    <w:rsid w:val="002C1306"/>
    <w:rsid w:val="002C1447"/>
    <w:rsid w:val="002C3549"/>
    <w:rsid w:val="002C387A"/>
    <w:rsid w:val="002C3B8E"/>
    <w:rsid w:val="002C500E"/>
    <w:rsid w:val="002C5172"/>
    <w:rsid w:val="002C5270"/>
    <w:rsid w:val="002C5600"/>
    <w:rsid w:val="002C56E8"/>
    <w:rsid w:val="002C5C2E"/>
    <w:rsid w:val="002C678F"/>
    <w:rsid w:val="002C6BD4"/>
    <w:rsid w:val="002D02C3"/>
    <w:rsid w:val="002D09E4"/>
    <w:rsid w:val="002D0A26"/>
    <w:rsid w:val="002D0E88"/>
    <w:rsid w:val="002D1C23"/>
    <w:rsid w:val="002D20BB"/>
    <w:rsid w:val="002D2B26"/>
    <w:rsid w:val="002D2D58"/>
    <w:rsid w:val="002D3829"/>
    <w:rsid w:val="002D3A7B"/>
    <w:rsid w:val="002D44FF"/>
    <w:rsid w:val="002D6727"/>
    <w:rsid w:val="002D6B7E"/>
    <w:rsid w:val="002D7EA2"/>
    <w:rsid w:val="002D7F1B"/>
    <w:rsid w:val="002E0123"/>
    <w:rsid w:val="002E01EA"/>
    <w:rsid w:val="002E03D9"/>
    <w:rsid w:val="002E05B6"/>
    <w:rsid w:val="002E0E41"/>
    <w:rsid w:val="002E1600"/>
    <w:rsid w:val="002E187C"/>
    <w:rsid w:val="002E1929"/>
    <w:rsid w:val="002E19AB"/>
    <w:rsid w:val="002E2215"/>
    <w:rsid w:val="002E2325"/>
    <w:rsid w:val="002E37B1"/>
    <w:rsid w:val="002E3BB0"/>
    <w:rsid w:val="002E40D4"/>
    <w:rsid w:val="002E4889"/>
    <w:rsid w:val="002E540D"/>
    <w:rsid w:val="002E5C75"/>
    <w:rsid w:val="002E5F96"/>
    <w:rsid w:val="002E654A"/>
    <w:rsid w:val="002E711B"/>
    <w:rsid w:val="002E77F0"/>
    <w:rsid w:val="002E78E1"/>
    <w:rsid w:val="002E7FED"/>
    <w:rsid w:val="002F115D"/>
    <w:rsid w:val="002F1EBB"/>
    <w:rsid w:val="002F2514"/>
    <w:rsid w:val="002F3389"/>
    <w:rsid w:val="002F426B"/>
    <w:rsid w:val="002F4B37"/>
    <w:rsid w:val="002F4BC8"/>
    <w:rsid w:val="002F4DA9"/>
    <w:rsid w:val="002F549A"/>
    <w:rsid w:val="002F570B"/>
    <w:rsid w:val="002F7027"/>
    <w:rsid w:val="002F703B"/>
    <w:rsid w:val="002F7233"/>
    <w:rsid w:val="002F7768"/>
    <w:rsid w:val="002F7802"/>
    <w:rsid w:val="002F79B6"/>
    <w:rsid w:val="00300693"/>
    <w:rsid w:val="00300EE1"/>
    <w:rsid w:val="0030111E"/>
    <w:rsid w:val="003015D5"/>
    <w:rsid w:val="00301975"/>
    <w:rsid w:val="00301CFC"/>
    <w:rsid w:val="00301DBD"/>
    <w:rsid w:val="003024D8"/>
    <w:rsid w:val="00302733"/>
    <w:rsid w:val="00302ABD"/>
    <w:rsid w:val="00303697"/>
    <w:rsid w:val="00304B3C"/>
    <w:rsid w:val="00305835"/>
    <w:rsid w:val="0030598A"/>
    <w:rsid w:val="00305ED9"/>
    <w:rsid w:val="00306747"/>
    <w:rsid w:val="00306A58"/>
    <w:rsid w:val="00306F33"/>
    <w:rsid w:val="0030729D"/>
    <w:rsid w:val="00310B37"/>
    <w:rsid w:val="003110D6"/>
    <w:rsid w:val="00311905"/>
    <w:rsid w:val="00311AB3"/>
    <w:rsid w:val="00311FFA"/>
    <w:rsid w:val="003121EC"/>
    <w:rsid w:val="00312F08"/>
    <w:rsid w:val="00312F4F"/>
    <w:rsid w:val="00313A4A"/>
    <w:rsid w:val="00314078"/>
    <w:rsid w:val="00314689"/>
    <w:rsid w:val="00314795"/>
    <w:rsid w:val="00314BAC"/>
    <w:rsid w:val="00315064"/>
    <w:rsid w:val="0031535D"/>
    <w:rsid w:val="0031594C"/>
    <w:rsid w:val="00315FFE"/>
    <w:rsid w:val="00320427"/>
    <w:rsid w:val="00320A55"/>
    <w:rsid w:val="00320AC1"/>
    <w:rsid w:val="00320E40"/>
    <w:rsid w:val="0032114A"/>
    <w:rsid w:val="00321EFD"/>
    <w:rsid w:val="00321FCE"/>
    <w:rsid w:val="003226DC"/>
    <w:rsid w:val="003229D8"/>
    <w:rsid w:val="003232C8"/>
    <w:rsid w:val="003239B8"/>
    <w:rsid w:val="0032402E"/>
    <w:rsid w:val="00324B20"/>
    <w:rsid w:val="00324C33"/>
    <w:rsid w:val="00325721"/>
    <w:rsid w:val="00325976"/>
    <w:rsid w:val="003264F8"/>
    <w:rsid w:val="00326569"/>
    <w:rsid w:val="003277CC"/>
    <w:rsid w:val="003302BB"/>
    <w:rsid w:val="003305E0"/>
    <w:rsid w:val="003309DA"/>
    <w:rsid w:val="00330A0C"/>
    <w:rsid w:val="00330DE8"/>
    <w:rsid w:val="0033169F"/>
    <w:rsid w:val="003317F5"/>
    <w:rsid w:val="00331FE4"/>
    <w:rsid w:val="00332B95"/>
    <w:rsid w:val="003331D3"/>
    <w:rsid w:val="003333FC"/>
    <w:rsid w:val="00333C2B"/>
    <w:rsid w:val="00333FFF"/>
    <w:rsid w:val="00334131"/>
    <w:rsid w:val="0033438C"/>
    <w:rsid w:val="00335236"/>
    <w:rsid w:val="00335F7F"/>
    <w:rsid w:val="00336312"/>
    <w:rsid w:val="003363BD"/>
    <w:rsid w:val="00336435"/>
    <w:rsid w:val="00336E94"/>
    <w:rsid w:val="0033721C"/>
    <w:rsid w:val="00337961"/>
    <w:rsid w:val="00337B88"/>
    <w:rsid w:val="00337E9D"/>
    <w:rsid w:val="00340031"/>
    <w:rsid w:val="003406E0"/>
    <w:rsid w:val="00340A14"/>
    <w:rsid w:val="00340B9A"/>
    <w:rsid w:val="00340E25"/>
    <w:rsid w:val="003412B1"/>
    <w:rsid w:val="0034136F"/>
    <w:rsid w:val="00341DE1"/>
    <w:rsid w:val="00341FB8"/>
    <w:rsid w:val="003422A8"/>
    <w:rsid w:val="00342771"/>
    <w:rsid w:val="00342B8C"/>
    <w:rsid w:val="003434D5"/>
    <w:rsid w:val="0034426A"/>
    <w:rsid w:val="00344977"/>
    <w:rsid w:val="00344CEB"/>
    <w:rsid w:val="003456A9"/>
    <w:rsid w:val="003465A5"/>
    <w:rsid w:val="00346C95"/>
    <w:rsid w:val="0034790A"/>
    <w:rsid w:val="00347F9A"/>
    <w:rsid w:val="00350401"/>
    <w:rsid w:val="003504FF"/>
    <w:rsid w:val="00352042"/>
    <w:rsid w:val="003521D0"/>
    <w:rsid w:val="003524FB"/>
    <w:rsid w:val="003526F4"/>
    <w:rsid w:val="00352B6A"/>
    <w:rsid w:val="00352F8F"/>
    <w:rsid w:val="00352FFD"/>
    <w:rsid w:val="00353236"/>
    <w:rsid w:val="003542D1"/>
    <w:rsid w:val="0035436F"/>
    <w:rsid w:val="0035492D"/>
    <w:rsid w:val="00354972"/>
    <w:rsid w:val="00354D6B"/>
    <w:rsid w:val="00356185"/>
    <w:rsid w:val="00356F6D"/>
    <w:rsid w:val="0036019E"/>
    <w:rsid w:val="00360231"/>
    <w:rsid w:val="00360380"/>
    <w:rsid w:val="00361933"/>
    <w:rsid w:val="00361D80"/>
    <w:rsid w:val="003621E1"/>
    <w:rsid w:val="0036274A"/>
    <w:rsid w:val="003627FE"/>
    <w:rsid w:val="00362AC8"/>
    <w:rsid w:val="0036382B"/>
    <w:rsid w:val="00363A61"/>
    <w:rsid w:val="00363B12"/>
    <w:rsid w:val="00363C98"/>
    <w:rsid w:val="0036478E"/>
    <w:rsid w:val="00364DA1"/>
    <w:rsid w:val="0036527F"/>
    <w:rsid w:val="0036538C"/>
    <w:rsid w:val="003669A6"/>
    <w:rsid w:val="00366B0F"/>
    <w:rsid w:val="00366D06"/>
    <w:rsid w:val="00366EC5"/>
    <w:rsid w:val="0036713F"/>
    <w:rsid w:val="003674B1"/>
    <w:rsid w:val="0036796E"/>
    <w:rsid w:val="003679AE"/>
    <w:rsid w:val="00367EDD"/>
    <w:rsid w:val="00370E75"/>
    <w:rsid w:val="0037173B"/>
    <w:rsid w:val="00371A3B"/>
    <w:rsid w:val="00371EAB"/>
    <w:rsid w:val="00372DF9"/>
    <w:rsid w:val="00372E30"/>
    <w:rsid w:val="003730F8"/>
    <w:rsid w:val="003738FC"/>
    <w:rsid w:val="00374472"/>
    <w:rsid w:val="003747E4"/>
    <w:rsid w:val="00374D1F"/>
    <w:rsid w:val="0037500F"/>
    <w:rsid w:val="0037506A"/>
    <w:rsid w:val="0037519E"/>
    <w:rsid w:val="00375701"/>
    <w:rsid w:val="003757F7"/>
    <w:rsid w:val="0037594B"/>
    <w:rsid w:val="00376AFF"/>
    <w:rsid w:val="00377322"/>
    <w:rsid w:val="003778E2"/>
    <w:rsid w:val="00377F09"/>
    <w:rsid w:val="003808C2"/>
    <w:rsid w:val="003819A5"/>
    <w:rsid w:val="00381BDB"/>
    <w:rsid w:val="00382606"/>
    <w:rsid w:val="00382876"/>
    <w:rsid w:val="00382997"/>
    <w:rsid w:val="00382D92"/>
    <w:rsid w:val="00383260"/>
    <w:rsid w:val="003835DC"/>
    <w:rsid w:val="00383802"/>
    <w:rsid w:val="0038384F"/>
    <w:rsid w:val="00383A88"/>
    <w:rsid w:val="00384756"/>
    <w:rsid w:val="00385516"/>
    <w:rsid w:val="0038551A"/>
    <w:rsid w:val="003856F3"/>
    <w:rsid w:val="00385E39"/>
    <w:rsid w:val="00385FA4"/>
    <w:rsid w:val="00386262"/>
    <w:rsid w:val="00386C9A"/>
    <w:rsid w:val="00386CF0"/>
    <w:rsid w:val="00387165"/>
    <w:rsid w:val="00387B58"/>
    <w:rsid w:val="00391003"/>
    <w:rsid w:val="0039114A"/>
    <w:rsid w:val="00391474"/>
    <w:rsid w:val="003914D3"/>
    <w:rsid w:val="003915F9"/>
    <w:rsid w:val="00391865"/>
    <w:rsid w:val="003918D1"/>
    <w:rsid w:val="00391C4F"/>
    <w:rsid w:val="0039250D"/>
    <w:rsid w:val="00392C51"/>
    <w:rsid w:val="00392EB9"/>
    <w:rsid w:val="0039314C"/>
    <w:rsid w:val="00393515"/>
    <w:rsid w:val="00393F2B"/>
    <w:rsid w:val="00394073"/>
    <w:rsid w:val="003948B0"/>
    <w:rsid w:val="00395979"/>
    <w:rsid w:val="003965B8"/>
    <w:rsid w:val="00396C0E"/>
    <w:rsid w:val="00397131"/>
    <w:rsid w:val="0039728A"/>
    <w:rsid w:val="0039757E"/>
    <w:rsid w:val="003978A9"/>
    <w:rsid w:val="00397BD4"/>
    <w:rsid w:val="003A04D6"/>
    <w:rsid w:val="003A0C4E"/>
    <w:rsid w:val="003A0D98"/>
    <w:rsid w:val="003A0E00"/>
    <w:rsid w:val="003A16DD"/>
    <w:rsid w:val="003A1918"/>
    <w:rsid w:val="003A1A50"/>
    <w:rsid w:val="003A2906"/>
    <w:rsid w:val="003A2F38"/>
    <w:rsid w:val="003A3214"/>
    <w:rsid w:val="003A41F0"/>
    <w:rsid w:val="003A4DB7"/>
    <w:rsid w:val="003A53E2"/>
    <w:rsid w:val="003A54DD"/>
    <w:rsid w:val="003A5C21"/>
    <w:rsid w:val="003A63BE"/>
    <w:rsid w:val="003A6EFB"/>
    <w:rsid w:val="003A766C"/>
    <w:rsid w:val="003A7B3D"/>
    <w:rsid w:val="003B08E1"/>
    <w:rsid w:val="003B0DC6"/>
    <w:rsid w:val="003B1638"/>
    <w:rsid w:val="003B218E"/>
    <w:rsid w:val="003B2AED"/>
    <w:rsid w:val="003B2E2F"/>
    <w:rsid w:val="003B2E54"/>
    <w:rsid w:val="003B2F0F"/>
    <w:rsid w:val="003B3671"/>
    <w:rsid w:val="003B382F"/>
    <w:rsid w:val="003B3E5C"/>
    <w:rsid w:val="003B3F4E"/>
    <w:rsid w:val="003B4761"/>
    <w:rsid w:val="003B4D35"/>
    <w:rsid w:val="003B52EA"/>
    <w:rsid w:val="003B5387"/>
    <w:rsid w:val="003B582D"/>
    <w:rsid w:val="003B5A11"/>
    <w:rsid w:val="003B6232"/>
    <w:rsid w:val="003B626A"/>
    <w:rsid w:val="003B6CC7"/>
    <w:rsid w:val="003B6F9B"/>
    <w:rsid w:val="003B6FF2"/>
    <w:rsid w:val="003B70FB"/>
    <w:rsid w:val="003B7148"/>
    <w:rsid w:val="003C04FD"/>
    <w:rsid w:val="003C05EF"/>
    <w:rsid w:val="003C0B67"/>
    <w:rsid w:val="003C0CC3"/>
    <w:rsid w:val="003C10AD"/>
    <w:rsid w:val="003C1265"/>
    <w:rsid w:val="003C1698"/>
    <w:rsid w:val="003C1DDC"/>
    <w:rsid w:val="003C2195"/>
    <w:rsid w:val="003C234C"/>
    <w:rsid w:val="003C24E3"/>
    <w:rsid w:val="003C25B1"/>
    <w:rsid w:val="003C25EC"/>
    <w:rsid w:val="003C2B13"/>
    <w:rsid w:val="003C3092"/>
    <w:rsid w:val="003C328A"/>
    <w:rsid w:val="003C3904"/>
    <w:rsid w:val="003C392D"/>
    <w:rsid w:val="003C3DC4"/>
    <w:rsid w:val="003C4B30"/>
    <w:rsid w:val="003C57BA"/>
    <w:rsid w:val="003C594F"/>
    <w:rsid w:val="003C5FEB"/>
    <w:rsid w:val="003C63B8"/>
    <w:rsid w:val="003C676B"/>
    <w:rsid w:val="003C6AE3"/>
    <w:rsid w:val="003C6B36"/>
    <w:rsid w:val="003C7229"/>
    <w:rsid w:val="003C746F"/>
    <w:rsid w:val="003C760D"/>
    <w:rsid w:val="003C792E"/>
    <w:rsid w:val="003C7AD6"/>
    <w:rsid w:val="003C7CB3"/>
    <w:rsid w:val="003D12C0"/>
    <w:rsid w:val="003D153F"/>
    <w:rsid w:val="003D2446"/>
    <w:rsid w:val="003D3831"/>
    <w:rsid w:val="003D3BC2"/>
    <w:rsid w:val="003D4A4D"/>
    <w:rsid w:val="003D4FE6"/>
    <w:rsid w:val="003D51D6"/>
    <w:rsid w:val="003D5D63"/>
    <w:rsid w:val="003D6023"/>
    <w:rsid w:val="003D6E2C"/>
    <w:rsid w:val="003E037A"/>
    <w:rsid w:val="003E03A5"/>
    <w:rsid w:val="003E1510"/>
    <w:rsid w:val="003E156A"/>
    <w:rsid w:val="003E1931"/>
    <w:rsid w:val="003E2BB9"/>
    <w:rsid w:val="003E37EE"/>
    <w:rsid w:val="003E380A"/>
    <w:rsid w:val="003E3F3B"/>
    <w:rsid w:val="003E428B"/>
    <w:rsid w:val="003E44EC"/>
    <w:rsid w:val="003E4B12"/>
    <w:rsid w:val="003E4B46"/>
    <w:rsid w:val="003E524E"/>
    <w:rsid w:val="003E5B92"/>
    <w:rsid w:val="003E6CA1"/>
    <w:rsid w:val="003E6CF7"/>
    <w:rsid w:val="003E6ED2"/>
    <w:rsid w:val="003E7085"/>
    <w:rsid w:val="003E769D"/>
    <w:rsid w:val="003F0AD2"/>
    <w:rsid w:val="003F1050"/>
    <w:rsid w:val="003F1967"/>
    <w:rsid w:val="003F20E1"/>
    <w:rsid w:val="003F2A30"/>
    <w:rsid w:val="003F37CE"/>
    <w:rsid w:val="003F3DAA"/>
    <w:rsid w:val="003F3FBE"/>
    <w:rsid w:val="003F40A5"/>
    <w:rsid w:val="003F4D64"/>
    <w:rsid w:val="003F5038"/>
    <w:rsid w:val="003F5154"/>
    <w:rsid w:val="003F5306"/>
    <w:rsid w:val="003F5391"/>
    <w:rsid w:val="003F5492"/>
    <w:rsid w:val="003F6196"/>
    <w:rsid w:val="003F6409"/>
    <w:rsid w:val="003F676E"/>
    <w:rsid w:val="003F7558"/>
    <w:rsid w:val="003F7660"/>
    <w:rsid w:val="0040043D"/>
    <w:rsid w:val="0040048A"/>
    <w:rsid w:val="00400A2A"/>
    <w:rsid w:val="00400B5F"/>
    <w:rsid w:val="00400C96"/>
    <w:rsid w:val="00401740"/>
    <w:rsid w:val="004023E3"/>
    <w:rsid w:val="0040250F"/>
    <w:rsid w:val="004027C8"/>
    <w:rsid w:val="00402966"/>
    <w:rsid w:val="00402CA8"/>
    <w:rsid w:val="00403617"/>
    <w:rsid w:val="00403965"/>
    <w:rsid w:val="00403F92"/>
    <w:rsid w:val="004048E3"/>
    <w:rsid w:val="00405186"/>
    <w:rsid w:val="004058E6"/>
    <w:rsid w:val="004059CF"/>
    <w:rsid w:val="00405F9C"/>
    <w:rsid w:val="00406234"/>
    <w:rsid w:val="004065A8"/>
    <w:rsid w:val="004100BB"/>
    <w:rsid w:val="004116B0"/>
    <w:rsid w:val="00411A69"/>
    <w:rsid w:val="004135EC"/>
    <w:rsid w:val="00414363"/>
    <w:rsid w:val="0041469E"/>
    <w:rsid w:val="00414748"/>
    <w:rsid w:val="00414B71"/>
    <w:rsid w:val="00414FBC"/>
    <w:rsid w:val="00415105"/>
    <w:rsid w:val="00416564"/>
    <w:rsid w:val="004165C2"/>
    <w:rsid w:val="00416910"/>
    <w:rsid w:val="00416933"/>
    <w:rsid w:val="00416940"/>
    <w:rsid w:val="00416AD2"/>
    <w:rsid w:val="00420BCC"/>
    <w:rsid w:val="00420C68"/>
    <w:rsid w:val="0042142B"/>
    <w:rsid w:val="0042171B"/>
    <w:rsid w:val="004222BB"/>
    <w:rsid w:val="00422516"/>
    <w:rsid w:val="0042302A"/>
    <w:rsid w:val="00423663"/>
    <w:rsid w:val="00423A63"/>
    <w:rsid w:val="00423F98"/>
    <w:rsid w:val="004241A0"/>
    <w:rsid w:val="0042476D"/>
    <w:rsid w:val="00424D77"/>
    <w:rsid w:val="004254B7"/>
    <w:rsid w:val="00425B0B"/>
    <w:rsid w:val="00425C5E"/>
    <w:rsid w:val="00425CB8"/>
    <w:rsid w:val="004260F0"/>
    <w:rsid w:val="0042643B"/>
    <w:rsid w:val="00426D82"/>
    <w:rsid w:val="004275B0"/>
    <w:rsid w:val="00430846"/>
    <w:rsid w:val="00430A0E"/>
    <w:rsid w:val="0043108B"/>
    <w:rsid w:val="004313A9"/>
    <w:rsid w:val="004315A6"/>
    <w:rsid w:val="00431D9C"/>
    <w:rsid w:val="004324A8"/>
    <w:rsid w:val="00432EBF"/>
    <w:rsid w:val="00432EC4"/>
    <w:rsid w:val="00433231"/>
    <w:rsid w:val="00433875"/>
    <w:rsid w:val="004340F3"/>
    <w:rsid w:val="00434458"/>
    <w:rsid w:val="0043562E"/>
    <w:rsid w:val="0043577D"/>
    <w:rsid w:val="00435879"/>
    <w:rsid w:val="00435BD9"/>
    <w:rsid w:val="00435FE5"/>
    <w:rsid w:val="004368F2"/>
    <w:rsid w:val="00437029"/>
    <w:rsid w:val="0043723C"/>
    <w:rsid w:val="00437C14"/>
    <w:rsid w:val="00437C7F"/>
    <w:rsid w:val="00437C95"/>
    <w:rsid w:val="004407F8"/>
    <w:rsid w:val="004415B2"/>
    <w:rsid w:val="0044172A"/>
    <w:rsid w:val="00441D55"/>
    <w:rsid w:val="00441ECB"/>
    <w:rsid w:val="0044218F"/>
    <w:rsid w:val="004423ED"/>
    <w:rsid w:val="00442B0B"/>
    <w:rsid w:val="00442F2E"/>
    <w:rsid w:val="0044379D"/>
    <w:rsid w:val="00443C93"/>
    <w:rsid w:val="00443D5C"/>
    <w:rsid w:val="004444BF"/>
    <w:rsid w:val="004447EA"/>
    <w:rsid w:val="00444B4B"/>
    <w:rsid w:val="00445193"/>
    <w:rsid w:val="0044544D"/>
    <w:rsid w:val="0044670F"/>
    <w:rsid w:val="00446B04"/>
    <w:rsid w:val="00446B53"/>
    <w:rsid w:val="004474F6"/>
    <w:rsid w:val="004505D4"/>
    <w:rsid w:val="00450E2D"/>
    <w:rsid w:val="00451025"/>
    <w:rsid w:val="0045266B"/>
    <w:rsid w:val="00452782"/>
    <w:rsid w:val="00452DE5"/>
    <w:rsid w:val="004536D8"/>
    <w:rsid w:val="004537A0"/>
    <w:rsid w:val="00453CD7"/>
    <w:rsid w:val="00454FB9"/>
    <w:rsid w:val="00455562"/>
    <w:rsid w:val="0045556A"/>
    <w:rsid w:val="004555B5"/>
    <w:rsid w:val="004556C9"/>
    <w:rsid w:val="00456ADB"/>
    <w:rsid w:val="00456B62"/>
    <w:rsid w:val="0045752F"/>
    <w:rsid w:val="004607CF"/>
    <w:rsid w:val="004616C3"/>
    <w:rsid w:val="004618F4"/>
    <w:rsid w:val="00461A2E"/>
    <w:rsid w:val="00461FDF"/>
    <w:rsid w:val="00462220"/>
    <w:rsid w:val="00462C1B"/>
    <w:rsid w:val="00462F0D"/>
    <w:rsid w:val="004634FE"/>
    <w:rsid w:val="0046378D"/>
    <w:rsid w:val="00463FB4"/>
    <w:rsid w:val="0046417F"/>
    <w:rsid w:val="00464BB8"/>
    <w:rsid w:val="004650DF"/>
    <w:rsid w:val="004653E3"/>
    <w:rsid w:val="004659B7"/>
    <w:rsid w:val="00465C91"/>
    <w:rsid w:val="0046635F"/>
    <w:rsid w:val="0046642E"/>
    <w:rsid w:val="0046662D"/>
    <w:rsid w:val="0046682C"/>
    <w:rsid w:val="00466D56"/>
    <w:rsid w:val="004672A7"/>
    <w:rsid w:val="004674B2"/>
    <w:rsid w:val="00467989"/>
    <w:rsid w:val="00467B7E"/>
    <w:rsid w:val="004703C2"/>
    <w:rsid w:val="004719F8"/>
    <w:rsid w:val="00471B1D"/>
    <w:rsid w:val="00471D11"/>
    <w:rsid w:val="004729B2"/>
    <w:rsid w:val="00473BB4"/>
    <w:rsid w:val="00474165"/>
    <w:rsid w:val="00474ACD"/>
    <w:rsid w:val="004753EE"/>
    <w:rsid w:val="004762F3"/>
    <w:rsid w:val="00477018"/>
    <w:rsid w:val="00477592"/>
    <w:rsid w:val="004801F9"/>
    <w:rsid w:val="00480C2D"/>
    <w:rsid w:val="004814A0"/>
    <w:rsid w:val="004816B9"/>
    <w:rsid w:val="004817B6"/>
    <w:rsid w:val="004818B0"/>
    <w:rsid w:val="00482A2C"/>
    <w:rsid w:val="00483019"/>
    <w:rsid w:val="004834E7"/>
    <w:rsid w:val="00483C17"/>
    <w:rsid w:val="00483D6D"/>
    <w:rsid w:val="0048476D"/>
    <w:rsid w:val="00485735"/>
    <w:rsid w:val="00486541"/>
    <w:rsid w:val="00486E78"/>
    <w:rsid w:val="00486F1C"/>
    <w:rsid w:val="00487518"/>
    <w:rsid w:val="004877B5"/>
    <w:rsid w:val="00487B11"/>
    <w:rsid w:val="00487B59"/>
    <w:rsid w:val="00487F2B"/>
    <w:rsid w:val="00490BCC"/>
    <w:rsid w:val="00490FC7"/>
    <w:rsid w:val="0049109F"/>
    <w:rsid w:val="00491407"/>
    <w:rsid w:val="004925C5"/>
    <w:rsid w:val="00492961"/>
    <w:rsid w:val="0049329B"/>
    <w:rsid w:val="004932E6"/>
    <w:rsid w:val="004933FA"/>
    <w:rsid w:val="0049419D"/>
    <w:rsid w:val="00494564"/>
    <w:rsid w:val="0049466F"/>
    <w:rsid w:val="00494886"/>
    <w:rsid w:val="00495052"/>
    <w:rsid w:val="004954E8"/>
    <w:rsid w:val="00495677"/>
    <w:rsid w:val="00495958"/>
    <w:rsid w:val="00495A12"/>
    <w:rsid w:val="0049644D"/>
    <w:rsid w:val="00496601"/>
    <w:rsid w:val="00496692"/>
    <w:rsid w:val="00496B4D"/>
    <w:rsid w:val="00496DBF"/>
    <w:rsid w:val="00497455"/>
    <w:rsid w:val="004976DC"/>
    <w:rsid w:val="004976DD"/>
    <w:rsid w:val="0049791B"/>
    <w:rsid w:val="00497CBA"/>
    <w:rsid w:val="004A057B"/>
    <w:rsid w:val="004A08F4"/>
    <w:rsid w:val="004A0A14"/>
    <w:rsid w:val="004A0F1E"/>
    <w:rsid w:val="004A1112"/>
    <w:rsid w:val="004A15FF"/>
    <w:rsid w:val="004A1A2A"/>
    <w:rsid w:val="004A1AB5"/>
    <w:rsid w:val="004A1D20"/>
    <w:rsid w:val="004A24ED"/>
    <w:rsid w:val="004A334A"/>
    <w:rsid w:val="004A34F4"/>
    <w:rsid w:val="004A36CD"/>
    <w:rsid w:val="004A395B"/>
    <w:rsid w:val="004A3A0B"/>
    <w:rsid w:val="004A3B4C"/>
    <w:rsid w:val="004A4748"/>
    <w:rsid w:val="004A483E"/>
    <w:rsid w:val="004A4D82"/>
    <w:rsid w:val="004A52D5"/>
    <w:rsid w:val="004A531E"/>
    <w:rsid w:val="004A5A50"/>
    <w:rsid w:val="004A611C"/>
    <w:rsid w:val="004A61B3"/>
    <w:rsid w:val="004A6585"/>
    <w:rsid w:val="004A6A54"/>
    <w:rsid w:val="004A7DE9"/>
    <w:rsid w:val="004B0142"/>
    <w:rsid w:val="004B0586"/>
    <w:rsid w:val="004B0663"/>
    <w:rsid w:val="004B06D9"/>
    <w:rsid w:val="004B1216"/>
    <w:rsid w:val="004B223E"/>
    <w:rsid w:val="004B29F2"/>
    <w:rsid w:val="004B3787"/>
    <w:rsid w:val="004B421C"/>
    <w:rsid w:val="004B4DBA"/>
    <w:rsid w:val="004B4FE1"/>
    <w:rsid w:val="004C13CE"/>
    <w:rsid w:val="004C160C"/>
    <w:rsid w:val="004C177B"/>
    <w:rsid w:val="004C1E9B"/>
    <w:rsid w:val="004C1FF0"/>
    <w:rsid w:val="004C20D2"/>
    <w:rsid w:val="004C2284"/>
    <w:rsid w:val="004C2312"/>
    <w:rsid w:val="004C2B7C"/>
    <w:rsid w:val="004C306A"/>
    <w:rsid w:val="004C3564"/>
    <w:rsid w:val="004C3A9E"/>
    <w:rsid w:val="004C3F32"/>
    <w:rsid w:val="004C4A88"/>
    <w:rsid w:val="004C4B62"/>
    <w:rsid w:val="004C51C4"/>
    <w:rsid w:val="004C527C"/>
    <w:rsid w:val="004C54C9"/>
    <w:rsid w:val="004C564A"/>
    <w:rsid w:val="004C5A16"/>
    <w:rsid w:val="004C6FDD"/>
    <w:rsid w:val="004C6FE7"/>
    <w:rsid w:val="004C797B"/>
    <w:rsid w:val="004D0440"/>
    <w:rsid w:val="004D08BD"/>
    <w:rsid w:val="004D0B82"/>
    <w:rsid w:val="004D0BCD"/>
    <w:rsid w:val="004D1933"/>
    <w:rsid w:val="004D1A10"/>
    <w:rsid w:val="004D25A5"/>
    <w:rsid w:val="004D2645"/>
    <w:rsid w:val="004D2B34"/>
    <w:rsid w:val="004D2B48"/>
    <w:rsid w:val="004D40EA"/>
    <w:rsid w:val="004D4174"/>
    <w:rsid w:val="004D498F"/>
    <w:rsid w:val="004D4ABA"/>
    <w:rsid w:val="004D4EFC"/>
    <w:rsid w:val="004D51B6"/>
    <w:rsid w:val="004D5534"/>
    <w:rsid w:val="004D5879"/>
    <w:rsid w:val="004D5C61"/>
    <w:rsid w:val="004D5F67"/>
    <w:rsid w:val="004D6025"/>
    <w:rsid w:val="004D6C5E"/>
    <w:rsid w:val="004D7726"/>
    <w:rsid w:val="004E125D"/>
    <w:rsid w:val="004E12A3"/>
    <w:rsid w:val="004E190A"/>
    <w:rsid w:val="004E234A"/>
    <w:rsid w:val="004E2649"/>
    <w:rsid w:val="004E26D6"/>
    <w:rsid w:val="004E2817"/>
    <w:rsid w:val="004E2E0A"/>
    <w:rsid w:val="004E34AF"/>
    <w:rsid w:val="004E3D07"/>
    <w:rsid w:val="004E43C4"/>
    <w:rsid w:val="004E46FF"/>
    <w:rsid w:val="004E4C99"/>
    <w:rsid w:val="004E596A"/>
    <w:rsid w:val="004E6DBF"/>
    <w:rsid w:val="004E7169"/>
    <w:rsid w:val="004E7BAC"/>
    <w:rsid w:val="004F07F8"/>
    <w:rsid w:val="004F09DA"/>
    <w:rsid w:val="004F0D0C"/>
    <w:rsid w:val="004F0F76"/>
    <w:rsid w:val="004F1598"/>
    <w:rsid w:val="004F16DA"/>
    <w:rsid w:val="004F1883"/>
    <w:rsid w:val="004F1A94"/>
    <w:rsid w:val="004F1F2E"/>
    <w:rsid w:val="004F28D9"/>
    <w:rsid w:val="004F2D85"/>
    <w:rsid w:val="004F39B5"/>
    <w:rsid w:val="004F3A6C"/>
    <w:rsid w:val="004F48F1"/>
    <w:rsid w:val="004F4904"/>
    <w:rsid w:val="004F53F9"/>
    <w:rsid w:val="004F57DE"/>
    <w:rsid w:val="004F58EF"/>
    <w:rsid w:val="004F5C6C"/>
    <w:rsid w:val="004F5E6A"/>
    <w:rsid w:val="004F626F"/>
    <w:rsid w:val="004F63BF"/>
    <w:rsid w:val="004F6A0C"/>
    <w:rsid w:val="004F6E77"/>
    <w:rsid w:val="004F6EEC"/>
    <w:rsid w:val="004F7384"/>
    <w:rsid w:val="004F74E1"/>
    <w:rsid w:val="004F7545"/>
    <w:rsid w:val="004F77E6"/>
    <w:rsid w:val="004F788B"/>
    <w:rsid w:val="004F7AEE"/>
    <w:rsid w:val="005001E1"/>
    <w:rsid w:val="005008FB"/>
    <w:rsid w:val="005011F7"/>
    <w:rsid w:val="00501399"/>
    <w:rsid w:val="005015EB"/>
    <w:rsid w:val="005016AE"/>
    <w:rsid w:val="00501D23"/>
    <w:rsid w:val="00501D33"/>
    <w:rsid w:val="00502360"/>
    <w:rsid w:val="00502FBD"/>
    <w:rsid w:val="005044C7"/>
    <w:rsid w:val="005046A8"/>
    <w:rsid w:val="0050476B"/>
    <w:rsid w:val="005047ED"/>
    <w:rsid w:val="00504C5D"/>
    <w:rsid w:val="00504E7C"/>
    <w:rsid w:val="0050549D"/>
    <w:rsid w:val="0050633D"/>
    <w:rsid w:val="005066FF"/>
    <w:rsid w:val="00506DE8"/>
    <w:rsid w:val="00506FB0"/>
    <w:rsid w:val="00507889"/>
    <w:rsid w:val="0050796A"/>
    <w:rsid w:val="00507BC4"/>
    <w:rsid w:val="00510024"/>
    <w:rsid w:val="005109A9"/>
    <w:rsid w:val="00510B48"/>
    <w:rsid w:val="005118D3"/>
    <w:rsid w:val="00511F04"/>
    <w:rsid w:val="00511F1A"/>
    <w:rsid w:val="005128E4"/>
    <w:rsid w:val="00512B38"/>
    <w:rsid w:val="00513281"/>
    <w:rsid w:val="005133DB"/>
    <w:rsid w:val="005135F0"/>
    <w:rsid w:val="005144C1"/>
    <w:rsid w:val="00514504"/>
    <w:rsid w:val="005158D2"/>
    <w:rsid w:val="00515AAC"/>
    <w:rsid w:val="00515BB0"/>
    <w:rsid w:val="00516C99"/>
    <w:rsid w:val="00516CA4"/>
    <w:rsid w:val="00516E6D"/>
    <w:rsid w:val="00517145"/>
    <w:rsid w:val="0051729F"/>
    <w:rsid w:val="00517439"/>
    <w:rsid w:val="00517A24"/>
    <w:rsid w:val="00521E1F"/>
    <w:rsid w:val="00522AEE"/>
    <w:rsid w:val="00522CE6"/>
    <w:rsid w:val="00522DA1"/>
    <w:rsid w:val="00522E85"/>
    <w:rsid w:val="00524CED"/>
    <w:rsid w:val="00524F0B"/>
    <w:rsid w:val="00525560"/>
    <w:rsid w:val="00525753"/>
    <w:rsid w:val="00526027"/>
    <w:rsid w:val="005263BD"/>
    <w:rsid w:val="005267F7"/>
    <w:rsid w:val="00526CDC"/>
    <w:rsid w:val="00527B7C"/>
    <w:rsid w:val="00530FBE"/>
    <w:rsid w:val="00530FC9"/>
    <w:rsid w:val="00531159"/>
    <w:rsid w:val="005312C2"/>
    <w:rsid w:val="005317DE"/>
    <w:rsid w:val="00532731"/>
    <w:rsid w:val="0053388A"/>
    <w:rsid w:val="00534D6E"/>
    <w:rsid w:val="005352B2"/>
    <w:rsid w:val="0053554A"/>
    <w:rsid w:val="0053665E"/>
    <w:rsid w:val="00536857"/>
    <w:rsid w:val="0053709E"/>
    <w:rsid w:val="00537737"/>
    <w:rsid w:val="0053784F"/>
    <w:rsid w:val="0053787F"/>
    <w:rsid w:val="00537A2E"/>
    <w:rsid w:val="00537CF0"/>
    <w:rsid w:val="00537F5E"/>
    <w:rsid w:val="00537F78"/>
    <w:rsid w:val="00540150"/>
    <w:rsid w:val="00542214"/>
    <w:rsid w:val="005428F1"/>
    <w:rsid w:val="00542D49"/>
    <w:rsid w:val="0054389B"/>
    <w:rsid w:val="0054449B"/>
    <w:rsid w:val="00544BF3"/>
    <w:rsid w:val="00544C49"/>
    <w:rsid w:val="00545313"/>
    <w:rsid w:val="00545BCA"/>
    <w:rsid w:val="005460C3"/>
    <w:rsid w:val="005468BC"/>
    <w:rsid w:val="005479F9"/>
    <w:rsid w:val="00550F6F"/>
    <w:rsid w:val="0055100F"/>
    <w:rsid w:val="0055155E"/>
    <w:rsid w:val="005516A1"/>
    <w:rsid w:val="00551E77"/>
    <w:rsid w:val="0055270C"/>
    <w:rsid w:val="00553297"/>
    <w:rsid w:val="00553456"/>
    <w:rsid w:val="00553728"/>
    <w:rsid w:val="0055379D"/>
    <w:rsid w:val="00553A06"/>
    <w:rsid w:val="00553E0C"/>
    <w:rsid w:val="00554820"/>
    <w:rsid w:val="00554DEC"/>
    <w:rsid w:val="005555D0"/>
    <w:rsid w:val="005559EF"/>
    <w:rsid w:val="00555F49"/>
    <w:rsid w:val="00556325"/>
    <w:rsid w:val="00556940"/>
    <w:rsid w:val="00556AFA"/>
    <w:rsid w:val="00556D8C"/>
    <w:rsid w:val="00557247"/>
    <w:rsid w:val="00557786"/>
    <w:rsid w:val="00560271"/>
    <w:rsid w:val="00561531"/>
    <w:rsid w:val="005618B5"/>
    <w:rsid w:val="005618BF"/>
    <w:rsid w:val="00561F26"/>
    <w:rsid w:val="005629FD"/>
    <w:rsid w:val="00562F97"/>
    <w:rsid w:val="00563557"/>
    <w:rsid w:val="005637E9"/>
    <w:rsid w:val="00563FE9"/>
    <w:rsid w:val="0056407A"/>
    <w:rsid w:val="00564952"/>
    <w:rsid w:val="00565523"/>
    <w:rsid w:val="00565A6D"/>
    <w:rsid w:val="00565D76"/>
    <w:rsid w:val="00566423"/>
    <w:rsid w:val="00567CA6"/>
    <w:rsid w:val="00567CFA"/>
    <w:rsid w:val="00567DE7"/>
    <w:rsid w:val="00570074"/>
    <w:rsid w:val="0057015C"/>
    <w:rsid w:val="00570208"/>
    <w:rsid w:val="00570339"/>
    <w:rsid w:val="005704CE"/>
    <w:rsid w:val="005709AD"/>
    <w:rsid w:val="00570B69"/>
    <w:rsid w:val="00570EB3"/>
    <w:rsid w:val="00570F04"/>
    <w:rsid w:val="005718FB"/>
    <w:rsid w:val="00571B6F"/>
    <w:rsid w:val="0057207E"/>
    <w:rsid w:val="00572E42"/>
    <w:rsid w:val="00573022"/>
    <w:rsid w:val="00573136"/>
    <w:rsid w:val="00573626"/>
    <w:rsid w:val="0057368D"/>
    <w:rsid w:val="00573F17"/>
    <w:rsid w:val="0057402A"/>
    <w:rsid w:val="005746C6"/>
    <w:rsid w:val="0057477A"/>
    <w:rsid w:val="00574E2B"/>
    <w:rsid w:val="00574E59"/>
    <w:rsid w:val="005757BA"/>
    <w:rsid w:val="00575FDB"/>
    <w:rsid w:val="00576806"/>
    <w:rsid w:val="00576948"/>
    <w:rsid w:val="00576FCD"/>
    <w:rsid w:val="005771D0"/>
    <w:rsid w:val="00577DAA"/>
    <w:rsid w:val="00577F04"/>
    <w:rsid w:val="00580018"/>
    <w:rsid w:val="00580844"/>
    <w:rsid w:val="00580B61"/>
    <w:rsid w:val="00580EF3"/>
    <w:rsid w:val="005810F1"/>
    <w:rsid w:val="00581F08"/>
    <w:rsid w:val="00582160"/>
    <w:rsid w:val="00582223"/>
    <w:rsid w:val="00582C47"/>
    <w:rsid w:val="00582FA3"/>
    <w:rsid w:val="00583078"/>
    <w:rsid w:val="00583247"/>
    <w:rsid w:val="00583254"/>
    <w:rsid w:val="005832B6"/>
    <w:rsid w:val="00584261"/>
    <w:rsid w:val="005843DB"/>
    <w:rsid w:val="005844A3"/>
    <w:rsid w:val="00584501"/>
    <w:rsid w:val="00585305"/>
    <w:rsid w:val="005854FE"/>
    <w:rsid w:val="005864B1"/>
    <w:rsid w:val="00586A07"/>
    <w:rsid w:val="00587B4C"/>
    <w:rsid w:val="00587F6D"/>
    <w:rsid w:val="00590814"/>
    <w:rsid w:val="00591030"/>
    <w:rsid w:val="0059191A"/>
    <w:rsid w:val="0059195C"/>
    <w:rsid w:val="00591CC8"/>
    <w:rsid w:val="00591D05"/>
    <w:rsid w:val="005921E3"/>
    <w:rsid w:val="005921FF"/>
    <w:rsid w:val="00592AD5"/>
    <w:rsid w:val="00593793"/>
    <w:rsid w:val="00594A46"/>
    <w:rsid w:val="005955CF"/>
    <w:rsid w:val="00596D1E"/>
    <w:rsid w:val="005977B7"/>
    <w:rsid w:val="005A2427"/>
    <w:rsid w:val="005A24ED"/>
    <w:rsid w:val="005A2B20"/>
    <w:rsid w:val="005A3703"/>
    <w:rsid w:val="005A3FE8"/>
    <w:rsid w:val="005A4126"/>
    <w:rsid w:val="005A484E"/>
    <w:rsid w:val="005A48F1"/>
    <w:rsid w:val="005A4915"/>
    <w:rsid w:val="005A49C1"/>
    <w:rsid w:val="005A52DB"/>
    <w:rsid w:val="005A5A2A"/>
    <w:rsid w:val="005A65F8"/>
    <w:rsid w:val="005A6D0E"/>
    <w:rsid w:val="005A7A5E"/>
    <w:rsid w:val="005A7D0D"/>
    <w:rsid w:val="005B0249"/>
    <w:rsid w:val="005B1208"/>
    <w:rsid w:val="005B1635"/>
    <w:rsid w:val="005B2237"/>
    <w:rsid w:val="005B2645"/>
    <w:rsid w:val="005B2A5E"/>
    <w:rsid w:val="005B3581"/>
    <w:rsid w:val="005B3802"/>
    <w:rsid w:val="005B39EF"/>
    <w:rsid w:val="005B409E"/>
    <w:rsid w:val="005B4FFE"/>
    <w:rsid w:val="005B52B0"/>
    <w:rsid w:val="005B5534"/>
    <w:rsid w:val="005B5B52"/>
    <w:rsid w:val="005B64BE"/>
    <w:rsid w:val="005B6806"/>
    <w:rsid w:val="005B6FB8"/>
    <w:rsid w:val="005B70CD"/>
    <w:rsid w:val="005B71B5"/>
    <w:rsid w:val="005B78DA"/>
    <w:rsid w:val="005B797A"/>
    <w:rsid w:val="005B7B02"/>
    <w:rsid w:val="005B7DA6"/>
    <w:rsid w:val="005C03CF"/>
    <w:rsid w:val="005C0CDB"/>
    <w:rsid w:val="005C1523"/>
    <w:rsid w:val="005C23C4"/>
    <w:rsid w:val="005C4225"/>
    <w:rsid w:val="005C4CDB"/>
    <w:rsid w:val="005C4FFA"/>
    <w:rsid w:val="005C5706"/>
    <w:rsid w:val="005C65D1"/>
    <w:rsid w:val="005C6828"/>
    <w:rsid w:val="005C687D"/>
    <w:rsid w:val="005C77B1"/>
    <w:rsid w:val="005D16A3"/>
    <w:rsid w:val="005D1FB2"/>
    <w:rsid w:val="005D1FD9"/>
    <w:rsid w:val="005D2254"/>
    <w:rsid w:val="005D2A20"/>
    <w:rsid w:val="005D2C96"/>
    <w:rsid w:val="005D3914"/>
    <w:rsid w:val="005D57D9"/>
    <w:rsid w:val="005D586E"/>
    <w:rsid w:val="005D5B00"/>
    <w:rsid w:val="005D5EE9"/>
    <w:rsid w:val="005D6218"/>
    <w:rsid w:val="005D6337"/>
    <w:rsid w:val="005D6539"/>
    <w:rsid w:val="005D68EC"/>
    <w:rsid w:val="005D694F"/>
    <w:rsid w:val="005D6B58"/>
    <w:rsid w:val="005E0C61"/>
    <w:rsid w:val="005E0DDE"/>
    <w:rsid w:val="005E1064"/>
    <w:rsid w:val="005E12BD"/>
    <w:rsid w:val="005E13E7"/>
    <w:rsid w:val="005E152A"/>
    <w:rsid w:val="005E153A"/>
    <w:rsid w:val="005E16A3"/>
    <w:rsid w:val="005E1B4D"/>
    <w:rsid w:val="005E1E82"/>
    <w:rsid w:val="005E28B7"/>
    <w:rsid w:val="005E3385"/>
    <w:rsid w:val="005E3529"/>
    <w:rsid w:val="005E4069"/>
    <w:rsid w:val="005E4184"/>
    <w:rsid w:val="005E41F3"/>
    <w:rsid w:val="005E45A9"/>
    <w:rsid w:val="005E5570"/>
    <w:rsid w:val="005E5B9D"/>
    <w:rsid w:val="005E6DF4"/>
    <w:rsid w:val="005E7274"/>
    <w:rsid w:val="005E7880"/>
    <w:rsid w:val="005E7D95"/>
    <w:rsid w:val="005E7F24"/>
    <w:rsid w:val="005E7FF3"/>
    <w:rsid w:val="005F0DA9"/>
    <w:rsid w:val="005F0DAD"/>
    <w:rsid w:val="005F0F33"/>
    <w:rsid w:val="005F196E"/>
    <w:rsid w:val="005F1B28"/>
    <w:rsid w:val="005F2173"/>
    <w:rsid w:val="005F3122"/>
    <w:rsid w:val="005F3192"/>
    <w:rsid w:val="005F3D39"/>
    <w:rsid w:val="005F4787"/>
    <w:rsid w:val="005F4B2A"/>
    <w:rsid w:val="005F4EDC"/>
    <w:rsid w:val="005F6949"/>
    <w:rsid w:val="005F7227"/>
    <w:rsid w:val="005F7C2F"/>
    <w:rsid w:val="00600170"/>
    <w:rsid w:val="00600DEB"/>
    <w:rsid w:val="00600F23"/>
    <w:rsid w:val="006014B5"/>
    <w:rsid w:val="006015C7"/>
    <w:rsid w:val="006016D9"/>
    <w:rsid w:val="00602190"/>
    <w:rsid w:val="00602B74"/>
    <w:rsid w:val="00602F31"/>
    <w:rsid w:val="0060371B"/>
    <w:rsid w:val="0060371D"/>
    <w:rsid w:val="00603AB3"/>
    <w:rsid w:val="00603B9F"/>
    <w:rsid w:val="00604960"/>
    <w:rsid w:val="00605742"/>
    <w:rsid w:val="0060731A"/>
    <w:rsid w:val="00607CB2"/>
    <w:rsid w:val="00610A20"/>
    <w:rsid w:val="00610BBF"/>
    <w:rsid w:val="00610E4C"/>
    <w:rsid w:val="00611801"/>
    <w:rsid w:val="00611C73"/>
    <w:rsid w:val="00611E03"/>
    <w:rsid w:val="0061224F"/>
    <w:rsid w:val="00612323"/>
    <w:rsid w:val="006127D4"/>
    <w:rsid w:val="00612A1A"/>
    <w:rsid w:val="00613186"/>
    <w:rsid w:val="006135E6"/>
    <w:rsid w:val="00613619"/>
    <w:rsid w:val="00613ADF"/>
    <w:rsid w:val="00613E21"/>
    <w:rsid w:val="0061428A"/>
    <w:rsid w:val="00614788"/>
    <w:rsid w:val="00614DBE"/>
    <w:rsid w:val="00614FA4"/>
    <w:rsid w:val="00614FF6"/>
    <w:rsid w:val="0061521E"/>
    <w:rsid w:val="00615B78"/>
    <w:rsid w:val="00616B85"/>
    <w:rsid w:val="00616EA1"/>
    <w:rsid w:val="00616FDB"/>
    <w:rsid w:val="006178F9"/>
    <w:rsid w:val="00617A57"/>
    <w:rsid w:val="00617A8B"/>
    <w:rsid w:val="006201E9"/>
    <w:rsid w:val="00620953"/>
    <w:rsid w:val="00620D35"/>
    <w:rsid w:val="00621125"/>
    <w:rsid w:val="006213B6"/>
    <w:rsid w:val="00622069"/>
    <w:rsid w:val="00622658"/>
    <w:rsid w:val="00622D45"/>
    <w:rsid w:val="00622EC5"/>
    <w:rsid w:val="006232FA"/>
    <w:rsid w:val="00623549"/>
    <w:rsid w:val="00623579"/>
    <w:rsid w:val="00623BA8"/>
    <w:rsid w:val="00624A9A"/>
    <w:rsid w:val="0062588D"/>
    <w:rsid w:val="006259D2"/>
    <w:rsid w:val="00625D31"/>
    <w:rsid w:val="00625DB4"/>
    <w:rsid w:val="00627C9F"/>
    <w:rsid w:val="00627DE8"/>
    <w:rsid w:val="0063050E"/>
    <w:rsid w:val="00630622"/>
    <w:rsid w:val="006308AB"/>
    <w:rsid w:val="006311E9"/>
    <w:rsid w:val="00631225"/>
    <w:rsid w:val="00631D7A"/>
    <w:rsid w:val="00632354"/>
    <w:rsid w:val="006325FF"/>
    <w:rsid w:val="0063272B"/>
    <w:rsid w:val="00632F52"/>
    <w:rsid w:val="006343AE"/>
    <w:rsid w:val="00634747"/>
    <w:rsid w:val="00634C7A"/>
    <w:rsid w:val="00634F2A"/>
    <w:rsid w:val="00635212"/>
    <w:rsid w:val="00635421"/>
    <w:rsid w:val="006354FA"/>
    <w:rsid w:val="00635C96"/>
    <w:rsid w:val="00636661"/>
    <w:rsid w:val="0063701C"/>
    <w:rsid w:val="006374E1"/>
    <w:rsid w:val="00637651"/>
    <w:rsid w:val="00637C4A"/>
    <w:rsid w:val="006400A2"/>
    <w:rsid w:val="00640915"/>
    <w:rsid w:val="00641AB5"/>
    <w:rsid w:val="00641E25"/>
    <w:rsid w:val="006421C1"/>
    <w:rsid w:val="00642810"/>
    <w:rsid w:val="00643396"/>
    <w:rsid w:val="00643455"/>
    <w:rsid w:val="00644223"/>
    <w:rsid w:val="00644528"/>
    <w:rsid w:val="006445BD"/>
    <w:rsid w:val="00644CC8"/>
    <w:rsid w:val="00644FD0"/>
    <w:rsid w:val="0064552C"/>
    <w:rsid w:val="00645577"/>
    <w:rsid w:val="0064560F"/>
    <w:rsid w:val="00646C52"/>
    <w:rsid w:val="006476AC"/>
    <w:rsid w:val="006476DA"/>
    <w:rsid w:val="006479A0"/>
    <w:rsid w:val="00647BBC"/>
    <w:rsid w:val="00647C63"/>
    <w:rsid w:val="0065040C"/>
    <w:rsid w:val="00650768"/>
    <w:rsid w:val="00651108"/>
    <w:rsid w:val="00651446"/>
    <w:rsid w:val="006515FE"/>
    <w:rsid w:val="00651BB8"/>
    <w:rsid w:val="00652229"/>
    <w:rsid w:val="00652333"/>
    <w:rsid w:val="006529EC"/>
    <w:rsid w:val="00652AFA"/>
    <w:rsid w:val="00652D93"/>
    <w:rsid w:val="00653F2F"/>
    <w:rsid w:val="006553E2"/>
    <w:rsid w:val="0065569D"/>
    <w:rsid w:val="00655885"/>
    <w:rsid w:val="006559A6"/>
    <w:rsid w:val="00656098"/>
    <w:rsid w:val="00656677"/>
    <w:rsid w:val="006567A9"/>
    <w:rsid w:val="00656EA4"/>
    <w:rsid w:val="00657163"/>
    <w:rsid w:val="006574AB"/>
    <w:rsid w:val="00657A4A"/>
    <w:rsid w:val="006609D4"/>
    <w:rsid w:val="0066106F"/>
    <w:rsid w:val="00661F98"/>
    <w:rsid w:val="00662240"/>
    <w:rsid w:val="006622B0"/>
    <w:rsid w:val="00662C56"/>
    <w:rsid w:val="006631FF"/>
    <w:rsid w:val="0066375A"/>
    <w:rsid w:val="00663F10"/>
    <w:rsid w:val="0066401D"/>
    <w:rsid w:val="00664D7F"/>
    <w:rsid w:val="00664F56"/>
    <w:rsid w:val="006659A2"/>
    <w:rsid w:val="00665C68"/>
    <w:rsid w:val="00665D45"/>
    <w:rsid w:val="00665DF4"/>
    <w:rsid w:val="0066622F"/>
    <w:rsid w:val="0066641F"/>
    <w:rsid w:val="006664C9"/>
    <w:rsid w:val="0066663E"/>
    <w:rsid w:val="00667AE1"/>
    <w:rsid w:val="00667C05"/>
    <w:rsid w:val="00667CE2"/>
    <w:rsid w:val="00670626"/>
    <w:rsid w:val="00670AF8"/>
    <w:rsid w:val="00670C39"/>
    <w:rsid w:val="00671EDD"/>
    <w:rsid w:val="00672083"/>
    <w:rsid w:val="006723D3"/>
    <w:rsid w:val="00673A6A"/>
    <w:rsid w:val="00674318"/>
    <w:rsid w:val="006747B5"/>
    <w:rsid w:val="00674A33"/>
    <w:rsid w:val="00675171"/>
    <w:rsid w:val="00675390"/>
    <w:rsid w:val="00675794"/>
    <w:rsid w:val="00675978"/>
    <w:rsid w:val="00676ACF"/>
    <w:rsid w:val="00676F0E"/>
    <w:rsid w:val="0068009E"/>
    <w:rsid w:val="00680962"/>
    <w:rsid w:val="00681A54"/>
    <w:rsid w:val="0068206A"/>
    <w:rsid w:val="0068219D"/>
    <w:rsid w:val="00682382"/>
    <w:rsid w:val="00682920"/>
    <w:rsid w:val="006829A4"/>
    <w:rsid w:val="00682DC4"/>
    <w:rsid w:val="00683CAC"/>
    <w:rsid w:val="0068400B"/>
    <w:rsid w:val="00684515"/>
    <w:rsid w:val="00684540"/>
    <w:rsid w:val="00684669"/>
    <w:rsid w:val="00684AB8"/>
    <w:rsid w:val="00684F46"/>
    <w:rsid w:val="006856CA"/>
    <w:rsid w:val="00685760"/>
    <w:rsid w:val="0068591F"/>
    <w:rsid w:val="00685CC9"/>
    <w:rsid w:val="006860CB"/>
    <w:rsid w:val="00686F4F"/>
    <w:rsid w:val="00687C4F"/>
    <w:rsid w:val="00692219"/>
    <w:rsid w:val="006929E0"/>
    <w:rsid w:val="00692FAF"/>
    <w:rsid w:val="00692FE4"/>
    <w:rsid w:val="00694616"/>
    <w:rsid w:val="00694A71"/>
    <w:rsid w:val="00694C8D"/>
    <w:rsid w:val="00694F5B"/>
    <w:rsid w:val="00694F5F"/>
    <w:rsid w:val="00695165"/>
    <w:rsid w:val="00695BC9"/>
    <w:rsid w:val="00696160"/>
    <w:rsid w:val="00696452"/>
    <w:rsid w:val="00696473"/>
    <w:rsid w:val="00697007"/>
    <w:rsid w:val="006972A9"/>
    <w:rsid w:val="00697F05"/>
    <w:rsid w:val="006A024E"/>
    <w:rsid w:val="006A046E"/>
    <w:rsid w:val="006A062E"/>
    <w:rsid w:val="006A0B19"/>
    <w:rsid w:val="006A0CE5"/>
    <w:rsid w:val="006A0FCC"/>
    <w:rsid w:val="006A107B"/>
    <w:rsid w:val="006A17D2"/>
    <w:rsid w:val="006A1E84"/>
    <w:rsid w:val="006A2AC3"/>
    <w:rsid w:val="006A2DDC"/>
    <w:rsid w:val="006A395F"/>
    <w:rsid w:val="006A3A4F"/>
    <w:rsid w:val="006A4738"/>
    <w:rsid w:val="006A49CF"/>
    <w:rsid w:val="006A5AC9"/>
    <w:rsid w:val="006A5B99"/>
    <w:rsid w:val="006A6012"/>
    <w:rsid w:val="006A602C"/>
    <w:rsid w:val="006A708C"/>
    <w:rsid w:val="006A70F3"/>
    <w:rsid w:val="006A70FE"/>
    <w:rsid w:val="006A71E0"/>
    <w:rsid w:val="006A73E6"/>
    <w:rsid w:val="006A740D"/>
    <w:rsid w:val="006A754B"/>
    <w:rsid w:val="006B074E"/>
    <w:rsid w:val="006B0F75"/>
    <w:rsid w:val="006B1198"/>
    <w:rsid w:val="006B2BC2"/>
    <w:rsid w:val="006B2BD6"/>
    <w:rsid w:val="006B2D5C"/>
    <w:rsid w:val="006B3D73"/>
    <w:rsid w:val="006B4AE5"/>
    <w:rsid w:val="006B4BC4"/>
    <w:rsid w:val="006B53E2"/>
    <w:rsid w:val="006B56EF"/>
    <w:rsid w:val="006B5E12"/>
    <w:rsid w:val="006B6579"/>
    <w:rsid w:val="006B66AC"/>
    <w:rsid w:val="006B67F5"/>
    <w:rsid w:val="006B6C5E"/>
    <w:rsid w:val="006B766F"/>
    <w:rsid w:val="006B7A65"/>
    <w:rsid w:val="006C036A"/>
    <w:rsid w:val="006C0ECF"/>
    <w:rsid w:val="006C1600"/>
    <w:rsid w:val="006C1CE4"/>
    <w:rsid w:val="006C2028"/>
    <w:rsid w:val="006C2EFF"/>
    <w:rsid w:val="006C3916"/>
    <w:rsid w:val="006C499A"/>
    <w:rsid w:val="006C4A03"/>
    <w:rsid w:val="006C4EB1"/>
    <w:rsid w:val="006C5210"/>
    <w:rsid w:val="006C5322"/>
    <w:rsid w:val="006C572B"/>
    <w:rsid w:val="006C57DB"/>
    <w:rsid w:val="006C5F3F"/>
    <w:rsid w:val="006C6107"/>
    <w:rsid w:val="006C68B4"/>
    <w:rsid w:val="006C6B92"/>
    <w:rsid w:val="006C6BEF"/>
    <w:rsid w:val="006C6F23"/>
    <w:rsid w:val="006C722A"/>
    <w:rsid w:val="006C7A50"/>
    <w:rsid w:val="006C7E0F"/>
    <w:rsid w:val="006C7FE5"/>
    <w:rsid w:val="006D0342"/>
    <w:rsid w:val="006D0DBE"/>
    <w:rsid w:val="006D2959"/>
    <w:rsid w:val="006D2BF1"/>
    <w:rsid w:val="006D2C17"/>
    <w:rsid w:val="006D2DE6"/>
    <w:rsid w:val="006D3085"/>
    <w:rsid w:val="006D39D8"/>
    <w:rsid w:val="006D426B"/>
    <w:rsid w:val="006D4475"/>
    <w:rsid w:val="006D47BF"/>
    <w:rsid w:val="006D5897"/>
    <w:rsid w:val="006D6199"/>
    <w:rsid w:val="006D6633"/>
    <w:rsid w:val="006D6818"/>
    <w:rsid w:val="006D6E8A"/>
    <w:rsid w:val="006D7018"/>
    <w:rsid w:val="006D7034"/>
    <w:rsid w:val="006D77FB"/>
    <w:rsid w:val="006D7B19"/>
    <w:rsid w:val="006E0166"/>
    <w:rsid w:val="006E01A2"/>
    <w:rsid w:val="006E0555"/>
    <w:rsid w:val="006E0878"/>
    <w:rsid w:val="006E0BF7"/>
    <w:rsid w:val="006E0C01"/>
    <w:rsid w:val="006E0C8D"/>
    <w:rsid w:val="006E0F1C"/>
    <w:rsid w:val="006E228D"/>
    <w:rsid w:val="006E2BA5"/>
    <w:rsid w:val="006E2FC5"/>
    <w:rsid w:val="006E2FFB"/>
    <w:rsid w:val="006E3A97"/>
    <w:rsid w:val="006E3E5B"/>
    <w:rsid w:val="006E43BE"/>
    <w:rsid w:val="006E4B0D"/>
    <w:rsid w:val="006E4C5A"/>
    <w:rsid w:val="006E5D8D"/>
    <w:rsid w:val="006E67D9"/>
    <w:rsid w:val="006E6E84"/>
    <w:rsid w:val="006E77E6"/>
    <w:rsid w:val="006E7ACA"/>
    <w:rsid w:val="006E7B34"/>
    <w:rsid w:val="006E7C6F"/>
    <w:rsid w:val="006F000B"/>
    <w:rsid w:val="006F165B"/>
    <w:rsid w:val="006F18A4"/>
    <w:rsid w:val="006F1A3D"/>
    <w:rsid w:val="006F28CA"/>
    <w:rsid w:val="006F2D55"/>
    <w:rsid w:val="006F30FE"/>
    <w:rsid w:val="006F39E9"/>
    <w:rsid w:val="006F4533"/>
    <w:rsid w:val="006F4992"/>
    <w:rsid w:val="006F53A7"/>
    <w:rsid w:val="006F56AF"/>
    <w:rsid w:val="006F5756"/>
    <w:rsid w:val="006F5C0D"/>
    <w:rsid w:val="006F5C89"/>
    <w:rsid w:val="006F6218"/>
    <w:rsid w:val="006F6296"/>
    <w:rsid w:val="006F7B1F"/>
    <w:rsid w:val="006F7C49"/>
    <w:rsid w:val="006F7D26"/>
    <w:rsid w:val="006F7F52"/>
    <w:rsid w:val="00701417"/>
    <w:rsid w:val="0070144B"/>
    <w:rsid w:val="00701637"/>
    <w:rsid w:val="00701995"/>
    <w:rsid w:val="00701D93"/>
    <w:rsid w:val="007029A6"/>
    <w:rsid w:val="007031EA"/>
    <w:rsid w:val="007039E1"/>
    <w:rsid w:val="00704094"/>
    <w:rsid w:val="007043C7"/>
    <w:rsid w:val="0070443F"/>
    <w:rsid w:val="00705088"/>
    <w:rsid w:val="00705179"/>
    <w:rsid w:val="007056E2"/>
    <w:rsid w:val="00705B0E"/>
    <w:rsid w:val="00705CD4"/>
    <w:rsid w:val="0070616F"/>
    <w:rsid w:val="00706489"/>
    <w:rsid w:val="007064DC"/>
    <w:rsid w:val="00706505"/>
    <w:rsid w:val="007067BB"/>
    <w:rsid w:val="0070697F"/>
    <w:rsid w:val="00706D87"/>
    <w:rsid w:val="00707E45"/>
    <w:rsid w:val="007103C4"/>
    <w:rsid w:val="00710E7F"/>
    <w:rsid w:val="00711581"/>
    <w:rsid w:val="00711965"/>
    <w:rsid w:val="00711AD8"/>
    <w:rsid w:val="007125DB"/>
    <w:rsid w:val="00712886"/>
    <w:rsid w:val="00712CB8"/>
    <w:rsid w:val="00712DCE"/>
    <w:rsid w:val="007137D6"/>
    <w:rsid w:val="0071399C"/>
    <w:rsid w:val="00714D69"/>
    <w:rsid w:val="00714F4D"/>
    <w:rsid w:val="00715185"/>
    <w:rsid w:val="00716273"/>
    <w:rsid w:val="007165B6"/>
    <w:rsid w:val="00716CA2"/>
    <w:rsid w:val="00717A16"/>
    <w:rsid w:val="00717BB9"/>
    <w:rsid w:val="00717DF5"/>
    <w:rsid w:val="00720C7E"/>
    <w:rsid w:val="00720CB7"/>
    <w:rsid w:val="00721233"/>
    <w:rsid w:val="0072199C"/>
    <w:rsid w:val="00721AB8"/>
    <w:rsid w:val="0072212A"/>
    <w:rsid w:val="00722700"/>
    <w:rsid w:val="00722C9F"/>
    <w:rsid w:val="00722D9E"/>
    <w:rsid w:val="00723594"/>
    <w:rsid w:val="00723A63"/>
    <w:rsid w:val="00724B0C"/>
    <w:rsid w:val="007250D3"/>
    <w:rsid w:val="007253B8"/>
    <w:rsid w:val="00725435"/>
    <w:rsid w:val="00725879"/>
    <w:rsid w:val="007259FD"/>
    <w:rsid w:val="00725A87"/>
    <w:rsid w:val="00726332"/>
    <w:rsid w:val="007265A3"/>
    <w:rsid w:val="00727580"/>
    <w:rsid w:val="007276A4"/>
    <w:rsid w:val="0073010D"/>
    <w:rsid w:val="00730A37"/>
    <w:rsid w:val="00730CF8"/>
    <w:rsid w:val="00730D0A"/>
    <w:rsid w:val="007313FF"/>
    <w:rsid w:val="00731679"/>
    <w:rsid w:val="007317A8"/>
    <w:rsid w:val="0073207F"/>
    <w:rsid w:val="00732141"/>
    <w:rsid w:val="0073235B"/>
    <w:rsid w:val="00732363"/>
    <w:rsid w:val="007323D3"/>
    <w:rsid w:val="00732423"/>
    <w:rsid w:val="007327C9"/>
    <w:rsid w:val="00732A07"/>
    <w:rsid w:val="00732AC2"/>
    <w:rsid w:val="00732AC4"/>
    <w:rsid w:val="00732D09"/>
    <w:rsid w:val="00732E81"/>
    <w:rsid w:val="0073379B"/>
    <w:rsid w:val="007339BF"/>
    <w:rsid w:val="00733BB7"/>
    <w:rsid w:val="00733FCA"/>
    <w:rsid w:val="007340A1"/>
    <w:rsid w:val="0073480D"/>
    <w:rsid w:val="00734F65"/>
    <w:rsid w:val="007350E3"/>
    <w:rsid w:val="007359B2"/>
    <w:rsid w:val="00736104"/>
    <w:rsid w:val="007364BC"/>
    <w:rsid w:val="00736866"/>
    <w:rsid w:val="007368F8"/>
    <w:rsid w:val="00737348"/>
    <w:rsid w:val="0073741F"/>
    <w:rsid w:val="00737F53"/>
    <w:rsid w:val="00740618"/>
    <w:rsid w:val="00740B49"/>
    <w:rsid w:val="00740CF1"/>
    <w:rsid w:val="007411DA"/>
    <w:rsid w:val="0074175E"/>
    <w:rsid w:val="00741843"/>
    <w:rsid w:val="00741BD6"/>
    <w:rsid w:val="00742EE4"/>
    <w:rsid w:val="007435AC"/>
    <w:rsid w:val="007436AD"/>
    <w:rsid w:val="007439A0"/>
    <w:rsid w:val="00743E42"/>
    <w:rsid w:val="0074453D"/>
    <w:rsid w:val="00746328"/>
    <w:rsid w:val="00746443"/>
    <w:rsid w:val="007467C1"/>
    <w:rsid w:val="00747065"/>
    <w:rsid w:val="007472B8"/>
    <w:rsid w:val="0074752A"/>
    <w:rsid w:val="00747656"/>
    <w:rsid w:val="0074771A"/>
    <w:rsid w:val="00747E33"/>
    <w:rsid w:val="00750143"/>
    <w:rsid w:val="007509A0"/>
    <w:rsid w:val="00750C9B"/>
    <w:rsid w:val="0075104F"/>
    <w:rsid w:val="00752857"/>
    <w:rsid w:val="007529FB"/>
    <w:rsid w:val="00753631"/>
    <w:rsid w:val="0075373C"/>
    <w:rsid w:val="00754B9D"/>
    <w:rsid w:val="007552D0"/>
    <w:rsid w:val="0075549C"/>
    <w:rsid w:val="00755ED6"/>
    <w:rsid w:val="007560E4"/>
    <w:rsid w:val="007561DD"/>
    <w:rsid w:val="00756822"/>
    <w:rsid w:val="007571BF"/>
    <w:rsid w:val="00757242"/>
    <w:rsid w:val="0075761D"/>
    <w:rsid w:val="00757639"/>
    <w:rsid w:val="00757B42"/>
    <w:rsid w:val="00757E66"/>
    <w:rsid w:val="0076084B"/>
    <w:rsid w:val="00760B4A"/>
    <w:rsid w:val="00760DA9"/>
    <w:rsid w:val="007611FC"/>
    <w:rsid w:val="0076291F"/>
    <w:rsid w:val="00762F20"/>
    <w:rsid w:val="00762F9A"/>
    <w:rsid w:val="00763106"/>
    <w:rsid w:val="00763232"/>
    <w:rsid w:val="007633BE"/>
    <w:rsid w:val="007636B0"/>
    <w:rsid w:val="00763A33"/>
    <w:rsid w:val="007640E9"/>
    <w:rsid w:val="00764B03"/>
    <w:rsid w:val="00764C4B"/>
    <w:rsid w:val="00764CA4"/>
    <w:rsid w:val="00764E80"/>
    <w:rsid w:val="00765544"/>
    <w:rsid w:val="00765B37"/>
    <w:rsid w:val="00765CBF"/>
    <w:rsid w:val="00765EA4"/>
    <w:rsid w:val="0076643F"/>
    <w:rsid w:val="00770215"/>
    <w:rsid w:val="00770554"/>
    <w:rsid w:val="00770769"/>
    <w:rsid w:val="00770865"/>
    <w:rsid w:val="00770E7A"/>
    <w:rsid w:val="00771580"/>
    <w:rsid w:val="00771790"/>
    <w:rsid w:val="00771B5F"/>
    <w:rsid w:val="00771DB2"/>
    <w:rsid w:val="00772527"/>
    <w:rsid w:val="00772A88"/>
    <w:rsid w:val="00772FE3"/>
    <w:rsid w:val="007734D2"/>
    <w:rsid w:val="0077373C"/>
    <w:rsid w:val="00773ADD"/>
    <w:rsid w:val="00774B74"/>
    <w:rsid w:val="00774C16"/>
    <w:rsid w:val="00774F30"/>
    <w:rsid w:val="007756E2"/>
    <w:rsid w:val="007758F8"/>
    <w:rsid w:val="00776824"/>
    <w:rsid w:val="00776B41"/>
    <w:rsid w:val="00776BDD"/>
    <w:rsid w:val="00777459"/>
    <w:rsid w:val="00777F63"/>
    <w:rsid w:val="0078030B"/>
    <w:rsid w:val="007813E5"/>
    <w:rsid w:val="00781615"/>
    <w:rsid w:val="0078180A"/>
    <w:rsid w:val="00781AE7"/>
    <w:rsid w:val="00781FEB"/>
    <w:rsid w:val="0078252F"/>
    <w:rsid w:val="0078277B"/>
    <w:rsid w:val="00782A9E"/>
    <w:rsid w:val="00782E71"/>
    <w:rsid w:val="00782F79"/>
    <w:rsid w:val="00783294"/>
    <w:rsid w:val="007842B0"/>
    <w:rsid w:val="00784903"/>
    <w:rsid w:val="007854C1"/>
    <w:rsid w:val="0078572A"/>
    <w:rsid w:val="00785E8C"/>
    <w:rsid w:val="007864D1"/>
    <w:rsid w:val="007866D6"/>
    <w:rsid w:val="00786F8A"/>
    <w:rsid w:val="00787723"/>
    <w:rsid w:val="00787B4A"/>
    <w:rsid w:val="00787BC6"/>
    <w:rsid w:val="00787CC0"/>
    <w:rsid w:val="00787FAB"/>
    <w:rsid w:val="00790D45"/>
    <w:rsid w:val="00790DDB"/>
    <w:rsid w:val="00790F3A"/>
    <w:rsid w:val="00790F40"/>
    <w:rsid w:val="0079153B"/>
    <w:rsid w:val="00792195"/>
    <w:rsid w:val="007921E1"/>
    <w:rsid w:val="00792464"/>
    <w:rsid w:val="0079262F"/>
    <w:rsid w:val="00792C2D"/>
    <w:rsid w:val="007930EB"/>
    <w:rsid w:val="00793306"/>
    <w:rsid w:val="00793B67"/>
    <w:rsid w:val="00793FB9"/>
    <w:rsid w:val="00794021"/>
    <w:rsid w:val="007958A3"/>
    <w:rsid w:val="0079590D"/>
    <w:rsid w:val="00795C80"/>
    <w:rsid w:val="007960C6"/>
    <w:rsid w:val="007962C6"/>
    <w:rsid w:val="00796ACE"/>
    <w:rsid w:val="007974F0"/>
    <w:rsid w:val="00797C20"/>
    <w:rsid w:val="00797E58"/>
    <w:rsid w:val="007A1399"/>
    <w:rsid w:val="007A22F0"/>
    <w:rsid w:val="007A277A"/>
    <w:rsid w:val="007A2A99"/>
    <w:rsid w:val="007A30A9"/>
    <w:rsid w:val="007A3180"/>
    <w:rsid w:val="007A4570"/>
    <w:rsid w:val="007A4896"/>
    <w:rsid w:val="007A4CC3"/>
    <w:rsid w:val="007A50BF"/>
    <w:rsid w:val="007A5817"/>
    <w:rsid w:val="007A5B10"/>
    <w:rsid w:val="007A5C0B"/>
    <w:rsid w:val="007A5C3D"/>
    <w:rsid w:val="007A5D13"/>
    <w:rsid w:val="007A63AA"/>
    <w:rsid w:val="007A64CB"/>
    <w:rsid w:val="007A72B5"/>
    <w:rsid w:val="007A738F"/>
    <w:rsid w:val="007A7496"/>
    <w:rsid w:val="007A77EE"/>
    <w:rsid w:val="007B03E4"/>
    <w:rsid w:val="007B05C4"/>
    <w:rsid w:val="007B118D"/>
    <w:rsid w:val="007B14E2"/>
    <w:rsid w:val="007B15CD"/>
    <w:rsid w:val="007B1A41"/>
    <w:rsid w:val="007B215F"/>
    <w:rsid w:val="007B23C3"/>
    <w:rsid w:val="007B2412"/>
    <w:rsid w:val="007B2FC0"/>
    <w:rsid w:val="007B371F"/>
    <w:rsid w:val="007B38F5"/>
    <w:rsid w:val="007B5732"/>
    <w:rsid w:val="007B588E"/>
    <w:rsid w:val="007B60E9"/>
    <w:rsid w:val="007B64CB"/>
    <w:rsid w:val="007B66F9"/>
    <w:rsid w:val="007B6CC3"/>
    <w:rsid w:val="007B70DC"/>
    <w:rsid w:val="007B7205"/>
    <w:rsid w:val="007B76D3"/>
    <w:rsid w:val="007C01B0"/>
    <w:rsid w:val="007C0B53"/>
    <w:rsid w:val="007C110C"/>
    <w:rsid w:val="007C2523"/>
    <w:rsid w:val="007C29D1"/>
    <w:rsid w:val="007C2AA2"/>
    <w:rsid w:val="007C3334"/>
    <w:rsid w:val="007C3638"/>
    <w:rsid w:val="007C3B96"/>
    <w:rsid w:val="007C3BDA"/>
    <w:rsid w:val="007C4082"/>
    <w:rsid w:val="007C444B"/>
    <w:rsid w:val="007C4764"/>
    <w:rsid w:val="007C4BDE"/>
    <w:rsid w:val="007C4D5A"/>
    <w:rsid w:val="007C4DE0"/>
    <w:rsid w:val="007C5E65"/>
    <w:rsid w:val="007C62B5"/>
    <w:rsid w:val="007C69C9"/>
    <w:rsid w:val="007C71BD"/>
    <w:rsid w:val="007C7A29"/>
    <w:rsid w:val="007D01FE"/>
    <w:rsid w:val="007D0ADF"/>
    <w:rsid w:val="007D12FB"/>
    <w:rsid w:val="007D1804"/>
    <w:rsid w:val="007D1A83"/>
    <w:rsid w:val="007D1B4D"/>
    <w:rsid w:val="007D1D52"/>
    <w:rsid w:val="007D1F9E"/>
    <w:rsid w:val="007D28AF"/>
    <w:rsid w:val="007D2B98"/>
    <w:rsid w:val="007D2CA2"/>
    <w:rsid w:val="007D3151"/>
    <w:rsid w:val="007D3526"/>
    <w:rsid w:val="007D387D"/>
    <w:rsid w:val="007D4921"/>
    <w:rsid w:val="007D4958"/>
    <w:rsid w:val="007D4FC9"/>
    <w:rsid w:val="007D5E50"/>
    <w:rsid w:val="007D6059"/>
    <w:rsid w:val="007D6843"/>
    <w:rsid w:val="007D6B30"/>
    <w:rsid w:val="007D737F"/>
    <w:rsid w:val="007E0285"/>
    <w:rsid w:val="007E06E4"/>
    <w:rsid w:val="007E0A6B"/>
    <w:rsid w:val="007E154F"/>
    <w:rsid w:val="007E21BC"/>
    <w:rsid w:val="007E21FA"/>
    <w:rsid w:val="007E2276"/>
    <w:rsid w:val="007E2699"/>
    <w:rsid w:val="007E2D2D"/>
    <w:rsid w:val="007E3764"/>
    <w:rsid w:val="007E3F5D"/>
    <w:rsid w:val="007E4911"/>
    <w:rsid w:val="007E4A17"/>
    <w:rsid w:val="007E6116"/>
    <w:rsid w:val="007E64CA"/>
    <w:rsid w:val="007E692E"/>
    <w:rsid w:val="007E6B7E"/>
    <w:rsid w:val="007E6F2D"/>
    <w:rsid w:val="007E73E5"/>
    <w:rsid w:val="007E7C82"/>
    <w:rsid w:val="007E7E22"/>
    <w:rsid w:val="007F0142"/>
    <w:rsid w:val="007F0458"/>
    <w:rsid w:val="007F06DB"/>
    <w:rsid w:val="007F0780"/>
    <w:rsid w:val="007F0B1C"/>
    <w:rsid w:val="007F0E1F"/>
    <w:rsid w:val="007F10DC"/>
    <w:rsid w:val="007F128B"/>
    <w:rsid w:val="007F1468"/>
    <w:rsid w:val="007F1F05"/>
    <w:rsid w:val="007F2118"/>
    <w:rsid w:val="007F2529"/>
    <w:rsid w:val="007F2977"/>
    <w:rsid w:val="007F2AA1"/>
    <w:rsid w:val="007F2AFB"/>
    <w:rsid w:val="007F3353"/>
    <w:rsid w:val="007F40B1"/>
    <w:rsid w:val="007F440F"/>
    <w:rsid w:val="007F4586"/>
    <w:rsid w:val="007F4E87"/>
    <w:rsid w:val="007F4FA0"/>
    <w:rsid w:val="007F4FD2"/>
    <w:rsid w:val="007F534B"/>
    <w:rsid w:val="007F55A4"/>
    <w:rsid w:val="007F56BB"/>
    <w:rsid w:val="007F588D"/>
    <w:rsid w:val="007F5F77"/>
    <w:rsid w:val="007F690E"/>
    <w:rsid w:val="007F6F8F"/>
    <w:rsid w:val="007F7493"/>
    <w:rsid w:val="007F74BA"/>
    <w:rsid w:val="007F7C14"/>
    <w:rsid w:val="0080000D"/>
    <w:rsid w:val="008003E7"/>
    <w:rsid w:val="00800C4D"/>
    <w:rsid w:val="00800E9E"/>
    <w:rsid w:val="00800F85"/>
    <w:rsid w:val="00801F50"/>
    <w:rsid w:val="00803013"/>
    <w:rsid w:val="008034E3"/>
    <w:rsid w:val="008035F3"/>
    <w:rsid w:val="00803F1C"/>
    <w:rsid w:val="00804A5B"/>
    <w:rsid w:val="00804CC7"/>
    <w:rsid w:val="00804DC2"/>
    <w:rsid w:val="00804E6B"/>
    <w:rsid w:val="00805E21"/>
    <w:rsid w:val="00805F91"/>
    <w:rsid w:val="0080600E"/>
    <w:rsid w:val="0080614B"/>
    <w:rsid w:val="008062FD"/>
    <w:rsid w:val="008063D0"/>
    <w:rsid w:val="008067A6"/>
    <w:rsid w:val="00806C8C"/>
    <w:rsid w:val="008071C0"/>
    <w:rsid w:val="0080761C"/>
    <w:rsid w:val="0080792F"/>
    <w:rsid w:val="00807953"/>
    <w:rsid w:val="008102CA"/>
    <w:rsid w:val="00810DD2"/>
    <w:rsid w:val="00811E95"/>
    <w:rsid w:val="00811EFF"/>
    <w:rsid w:val="00813681"/>
    <w:rsid w:val="008138D8"/>
    <w:rsid w:val="008141D8"/>
    <w:rsid w:val="00814688"/>
    <w:rsid w:val="00814AC2"/>
    <w:rsid w:val="00814AC9"/>
    <w:rsid w:val="00815FC6"/>
    <w:rsid w:val="00816296"/>
    <w:rsid w:val="00816D47"/>
    <w:rsid w:val="00817007"/>
    <w:rsid w:val="00817612"/>
    <w:rsid w:val="00817C60"/>
    <w:rsid w:val="00817F06"/>
    <w:rsid w:val="00820DC0"/>
    <w:rsid w:val="0082124C"/>
    <w:rsid w:val="008212A4"/>
    <w:rsid w:val="00821709"/>
    <w:rsid w:val="0082174D"/>
    <w:rsid w:val="008223DF"/>
    <w:rsid w:val="008224C8"/>
    <w:rsid w:val="00822D90"/>
    <w:rsid w:val="00822DA2"/>
    <w:rsid w:val="00823716"/>
    <w:rsid w:val="00823958"/>
    <w:rsid w:val="00824679"/>
    <w:rsid w:val="00824799"/>
    <w:rsid w:val="0082608B"/>
    <w:rsid w:val="00826786"/>
    <w:rsid w:val="00827339"/>
    <w:rsid w:val="008273A1"/>
    <w:rsid w:val="008273AE"/>
    <w:rsid w:val="008304C4"/>
    <w:rsid w:val="008315A3"/>
    <w:rsid w:val="00831C0A"/>
    <w:rsid w:val="00831CAB"/>
    <w:rsid w:val="00832655"/>
    <w:rsid w:val="008338A4"/>
    <w:rsid w:val="00833952"/>
    <w:rsid w:val="00833C6A"/>
    <w:rsid w:val="008340D6"/>
    <w:rsid w:val="0083424D"/>
    <w:rsid w:val="00834C32"/>
    <w:rsid w:val="00834D49"/>
    <w:rsid w:val="00834F63"/>
    <w:rsid w:val="0083530A"/>
    <w:rsid w:val="008353ED"/>
    <w:rsid w:val="0083563E"/>
    <w:rsid w:val="00835A31"/>
    <w:rsid w:val="0083624C"/>
    <w:rsid w:val="00836789"/>
    <w:rsid w:val="00836938"/>
    <w:rsid w:val="0083696E"/>
    <w:rsid w:val="00836973"/>
    <w:rsid w:val="00836997"/>
    <w:rsid w:val="00837C45"/>
    <w:rsid w:val="00841329"/>
    <w:rsid w:val="00841D9D"/>
    <w:rsid w:val="00841DBE"/>
    <w:rsid w:val="00841F92"/>
    <w:rsid w:val="008426A2"/>
    <w:rsid w:val="0084287B"/>
    <w:rsid w:val="00843025"/>
    <w:rsid w:val="00843D52"/>
    <w:rsid w:val="008441E9"/>
    <w:rsid w:val="00844267"/>
    <w:rsid w:val="00844730"/>
    <w:rsid w:val="008457C2"/>
    <w:rsid w:val="0084581D"/>
    <w:rsid w:val="00845FE5"/>
    <w:rsid w:val="00846276"/>
    <w:rsid w:val="00846F47"/>
    <w:rsid w:val="00847989"/>
    <w:rsid w:val="008479B8"/>
    <w:rsid w:val="00847A02"/>
    <w:rsid w:val="00847AB6"/>
    <w:rsid w:val="00847AD2"/>
    <w:rsid w:val="00847AE3"/>
    <w:rsid w:val="00850425"/>
    <w:rsid w:val="00850A63"/>
    <w:rsid w:val="0085102C"/>
    <w:rsid w:val="00851C39"/>
    <w:rsid w:val="00851D1F"/>
    <w:rsid w:val="0085209B"/>
    <w:rsid w:val="00852114"/>
    <w:rsid w:val="00852A68"/>
    <w:rsid w:val="00852D20"/>
    <w:rsid w:val="00853090"/>
    <w:rsid w:val="0085346B"/>
    <w:rsid w:val="00853479"/>
    <w:rsid w:val="008536C4"/>
    <w:rsid w:val="00853A12"/>
    <w:rsid w:val="00854720"/>
    <w:rsid w:val="0085521A"/>
    <w:rsid w:val="00855A62"/>
    <w:rsid w:val="00856654"/>
    <w:rsid w:val="00856DC6"/>
    <w:rsid w:val="00856E22"/>
    <w:rsid w:val="008575C9"/>
    <w:rsid w:val="00857665"/>
    <w:rsid w:val="00857A82"/>
    <w:rsid w:val="00860371"/>
    <w:rsid w:val="00860C9B"/>
    <w:rsid w:val="00861658"/>
    <w:rsid w:val="00861B5C"/>
    <w:rsid w:val="00861DB1"/>
    <w:rsid w:val="00861DD0"/>
    <w:rsid w:val="00862F94"/>
    <w:rsid w:val="00864643"/>
    <w:rsid w:val="008654B2"/>
    <w:rsid w:val="00865FF4"/>
    <w:rsid w:val="008660B8"/>
    <w:rsid w:val="008666DF"/>
    <w:rsid w:val="00866D50"/>
    <w:rsid w:val="008673EF"/>
    <w:rsid w:val="00867B29"/>
    <w:rsid w:val="00867B7C"/>
    <w:rsid w:val="00870BD5"/>
    <w:rsid w:val="00871D73"/>
    <w:rsid w:val="008722F8"/>
    <w:rsid w:val="00873248"/>
    <w:rsid w:val="00873763"/>
    <w:rsid w:val="00873836"/>
    <w:rsid w:val="00873CC3"/>
    <w:rsid w:val="008752DF"/>
    <w:rsid w:val="008764A2"/>
    <w:rsid w:val="00876615"/>
    <w:rsid w:val="00876626"/>
    <w:rsid w:val="0087672C"/>
    <w:rsid w:val="00876904"/>
    <w:rsid w:val="00876DD5"/>
    <w:rsid w:val="00877068"/>
    <w:rsid w:val="00877835"/>
    <w:rsid w:val="00877C41"/>
    <w:rsid w:val="00877DCA"/>
    <w:rsid w:val="00877EEA"/>
    <w:rsid w:val="008805D7"/>
    <w:rsid w:val="0088181E"/>
    <w:rsid w:val="00881B27"/>
    <w:rsid w:val="00882234"/>
    <w:rsid w:val="008826D4"/>
    <w:rsid w:val="008831DC"/>
    <w:rsid w:val="00883566"/>
    <w:rsid w:val="0088470B"/>
    <w:rsid w:val="00884846"/>
    <w:rsid w:val="00884DCE"/>
    <w:rsid w:val="0088532A"/>
    <w:rsid w:val="00885737"/>
    <w:rsid w:val="00885912"/>
    <w:rsid w:val="00885A1D"/>
    <w:rsid w:val="00885CEE"/>
    <w:rsid w:val="00885DF1"/>
    <w:rsid w:val="0088630A"/>
    <w:rsid w:val="00886397"/>
    <w:rsid w:val="00886422"/>
    <w:rsid w:val="00886663"/>
    <w:rsid w:val="00886A64"/>
    <w:rsid w:val="00886B9E"/>
    <w:rsid w:val="00886E39"/>
    <w:rsid w:val="00886FCA"/>
    <w:rsid w:val="00887B2C"/>
    <w:rsid w:val="00887DB6"/>
    <w:rsid w:val="00887EA7"/>
    <w:rsid w:val="0089064B"/>
    <w:rsid w:val="00890650"/>
    <w:rsid w:val="00890960"/>
    <w:rsid w:val="00891DBB"/>
    <w:rsid w:val="008922F8"/>
    <w:rsid w:val="008923D1"/>
    <w:rsid w:val="00892423"/>
    <w:rsid w:val="00893F81"/>
    <w:rsid w:val="008944DC"/>
    <w:rsid w:val="00894C2D"/>
    <w:rsid w:val="00895691"/>
    <w:rsid w:val="00896607"/>
    <w:rsid w:val="00896A0C"/>
    <w:rsid w:val="00897651"/>
    <w:rsid w:val="00897899"/>
    <w:rsid w:val="00897E12"/>
    <w:rsid w:val="00897E2A"/>
    <w:rsid w:val="008A098F"/>
    <w:rsid w:val="008A0BD8"/>
    <w:rsid w:val="008A1003"/>
    <w:rsid w:val="008A2350"/>
    <w:rsid w:val="008A295D"/>
    <w:rsid w:val="008A31C4"/>
    <w:rsid w:val="008A32A9"/>
    <w:rsid w:val="008A34BB"/>
    <w:rsid w:val="008A3576"/>
    <w:rsid w:val="008A4B62"/>
    <w:rsid w:val="008A5830"/>
    <w:rsid w:val="008A59F4"/>
    <w:rsid w:val="008A5B8C"/>
    <w:rsid w:val="008A5EC3"/>
    <w:rsid w:val="008A653E"/>
    <w:rsid w:val="008A6572"/>
    <w:rsid w:val="008A66AB"/>
    <w:rsid w:val="008A6790"/>
    <w:rsid w:val="008A67C9"/>
    <w:rsid w:val="008A6A09"/>
    <w:rsid w:val="008A7E0F"/>
    <w:rsid w:val="008B061A"/>
    <w:rsid w:val="008B07EC"/>
    <w:rsid w:val="008B12F5"/>
    <w:rsid w:val="008B1C31"/>
    <w:rsid w:val="008B3437"/>
    <w:rsid w:val="008B3858"/>
    <w:rsid w:val="008B4A4A"/>
    <w:rsid w:val="008B4B38"/>
    <w:rsid w:val="008B5D63"/>
    <w:rsid w:val="008B79D7"/>
    <w:rsid w:val="008C0838"/>
    <w:rsid w:val="008C136C"/>
    <w:rsid w:val="008C1E10"/>
    <w:rsid w:val="008C2399"/>
    <w:rsid w:val="008C286A"/>
    <w:rsid w:val="008C2D88"/>
    <w:rsid w:val="008C327D"/>
    <w:rsid w:val="008C3B7B"/>
    <w:rsid w:val="008C3C3D"/>
    <w:rsid w:val="008C4CF2"/>
    <w:rsid w:val="008C50EB"/>
    <w:rsid w:val="008C5851"/>
    <w:rsid w:val="008C5E2D"/>
    <w:rsid w:val="008C670C"/>
    <w:rsid w:val="008C71C3"/>
    <w:rsid w:val="008D01EC"/>
    <w:rsid w:val="008D0B2A"/>
    <w:rsid w:val="008D0C17"/>
    <w:rsid w:val="008D13EF"/>
    <w:rsid w:val="008D14EC"/>
    <w:rsid w:val="008D1B7E"/>
    <w:rsid w:val="008D2638"/>
    <w:rsid w:val="008D26E8"/>
    <w:rsid w:val="008D375C"/>
    <w:rsid w:val="008D3C34"/>
    <w:rsid w:val="008D55BB"/>
    <w:rsid w:val="008D59E1"/>
    <w:rsid w:val="008D6AC2"/>
    <w:rsid w:val="008D71CC"/>
    <w:rsid w:val="008D722A"/>
    <w:rsid w:val="008D768D"/>
    <w:rsid w:val="008D7B08"/>
    <w:rsid w:val="008D7D26"/>
    <w:rsid w:val="008E07E5"/>
    <w:rsid w:val="008E0DCA"/>
    <w:rsid w:val="008E1E03"/>
    <w:rsid w:val="008E35D7"/>
    <w:rsid w:val="008E3759"/>
    <w:rsid w:val="008E3990"/>
    <w:rsid w:val="008E3BFE"/>
    <w:rsid w:val="008E4B56"/>
    <w:rsid w:val="008E4BAE"/>
    <w:rsid w:val="008E4F7E"/>
    <w:rsid w:val="008E5939"/>
    <w:rsid w:val="008E595C"/>
    <w:rsid w:val="008E6766"/>
    <w:rsid w:val="008E6B52"/>
    <w:rsid w:val="008E6CFE"/>
    <w:rsid w:val="008E77B2"/>
    <w:rsid w:val="008F126B"/>
    <w:rsid w:val="008F1912"/>
    <w:rsid w:val="008F191C"/>
    <w:rsid w:val="008F1981"/>
    <w:rsid w:val="008F2366"/>
    <w:rsid w:val="008F29C4"/>
    <w:rsid w:val="008F31A3"/>
    <w:rsid w:val="008F3412"/>
    <w:rsid w:val="008F4A3A"/>
    <w:rsid w:val="008F4B31"/>
    <w:rsid w:val="008F4CC2"/>
    <w:rsid w:val="008F4D51"/>
    <w:rsid w:val="008F4F7B"/>
    <w:rsid w:val="008F4F97"/>
    <w:rsid w:val="008F54D6"/>
    <w:rsid w:val="008F5CA5"/>
    <w:rsid w:val="008F6125"/>
    <w:rsid w:val="008F63DA"/>
    <w:rsid w:val="008F6868"/>
    <w:rsid w:val="008F6E98"/>
    <w:rsid w:val="008F71EE"/>
    <w:rsid w:val="008F77A0"/>
    <w:rsid w:val="00900DA9"/>
    <w:rsid w:val="00900DCE"/>
    <w:rsid w:val="009013A0"/>
    <w:rsid w:val="009014B4"/>
    <w:rsid w:val="0090155B"/>
    <w:rsid w:val="00901FFF"/>
    <w:rsid w:val="00902388"/>
    <w:rsid w:val="0090270B"/>
    <w:rsid w:val="00902ABE"/>
    <w:rsid w:val="00902E4E"/>
    <w:rsid w:val="009031E9"/>
    <w:rsid w:val="009032FF"/>
    <w:rsid w:val="0090368F"/>
    <w:rsid w:val="009036B1"/>
    <w:rsid w:val="00903BC5"/>
    <w:rsid w:val="00903BCF"/>
    <w:rsid w:val="00903F3D"/>
    <w:rsid w:val="009040C3"/>
    <w:rsid w:val="009040C6"/>
    <w:rsid w:val="009041DC"/>
    <w:rsid w:val="009042CC"/>
    <w:rsid w:val="009045D8"/>
    <w:rsid w:val="0090464E"/>
    <w:rsid w:val="00906213"/>
    <w:rsid w:val="0090647F"/>
    <w:rsid w:val="00907BFF"/>
    <w:rsid w:val="009107C6"/>
    <w:rsid w:val="009109B9"/>
    <w:rsid w:val="009126B0"/>
    <w:rsid w:val="0091270D"/>
    <w:rsid w:val="00913022"/>
    <w:rsid w:val="009130F7"/>
    <w:rsid w:val="00913F5F"/>
    <w:rsid w:val="009142D5"/>
    <w:rsid w:val="00914DAC"/>
    <w:rsid w:val="00914EFE"/>
    <w:rsid w:val="00914F4E"/>
    <w:rsid w:val="00915E77"/>
    <w:rsid w:val="00915F53"/>
    <w:rsid w:val="00915F81"/>
    <w:rsid w:val="00916239"/>
    <w:rsid w:val="00916D88"/>
    <w:rsid w:val="00917AD2"/>
    <w:rsid w:val="00917B5A"/>
    <w:rsid w:val="0092093B"/>
    <w:rsid w:val="00920A1F"/>
    <w:rsid w:val="00920A58"/>
    <w:rsid w:val="00920A8C"/>
    <w:rsid w:val="00921303"/>
    <w:rsid w:val="009214E3"/>
    <w:rsid w:val="009215F9"/>
    <w:rsid w:val="00921A53"/>
    <w:rsid w:val="00921CDB"/>
    <w:rsid w:val="00921D69"/>
    <w:rsid w:val="00922DB1"/>
    <w:rsid w:val="00923448"/>
    <w:rsid w:val="009234C1"/>
    <w:rsid w:val="0092384C"/>
    <w:rsid w:val="009238A9"/>
    <w:rsid w:val="00923ADB"/>
    <w:rsid w:val="00924658"/>
    <w:rsid w:val="009257D5"/>
    <w:rsid w:val="009257E1"/>
    <w:rsid w:val="00925C76"/>
    <w:rsid w:val="0092610A"/>
    <w:rsid w:val="00926564"/>
    <w:rsid w:val="0092660A"/>
    <w:rsid w:val="00926C5F"/>
    <w:rsid w:val="009275F0"/>
    <w:rsid w:val="00927842"/>
    <w:rsid w:val="00927957"/>
    <w:rsid w:val="009305BC"/>
    <w:rsid w:val="009312A0"/>
    <w:rsid w:val="00932114"/>
    <w:rsid w:val="009327CD"/>
    <w:rsid w:val="00932949"/>
    <w:rsid w:val="00932BD0"/>
    <w:rsid w:val="00932E06"/>
    <w:rsid w:val="00932F62"/>
    <w:rsid w:val="009340D0"/>
    <w:rsid w:val="00934124"/>
    <w:rsid w:val="00934A2C"/>
    <w:rsid w:val="00935BED"/>
    <w:rsid w:val="00935BF7"/>
    <w:rsid w:val="0093641E"/>
    <w:rsid w:val="00936FF5"/>
    <w:rsid w:val="009373BD"/>
    <w:rsid w:val="00937663"/>
    <w:rsid w:val="00937F05"/>
    <w:rsid w:val="0094022B"/>
    <w:rsid w:val="00940541"/>
    <w:rsid w:val="00940B34"/>
    <w:rsid w:val="00941318"/>
    <w:rsid w:val="0094148F"/>
    <w:rsid w:val="009417D3"/>
    <w:rsid w:val="00941BD1"/>
    <w:rsid w:val="0094295F"/>
    <w:rsid w:val="00942CB4"/>
    <w:rsid w:val="00942E3E"/>
    <w:rsid w:val="00942E8E"/>
    <w:rsid w:val="00943557"/>
    <w:rsid w:val="00943563"/>
    <w:rsid w:val="009438D2"/>
    <w:rsid w:val="0094438E"/>
    <w:rsid w:val="009446FC"/>
    <w:rsid w:val="009455CA"/>
    <w:rsid w:val="009461BA"/>
    <w:rsid w:val="00946E8B"/>
    <w:rsid w:val="0094711F"/>
    <w:rsid w:val="009474AF"/>
    <w:rsid w:val="009478FB"/>
    <w:rsid w:val="0095004E"/>
    <w:rsid w:val="009508DA"/>
    <w:rsid w:val="00951076"/>
    <w:rsid w:val="00952047"/>
    <w:rsid w:val="009523D9"/>
    <w:rsid w:val="00952AA2"/>
    <w:rsid w:val="009530F6"/>
    <w:rsid w:val="00953A93"/>
    <w:rsid w:val="0095433B"/>
    <w:rsid w:val="00954E8D"/>
    <w:rsid w:val="009550D2"/>
    <w:rsid w:val="009553EE"/>
    <w:rsid w:val="0095599C"/>
    <w:rsid w:val="00956C60"/>
    <w:rsid w:val="009577E6"/>
    <w:rsid w:val="009600FC"/>
    <w:rsid w:val="0096119A"/>
    <w:rsid w:val="00961A1C"/>
    <w:rsid w:val="00961F14"/>
    <w:rsid w:val="009638D6"/>
    <w:rsid w:val="00963FE0"/>
    <w:rsid w:val="009643B0"/>
    <w:rsid w:val="00964450"/>
    <w:rsid w:val="00964B7B"/>
    <w:rsid w:val="00964BB9"/>
    <w:rsid w:val="00964D2E"/>
    <w:rsid w:val="00965254"/>
    <w:rsid w:val="00965316"/>
    <w:rsid w:val="00965644"/>
    <w:rsid w:val="00965813"/>
    <w:rsid w:val="0096587A"/>
    <w:rsid w:val="00965A9E"/>
    <w:rsid w:val="0096680B"/>
    <w:rsid w:val="00966BB2"/>
    <w:rsid w:val="0096706E"/>
    <w:rsid w:val="0096715B"/>
    <w:rsid w:val="0096798E"/>
    <w:rsid w:val="00970310"/>
    <w:rsid w:val="00970410"/>
    <w:rsid w:val="00970458"/>
    <w:rsid w:val="0097182F"/>
    <w:rsid w:val="00971E05"/>
    <w:rsid w:val="009724EF"/>
    <w:rsid w:val="00972E43"/>
    <w:rsid w:val="00973FAF"/>
    <w:rsid w:val="00974491"/>
    <w:rsid w:val="0097500F"/>
    <w:rsid w:val="00975318"/>
    <w:rsid w:val="00975777"/>
    <w:rsid w:val="00975ADD"/>
    <w:rsid w:val="00975C25"/>
    <w:rsid w:val="00975C4E"/>
    <w:rsid w:val="00976492"/>
    <w:rsid w:val="0097713C"/>
    <w:rsid w:val="00977CF2"/>
    <w:rsid w:val="0098001C"/>
    <w:rsid w:val="009804B7"/>
    <w:rsid w:val="009807DE"/>
    <w:rsid w:val="00980FB8"/>
    <w:rsid w:val="00981311"/>
    <w:rsid w:val="00981B5E"/>
    <w:rsid w:val="00981FBA"/>
    <w:rsid w:val="0098216F"/>
    <w:rsid w:val="00982886"/>
    <w:rsid w:val="00982A4F"/>
    <w:rsid w:val="0098358A"/>
    <w:rsid w:val="00983C88"/>
    <w:rsid w:val="00985388"/>
    <w:rsid w:val="00985AEC"/>
    <w:rsid w:val="00986835"/>
    <w:rsid w:val="00987DEC"/>
    <w:rsid w:val="00987EC0"/>
    <w:rsid w:val="00987FD0"/>
    <w:rsid w:val="00990462"/>
    <w:rsid w:val="00990DA8"/>
    <w:rsid w:val="00991827"/>
    <w:rsid w:val="00991BAE"/>
    <w:rsid w:val="00991BC5"/>
    <w:rsid w:val="0099217F"/>
    <w:rsid w:val="009937D0"/>
    <w:rsid w:val="009941D7"/>
    <w:rsid w:val="00995585"/>
    <w:rsid w:val="00995C62"/>
    <w:rsid w:val="00995C6D"/>
    <w:rsid w:val="00995E14"/>
    <w:rsid w:val="00995E21"/>
    <w:rsid w:val="0099681E"/>
    <w:rsid w:val="00997BC5"/>
    <w:rsid w:val="00997BCC"/>
    <w:rsid w:val="00997C28"/>
    <w:rsid w:val="00997FEF"/>
    <w:rsid w:val="009A023E"/>
    <w:rsid w:val="009A032A"/>
    <w:rsid w:val="009A0B38"/>
    <w:rsid w:val="009A0BCC"/>
    <w:rsid w:val="009A0FAA"/>
    <w:rsid w:val="009A1FDF"/>
    <w:rsid w:val="009A20AA"/>
    <w:rsid w:val="009A20FB"/>
    <w:rsid w:val="009A2BCB"/>
    <w:rsid w:val="009A32DF"/>
    <w:rsid w:val="009A33FF"/>
    <w:rsid w:val="009A35EA"/>
    <w:rsid w:val="009A3AF4"/>
    <w:rsid w:val="009A3E75"/>
    <w:rsid w:val="009A3FFA"/>
    <w:rsid w:val="009A4777"/>
    <w:rsid w:val="009A4B7D"/>
    <w:rsid w:val="009A4F41"/>
    <w:rsid w:val="009A56CE"/>
    <w:rsid w:val="009A62C9"/>
    <w:rsid w:val="009A67B5"/>
    <w:rsid w:val="009A6BBF"/>
    <w:rsid w:val="009A6EFE"/>
    <w:rsid w:val="009A728C"/>
    <w:rsid w:val="009A72EF"/>
    <w:rsid w:val="009B0362"/>
    <w:rsid w:val="009B0684"/>
    <w:rsid w:val="009B071A"/>
    <w:rsid w:val="009B0F83"/>
    <w:rsid w:val="009B2166"/>
    <w:rsid w:val="009B2E8C"/>
    <w:rsid w:val="009B3240"/>
    <w:rsid w:val="009B351D"/>
    <w:rsid w:val="009B3737"/>
    <w:rsid w:val="009B381B"/>
    <w:rsid w:val="009B4385"/>
    <w:rsid w:val="009B4CE5"/>
    <w:rsid w:val="009B6102"/>
    <w:rsid w:val="009B6185"/>
    <w:rsid w:val="009B6E35"/>
    <w:rsid w:val="009B72FB"/>
    <w:rsid w:val="009B735B"/>
    <w:rsid w:val="009B7A72"/>
    <w:rsid w:val="009B7F92"/>
    <w:rsid w:val="009C0144"/>
    <w:rsid w:val="009C081E"/>
    <w:rsid w:val="009C239D"/>
    <w:rsid w:val="009C250A"/>
    <w:rsid w:val="009C2E58"/>
    <w:rsid w:val="009C305E"/>
    <w:rsid w:val="009C3B42"/>
    <w:rsid w:val="009C3DDF"/>
    <w:rsid w:val="009C42E0"/>
    <w:rsid w:val="009C44E1"/>
    <w:rsid w:val="009C4742"/>
    <w:rsid w:val="009C47D5"/>
    <w:rsid w:val="009C4826"/>
    <w:rsid w:val="009C4E5F"/>
    <w:rsid w:val="009C5057"/>
    <w:rsid w:val="009C6165"/>
    <w:rsid w:val="009C6BA6"/>
    <w:rsid w:val="009D1533"/>
    <w:rsid w:val="009D1753"/>
    <w:rsid w:val="009D1BD6"/>
    <w:rsid w:val="009D2349"/>
    <w:rsid w:val="009D239F"/>
    <w:rsid w:val="009D259D"/>
    <w:rsid w:val="009D32E0"/>
    <w:rsid w:val="009D3912"/>
    <w:rsid w:val="009D3C79"/>
    <w:rsid w:val="009D43F5"/>
    <w:rsid w:val="009D4630"/>
    <w:rsid w:val="009D483F"/>
    <w:rsid w:val="009D5D7B"/>
    <w:rsid w:val="009D646F"/>
    <w:rsid w:val="009D6B5B"/>
    <w:rsid w:val="009D6D16"/>
    <w:rsid w:val="009D7611"/>
    <w:rsid w:val="009E0B61"/>
    <w:rsid w:val="009E16AC"/>
    <w:rsid w:val="009E1CFA"/>
    <w:rsid w:val="009E2711"/>
    <w:rsid w:val="009E3182"/>
    <w:rsid w:val="009E4616"/>
    <w:rsid w:val="009E46CF"/>
    <w:rsid w:val="009E4F42"/>
    <w:rsid w:val="009E53DE"/>
    <w:rsid w:val="009E5FA8"/>
    <w:rsid w:val="009E6BED"/>
    <w:rsid w:val="009E6C37"/>
    <w:rsid w:val="009E6D09"/>
    <w:rsid w:val="009E6FE0"/>
    <w:rsid w:val="009E7464"/>
    <w:rsid w:val="009E7892"/>
    <w:rsid w:val="009E7F9B"/>
    <w:rsid w:val="009F0324"/>
    <w:rsid w:val="009F03EC"/>
    <w:rsid w:val="009F053D"/>
    <w:rsid w:val="009F124A"/>
    <w:rsid w:val="009F1392"/>
    <w:rsid w:val="009F1A4C"/>
    <w:rsid w:val="009F1E5D"/>
    <w:rsid w:val="009F2CDC"/>
    <w:rsid w:val="009F3338"/>
    <w:rsid w:val="009F3610"/>
    <w:rsid w:val="009F3653"/>
    <w:rsid w:val="009F3698"/>
    <w:rsid w:val="009F3EDF"/>
    <w:rsid w:val="009F41CA"/>
    <w:rsid w:val="009F43FC"/>
    <w:rsid w:val="009F47B4"/>
    <w:rsid w:val="009F5450"/>
    <w:rsid w:val="009F54D9"/>
    <w:rsid w:val="009F62BC"/>
    <w:rsid w:val="009F65F0"/>
    <w:rsid w:val="009F67EF"/>
    <w:rsid w:val="009F6971"/>
    <w:rsid w:val="009F6E5A"/>
    <w:rsid w:val="009F71B5"/>
    <w:rsid w:val="009F78CA"/>
    <w:rsid w:val="009F78DB"/>
    <w:rsid w:val="009F7943"/>
    <w:rsid w:val="00A007BB"/>
    <w:rsid w:val="00A009DD"/>
    <w:rsid w:val="00A0157A"/>
    <w:rsid w:val="00A01B7E"/>
    <w:rsid w:val="00A0304B"/>
    <w:rsid w:val="00A03288"/>
    <w:rsid w:val="00A0333D"/>
    <w:rsid w:val="00A04670"/>
    <w:rsid w:val="00A04748"/>
    <w:rsid w:val="00A04CFC"/>
    <w:rsid w:val="00A052A9"/>
    <w:rsid w:val="00A0553D"/>
    <w:rsid w:val="00A0570D"/>
    <w:rsid w:val="00A060F0"/>
    <w:rsid w:val="00A06213"/>
    <w:rsid w:val="00A06920"/>
    <w:rsid w:val="00A06B3B"/>
    <w:rsid w:val="00A0715B"/>
    <w:rsid w:val="00A07A75"/>
    <w:rsid w:val="00A1097B"/>
    <w:rsid w:val="00A10AE2"/>
    <w:rsid w:val="00A10B3F"/>
    <w:rsid w:val="00A11212"/>
    <w:rsid w:val="00A1191C"/>
    <w:rsid w:val="00A11E44"/>
    <w:rsid w:val="00A124D5"/>
    <w:rsid w:val="00A12530"/>
    <w:rsid w:val="00A12704"/>
    <w:rsid w:val="00A128B3"/>
    <w:rsid w:val="00A12BA6"/>
    <w:rsid w:val="00A131EF"/>
    <w:rsid w:val="00A14275"/>
    <w:rsid w:val="00A145CB"/>
    <w:rsid w:val="00A1532E"/>
    <w:rsid w:val="00A15562"/>
    <w:rsid w:val="00A15898"/>
    <w:rsid w:val="00A159B7"/>
    <w:rsid w:val="00A15FF9"/>
    <w:rsid w:val="00A166AF"/>
    <w:rsid w:val="00A17A15"/>
    <w:rsid w:val="00A20BB5"/>
    <w:rsid w:val="00A20F71"/>
    <w:rsid w:val="00A21C10"/>
    <w:rsid w:val="00A23649"/>
    <w:rsid w:val="00A23B0A"/>
    <w:rsid w:val="00A24EC7"/>
    <w:rsid w:val="00A25180"/>
    <w:rsid w:val="00A25895"/>
    <w:rsid w:val="00A25A67"/>
    <w:rsid w:val="00A25CE2"/>
    <w:rsid w:val="00A261A3"/>
    <w:rsid w:val="00A263BB"/>
    <w:rsid w:val="00A26526"/>
    <w:rsid w:val="00A2698C"/>
    <w:rsid w:val="00A26E04"/>
    <w:rsid w:val="00A27001"/>
    <w:rsid w:val="00A274E5"/>
    <w:rsid w:val="00A2757D"/>
    <w:rsid w:val="00A27AE5"/>
    <w:rsid w:val="00A27E06"/>
    <w:rsid w:val="00A27F49"/>
    <w:rsid w:val="00A30100"/>
    <w:rsid w:val="00A3050F"/>
    <w:rsid w:val="00A308BB"/>
    <w:rsid w:val="00A30A55"/>
    <w:rsid w:val="00A3180D"/>
    <w:rsid w:val="00A31AB7"/>
    <w:rsid w:val="00A328B3"/>
    <w:rsid w:val="00A331ED"/>
    <w:rsid w:val="00A33AB7"/>
    <w:rsid w:val="00A33B33"/>
    <w:rsid w:val="00A33EEF"/>
    <w:rsid w:val="00A35358"/>
    <w:rsid w:val="00A36467"/>
    <w:rsid w:val="00A365E7"/>
    <w:rsid w:val="00A36787"/>
    <w:rsid w:val="00A36879"/>
    <w:rsid w:val="00A36898"/>
    <w:rsid w:val="00A36CCA"/>
    <w:rsid w:val="00A36D57"/>
    <w:rsid w:val="00A3705C"/>
    <w:rsid w:val="00A40C91"/>
    <w:rsid w:val="00A40E6D"/>
    <w:rsid w:val="00A40F01"/>
    <w:rsid w:val="00A41321"/>
    <w:rsid w:val="00A418CD"/>
    <w:rsid w:val="00A434AD"/>
    <w:rsid w:val="00A43875"/>
    <w:rsid w:val="00A43AC3"/>
    <w:rsid w:val="00A43EF5"/>
    <w:rsid w:val="00A440A9"/>
    <w:rsid w:val="00A4437B"/>
    <w:rsid w:val="00A4474E"/>
    <w:rsid w:val="00A4495D"/>
    <w:rsid w:val="00A44AB8"/>
    <w:rsid w:val="00A44AFD"/>
    <w:rsid w:val="00A450BD"/>
    <w:rsid w:val="00A450E2"/>
    <w:rsid w:val="00A453E5"/>
    <w:rsid w:val="00A45AC8"/>
    <w:rsid w:val="00A45D99"/>
    <w:rsid w:val="00A45EAF"/>
    <w:rsid w:val="00A469C1"/>
    <w:rsid w:val="00A46E53"/>
    <w:rsid w:val="00A47099"/>
    <w:rsid w:val="00A47712"/>
    <w:rsid w:val="00A4798A"/>
    <w:rsid w:val="00A479D3"/>
    <w:rsid w:val="00A47A78"/>
    <w:rsid w:val="00A47B4D"/>
    <w:rsid w:val="00A47C5A"/>
    <w:rsid w:val="00A47C5D"/>
    <w:rsid w:val="00A50AFA"/>
    <w:rsid w:val="00A50D20"/>
    <w:rsid w:val="00A50FCF"/>
    <w:rsid w:val="00A51032"/>
    <w:rsid w:val="00A51D8B"/>
    <w:rsid w:val="00A522CE"/>
    <w:rsid w:val="00A52448"/>
    <w:rsid w:val="00A52468"/>
    <w:rsid w:val="00A528D1"/>
    <w:rsid w:val="00A528F1"/>
    <w:rsid w:val="00A542BF"/>
    <w:rsid w:val="00A5451A"/>
    <w:rsid w:val="00A54A92"/>
    <w:rsid w:val="00A54C3A"/>
    <w:rsid w:val="00A54D6F"/>
    <w:rsid w:val="00A56083"/>
    <w:rsid w:val="00A5619E"/>
    <w:rsid w:val="00A5621B"/>
    <w:rsid w:val="00A564E6"/>
    <w:rsid w:val="00A56AC3"/>
    <w:rsid w:val="00A56F27"/>
    <w:rsid w:val="00A5740A"/>
    <w:rsid w:val="00A602EA"/>
    <w:rsid w:val="00A60B62"/>
    <w:rsid w:val="00A610CD"/>
    <w:rsid w:val="00A61167"/>
    <w:rsid w:val="00A61F9F"/>
    <w:rsid w:val="00A624CB"/>
    <w:rsid w:val="00A626C9"/>
    <w:rsid w:val="00A62E31"/>
    <w:rsid w:val="00A62EE5"/>
    <w:rsid w:val="00A63360"/>
    <w:rsid w:val="00A633A8"/>
    <w:rsid w:val="00A636B0"/>
    <w:rsid w:val="00A63EAE"/>
    <w:rsid w:val="00A63EC6"/>
    <w:rsid w:val="00A642B3"/>
    <w:rsid w:val="00A64F7E"/>
    <w:rsid w:val="00A650B2"/>
    <w:rsid w:val="00A65C0A"/>
    <w:rsid w:val="00A662D3"/>
    <w:rsid w:val="00A669A3"/>
    <w:rsid w:val="00A67117"/>
    <w:rsid w:val="00A67C14"/>
    <w:rsid w:val="00A7033D"/>
    <w:rsid w:val="00A7035C"/>
    <w:rsid w:val="00A7078F"/>
    <w:rsid w:val="00A708AF"/>
    <w:rsid w:val="00A70A7E"/>
    <w:rsid w:val="00A70B3C"/>
    <w:rsid w:val="00A70ECE"/>
    <w:rsid w:val="00A7191F"/>
    <w:rsid w:val="00A71D59"/>
    <w:rsid w:val="00A729FB"/>
    <w:rsid w:val="00A72BCA"/>
    <w:rsid w:val="00A73700"/>
    <w:rsid w:val="00A73CC5"/>
    <w:rsid w:val="00A7432B"/>
    <w:rsid w:val="00A743D0"/>
    <w:rsid w:val="00A7524E"/>
    <w:rsid w:val="00A75429"/>
    <w:rsid w:val="00A757A7"/>
    <w:rsid w:val="00A758AA"/>
    <w:rsid w:val="00A759AF"/>
    <w:rsid w:val="00A7638D"/>
    <w:rsid w:val="00A7713A"/>
    <w:rsid w:val="00A77215"/>
    <w:rsid w:val="00A77EA3"/>
    <w:rsid w:val="00A80DDF"/>
    <w:rsid w:val="00A8116A"/>
    <w:rsid w:val="00A81403"/>
    <w:rsid w:val="00A81B9B"/>
    <w:rsid w:val="00A81FD8"/>
    <w:rsid w:val="00A826F8"/>
    <w:rsid w:val="00A8284D"/>
    <w:rsid w:val="00A828CF"/>
    <w:rsid w:val="00A828EB"/>
    <w:rsid w:val="00A82C19"/>
    <w:rsid w:val="00A8361C"/>
    <w:rsid w:val="00A84337"/>
    <w:rsid w:val="00A845D9"/>
    <w:rsid w:val="00A858B7"/>
    <w:rsid w:val="00A85A6B"/>
    <w:rsid w:val="00A85D33"/>
    <w:rsid w:val="00A86D3A"/>
    <w:rsid w:val="00A87722"/>
    <w:rsid w:val="00A87F2A"/>
    <w:rsid w:val="00A9011A"/>
    <w:rsid w:val="00A90831"/>
    <w:rsid w:val="00A9097F"/>
    <w:rsid w:val="00A91A34"/>
    <w:rsid w:val="00A91B2D"/>
    <w:rsid w:val="00A91BDE"/>
    <w:rsid w:val="00A921F3"/>
    <w:rsid w:val="00A9243D"/>
    <w:rsid w:val="00A9285D"/>
    <w:rsid w:val="00A92931"/>
    <w:rsid w:val="00A92AB1"/>
    <w:rsid w:val="00A9344C"/>
    <w:rsid w:val="00A93722"/>
    <w:rsid w:val="00A93D69"/>
    <w:rsid w:val="00A93E71"/>
    <w:rsid w:val="00A9473E"/>
    <w:rsid w:val="00A95770"/>
    <w:rsid w:val="00A962AE"/>
    <w:rsid w:val="00A96519"/>
    <w:rsid w:val="00A969DC"/>
    <w:rsid w:val="00A96B8E"/>
    <w:rsid w:val="00A96ECD"/>
    <w:rsid w:val="00A9701F"/>
    <w:rsid w:val="00A970D3"/>
    <w:rsid w:val="00AA042C"/>
    <w:rsid w:val="00AA09A2"/>
    <w:rsid w:val="00AA09FD"/>
    <w:rsid w:val="00AA0FC1"/>
    <w:rsid w:val="00AA1080"/>
    <w:rsid w:val="00AA1482"/>
    <w:rsid w:val="00AA1BD7"/>
    <w:rsid w:val="00AA3037"/>
    <w:rsid w:val="00AA3221"/>
    <w:rsid w:val="00AA3302"/>
    <w:rsid w:val="00AA456D"/>
    <w:rsid w:val="00AA4879"/>
    <w:rsid w:val="00AA4D5F"/>
    <w:rsid w:val="00AA54BD"/>
    <w:rsid w:val="00AA5BEE"/>
    <w:rsid w:val="00AA600D"/>
    <w:rsid w:val="00AA6176"/>
    <w:rsid w:val="00AA6567"/>
    <w:rsid w:val="00AA6BBD"/>
    <w:rsid w:val="00AA6C1B"/>
    <w:rsid w:val="00AA7996"/>
    <w:rsid w:val="00AA7A7F"/>
    <w:rsid w:val="00AA7BF0"/>
    <w:rsid w:val="00AB0423"/>
    <w:rsid w:val="00AB09AD"/>
    <w:rsid w:val="00AB0CFF"/>
    <w:rsid w:val="00AB2180"/>
    <w:rsid w:val="00AB276C"/>
    <w:rsid w:val="00AB3845"/>
    <w:rsid w:val="00AB3DF1"/>
    <w:rsid w:val="00AB40C0"/>
    <w:rsid w:val="00AB419C"/>
    <w:rsid w:val="00AB41AB"/>
    <w:rsid w:val="00AB46C8"/>
    <w:rsid w:val="00AB47BA"/>
    <w:rsid w:val="00AB4910"/>
    <w:rsid w:val="00AB4A4D"/>
    <w:rsid w:val="00AB4B35"/>
    <w:rsid w:val="00AB5159"/>
    <w:rsid w:val="00AB55D3"/>
    <w:rsid w:val="00AB59F3"/>
    <w:rsid w:val="00AB5C33"/>
    <w:rsid w:val="00AB69DA"/>
    <w:rsid w:val="00AB6D6B"/>
    <w:rsid w:val="00AB7C9B"/>
    <w:rsid w:val="00AC0276"/>
    <w:rsid w:val="00AC1091"/>
    <w:rsid w:val="00AC120C"/>
    <w:rsid w:val="00AC1638"/>
    <w:rsid w:val="00AC16E8"/>
    <w:rsid w:val="00AC19CB"/>
    <w:rsid w:val="00AC1B4E"/>
    <w:rsid w:val="00AC2157"/>
    <w:rsid w:val="00AC2861"/>
    <w:rsid w:val="00AC29A8"/>
    <w:rsid w:val="00AC2A29"/>
    <w:rsid w:val="00AC3066"/>
    <w:rsid w:val="00AC32FE"/>
    <w:rsid w:val="00AC3AC1"/>
    <w:rsid w:val="00AC3D78"/>
    <w:rsid w:val="00AC56FA"/>
    <w:rsid w:val="00AC59C7"/>
    <w:rsid w:val="00AC5ECC"/>
    <w:rsid w:val="00AC6389"/>
    <w:rsid w:val="00AC6EF9"/>
    <w:rsid w:val="00AC734E"/>
    <w:rsid w:val="00AC7B19"/>
    <w:rsid w:val="00AC7C0D"/>
    <w:rsid w:val="00AD0685"/>
    <w:rsid w:val="00AD0C52"/>
    <w:rsid w:val="00AD12FD"/>
    <w:rsid w:val="00AD1A14"/>
    <w:rsid w:val="00AD1C8A"/>
    <w:rsid w:val="00AD2439"/>
    <w:rsid w:val="00AD2A7E"/>
    <w:rsid w:val="00AD2CE6"/>
    <w:rsid w:val="00AD2D7B"/>
    <w:rsid w:val="00AD2F06"/>
    <w:rsid w:val="00AD3C90"/>
    <w:rsid w:val="00AD4054"/>
    <w:rsid w:val="00AD405B"/>
    <w:rsid w:val="00AD42BE"/>
    <w:rsid w:val="00AD45E9"/>
    <w:rsid w:val="00AD4AC2"/>
    <w:rsid w:val="00AD4B35"/>
    <w:rsid w:val="00AD4CD1"/>
    <w:rsid w:val="00AD5160"/>
    <w:rsid w:val="00AD52A1"/>
    <w:rsid w:val="00AD5588"/>
    <w:rsid w:val="00AD625F"/>
    <w:rsid w:val="00AD68F2"/>
    <w:rsid w:val="00AD7B01"/>
    <w:rsid w:val="00AD7F93"/>
    <w:rsid w:val="00AE0214"/>
    <w:rsid w:val="00AE0F48"/>
    <w:rsid w:val="00AE1340"/>
    <w:rsid w:val="00AE2327"/>
    <w:rsid w:val="00AE29D3"/>
    <w:rsid w:val="00AE2A44"/>
    <w:rsid w:val="00AE323B"/>
    <w:rsid w:val="00AE3F82"/>
    <w:rsid w:val="00AE429E"/>
    <w:rsid w:val="00AE4999"/>
    <w:rsid w:val="00AE5243"/>
    <w:rsid w:val="00AE5488"/>
    <w:rsid w:val="00AE6572"/>
    <w:rsid w:val="00AE6809"/>
    <w:rsid w:val="00AE6876"/>
    <w:rsid w:val="00AE6F91"/>
    <w:rsid w:val="00AE7B7C"/>
    <w:rsid w:val="00AF0F3E"/>
    <w:rsid w:val="00AF0FD8"/>
    <w:rsid w:val="00AF1485"/>
    <w:rsid w:val="00AF2094"/>
    <w:rsid w:val="00AF2342"/>
    <w:rsid w:val="00AF2B10"/>
    <w:rsid w:val="00AF3832"/>
    <w:rsid w:val="00AF3846"/>
    <w:rsid w:val="00AF3B5C"/>
    <w:rsid w:val="00AF3C68"/>
    <w:rsid w:val="00AF3C78"/>
    <w:rsid w:val="00AF3E58"/>
    <w:rsid w:val="00AF3EA2"/>
    <w:rsid w:val="00AF5571"/>
    <w:rsid w:val="00AF5BE6"/>
    <w:rsid w:val="00AF6979"/>
    <w:rsid w:val="00AF6F4E"/>
    <w:rsid w:val="00AF7922"/>
    <w:rsid w:val="00AF7A85"/>
    <w:rsid w:val="00AF7C53"/>
    <w:rsid w:val="00B007F3"/>
    <w:rsid w:val="00B009A7"/>
    <w:rsid w:val="00B013E3"/>
    <w:rsid w:val="00B01828"/>
    <w:rsid w:val="00B0182A"/>
    <w:rsid w:val="00B019EF"/>
    <w:rsid w:val="00B02439"/>
    <w:rsid w:val="00B0245D"/>
    <w:rsid w:val="00B02605"/>
    <w:rsid w:val="00B027C7"/>
    <w:rsid w:val="00B02C3B"/>
    <w:rsid w:val="00B02D0A"/>
    <w:rsid w:val="00B02E2B"/>
    <w:rsid w:val="00B03505"/>
    <w:rsid w:val="00B03C23"/>
    <w:rsid w:val="00B03EB6"/>
    <w:rsid w:val="00B04818"/>
    <w:rsid w:val="00B050BC"/>
    <w:rsid w:val="00B0550F"/>
    <w:rsid w:val="00B05737"/>
    <w:rsid w:val="00B05B43"/>
    <w:rsid w:val="00B05B59"/>
    <w:rsid w:val="00B06439"/>
    <w:rsid w:val="00B067F3"/>
    <w:rsid w:val="00B07341"/>
    <w:rsid w:val="00B079C3"/>
    <w:rsid w:val="00B07A63"/>
    <w:rsid w:val="00B10C3B"/>
    <w:rsid w:val="00B11010"/>
    <w:rsid w:val="00B1135E"/>
    <w:rsid w:val="00B11AE4"/>
    <w:rsid w:val="00B12491"/>
    <w:rsid w:val="00B12731"/>
    <w:rsid w:val="00B12AF9"/>
    <w:rsid w:val="00B12C18"/>
    <w:rsid w:val="00B133D4"/>
    <w:rsid w:val="00B13977"/>
    <w:rsid w:val="00B161E0"/>
    <w:rsid w:val="00B162C7"/>
    <w:rsid w:val="00B16385"/>
    <w:rsid w:val="00B16809"/>
    <w:rsid w:val="00B171B6"/>
    <w:rsid w:val="00B17769"/>
    <w:rsid w:val="00B203E6"/>
    <w:rsid w:val="00B2042D"/>
    <w:rsid w:val="00B2046E"/>
    <w:rsid w:val="00B216E2"/>
    <w:rsid w:val="00B220EB"/>
    <w:rsid w:val="00B2301A"/>
    <w:rsid w:val="00B232AB"/>
    <w:rsid w:val="00B248A0"/>
    <w:rsid w:val="00B249C6"/>
    <w:rsid w:val="00B25272"/>
    <w:rsid w:val="00B267AE"/>
    <w:rsid w:val="00B26AC3"/>
    <w:rsid w:val="00B26E30"/>
    <w:rsid w:val="00B26F8D"/>
    <w:rsid w:val="00B271D7"/>
    <w:rsid w:val="00B27396"/>
    <w:rsid w:val="00B273DC"/>
    <w:rsid w:val="00B279EF"/>
    <w:rsid w:val="00B27F6E"/>
    <w:rsid w:val="00B30128"/>
    <w:rsid w:val="00B30539"/>
    <w:rsid w:val="00B308EA"/>
    <w:rsid w:val="00B30E3B"/>
    <w:rsid w:val="00B30F7A"/>
    <w:rsid w:val="00B314DB"/>
    <w:rsid w:val="00B31CE4"/>
    <w:rsid w:val="00B3228D"/>
    <w:rsid w:val="00B3376C"/>
    <w:rsid w:val="00B33B71"/>
    <w:rsid w:val="00B33E9C"/>
    <w:rsid w:val="00B3439E"/>
    <w:rsid w:val="00B34E40"/>
    <w:rsid w:val="00B35101"/>
    <w:rsid w:val="00B35275"/>
    <w:rsid w:val="00B35CE8"/>
    <w:rsid w:val="00B35D0C"/>
    <w:rsid w:val="00B3600A"/>
    <w:rsid w:val="00B361F2"/>
    <w:rsid w:val="00B36916"/>
    <w:rsid w:val="00B36B23"/>
    <w:rsid w:val="00B3718B"/>
    <w:rsid w:val="00B3745F"/>
    <w:rsid w:val="00B3769A"/>
    <w:rsid w:val="00B376FF"/>
    <w:rsid w:val="00B37911"/>
    <w:rsid w:val="00B37969"/>
    <w:rsid w:val="00B404A2"/>
    <w:rsid w:val="00B40FB8"/>
    <w:rsid w:val="00B41944"/>
    <w:rsid w:val="00B41BDE"/>
    <w:rsid w:val="00B41F57"/>
    <w:rsid w:val="00B427D3"/>
    <w:rsid w:val="00B43628"/>
    <w:rsid w:val="00B438FA"/>
    <w:rsid w:val="00B43C2A"/>
    <w:rsid w:val="00B4429C"/>
    <w:rsid w:val="00B443CC"/>
    <w:rsid w:val="00B44466"/>
    <w:rsid w:val="00B445C1"/>
    <w:rsid w:val="00B44AB0"/>
    <w:rsid w:val="00B44B6C"/>
    <w:rsid w:val="00B4632A"/>
    <w:rsid w:val="00B46C1D"/>
    <w:rsid w:val="00B46C2C"/>
    <w:rsid w:val="00B46E9C"/>
    <w:rsid w:val="00B46F44"/>
    <w:rsid w:val="00B47136"/>
    <w:rsid w:val="00B471FD"/>
    <w:rsid w:val="00B4775A"/>
    <w:rsid w:val="00B50502"/>
    <w:rsid w:val="00B5057C"/>
    <w:rsid w:val="00B507FC"/>
    <w:rsid w:val="00B50AC9"/>
    <w:rsid w:val="00B50F27"/>
    <w:rsid w:val="00B50F40"/>
    <w:rsid w:val="00B5109C"/>
    <w:rsid w:val="00B51F24"/>
    <w:rsid w:val="00B52254"/>
    <w:rsid w:val="00B52BEB"/>
    <w:rsid w:val="00B52BF6"/>
    <w:rsid w:val="00B52CE7"/>
    <w:rsid w:val="00B530F1"/>
    <w:rsid w:val="00B534E8"/>
    <w:rsid w:val="00B53651"/>
    <w:rsid w:val="00B53EAC"/>
    <w:rsid w:val="00B54257"/>
    <w:rsid w:val="00B542BA"/>
    <w:rsid w:val="00B55212"/>
    <w:rsid w:val="00B553F6"/>
    <w:rsid w:val="00B577E2"/>
    <w:rsid w:val="00B604A4"/>
    <w:rsid w:val="00B62208"/>
    <w:rsid w:val="00B626E8"/>
    <w:rsid w:val="00B6293A"/>
    <w:rsid w:val="00B630A6"/>
    <w:rsid w:val="00B6383F"/>
    <w:rsid w:val="00B63911"/>
    <w:rsid w:val="00B640F2"/>
    <w:rsid w:val="00B6418E"/>
    <w:rsid w:val="00B64591"/>
    <w:rsid w:val="00B65607"/>
    <w:rsid w:val="00B660DC"/>
    <w:rsid w:val="00B6626B"/>
    <w:rsid w:val="00B665F3"/>
    <w:rsid w:val="00B6678D"/>
    <w:rsid w:val="00B66AEF"/>
    <w:rsid w:val="00B67328"/>
    <w:rsid w:val="00B673A9"/>
    <w:rsid w:val="00B67DA5"/>
    <w:rsid w:val="00B70859"/>
    <w:rsid w:val="00B709D1"/>
    <w:rsid w:val="00B70FBD"/>
    <w:rsid w:val="00B71044"/>
    <w:rsid w:val="00B7128A"/>
    <w:rsid w:val="00B718C4"/>
    <w:rsid w:val="00B71CA6"/>
    <w:rsid w:val="00B71CDA"/>
    <w:rsid w:val="00B7219A"/>
    <w:rsid w:val="00B721C7"/>
    <w:rsid w:val="00B72D3E"/>
    <w:rsid w:val="00B72EE8"/>
    <w:rsid w:val="00B72F79"/>
    <w:rsid w:val="00B7312A"/>
    <w:rsid w:val="00B73157"/>
    <w:rsid w:val="00B74EEF"/>
    <w:rsid w:val="00B7538D"/>
    <w:rsid w:val="00B753DE"/>
    <w:rsid w:val="00B7554F"/>
    <w:rsid w:val="00B757CC"/>
    <w:rsid w:val="00B75815"/>
    <w:rsid w:val="00B7581B"/>
    <w:rsid w:val="00B76A0D"/>
    <w:rsid w:val="00B76AD1"/>
    <w:rsid w:val="00B77038"/>
    <w:rsid w:val="00B770F5"/>
    <w:rsid w:val="00B800CB"/>
    <w:rsid w:val="00B805EC"/>
    <w:rsid w:val="00B819B1"/>
    <w:rsid w:val="00B831C0"/>
    <w:rsid w:val="00B83A0D"/>
    <w:rsid w:val="00B83A34"/>
    <w:rsid w:val="00B83D37"/>
    <w:rsid w:val="00B83DF2"/>
    <w:rsid w:val="00B84587"/>
    <w:rsid w:val="00B8472B"/>
    <w:rsid w:val="00B84D77"/>
    <w:rsid w:val="00B851DC"/>
    <w:rsid w:val="00B85CFA"/>
    <w:rsid w:val="00B8660D"/>
    <w:rsid w:val="00B86D47"/>
    <w:rsid w:val="00B87287"/>
    <w:rsid w:val="00B904D5"/>
    <w:rsid w:val="00B90571"/>
    <w:rsid w:val="00B90976"/>
    <w:rsid w:val="00B90F25"/>
    <w:rsid w:val="00B91288"/>
    <w:rsid w:val="00B91298"/>
    <w:rsid w:val="00B91377"/>
    <w:rsid w:val="00B917C1"/>
    <w:rsid w:val="00B91F00"/>
    <w:rsid w:val="00B92996"/>
    <w:rsid w:val="00B92CCF"/>
    <w:rsid w:val="00B932CE"/>
    <w:rsid w:val="00B93D7F"/>
    <w:rsid w:val="00B93DFB"/>
    <w:rsid w:val="00B94658"/>
    <w:rsid w:val="00B94950"/>
    <w:rsid w:val="00B94E39"/>
    <w:rsid w:val="00B95FD1"/>
    <w:rsid w:val="00B97086"/>
    <w:rsid w:val="00B973A1"/>
    <w:rsid w:val="00B9790C"/>
    <w:rsid w:val="00B979C3"/>
    <w:rsid w:val="00B97FD3"/>
    <w:rsid w:val="00B97FDE"/>
    <w:rsid w:val="00BA085C"/>
    <w:rsid w:val="00BA0B99"/>
    <w:rsid w:val="00BA0E90"/>
    <w:rsid w:val="00BA156A"/>
    <w:rsid w:val="00BA2305"/>
    <w:rsid w:val="00BA2525"/>
    <w:rsid w:val="00BA2705"/>
    <w:rsid w:val="00BA276C"/>
    <w:rsid w:val="00BA3154"/>
    <w:rsid w:val="00BA45C1"/>
    <w:rsid w:val="00BA47D4"/>
    <w:rsid w:val="00BA5E8D"/>
    <w:rsid w:val="00BA6917"/>
    <w:rsid w:val="00BA6C9F"/>
    <w:rsid w:val="00BA6D27"/>
    <w:rsid w:val="00BA6E44"/>
    <w:rsid w:val="00BA71B9"/>
    <w:rsid w:val="00BB019D"/>
    <w:rsid w:val="00BB0746"/>
    <w:rsid w:val="00BB1462"/>
    <w:rsid w:val="00BB162B"/>
    <w:rsid w:val="00BB1FBB"/>
    <w:rsid w:val="00BB229F"/>
    <w:rsid w:val="00BB238A"/>
    <w:rsid w:val="00BB306F"/>
    <w:rsid w:val="00BB3291"/>
    <w:rsid w:val="00BB3304"/>
    <w:rsid w:val="00BB3696"/>
    <w:rsid w:val="00BB3E34"/>
    <w:rsid w:val="00BB3FD0"/>
    <w:rsid w:val="00BB472A"/>
    <w:rsid w:val="00BB4A60"/>
    <w:rsid w:val="00BB54CF"/>
    <w:rsid w:val="00BB57C9"/>
    <w:rsid w:val="00BB61F2"/>
    <w:rsid w:val="00BB6B50"/>
    <w:rsid w:val="00BB6D63"/>
    <w:rsid w:val="00BB6DDF"/>
    <w:rsid w:val="00BC028C"/>
    <w:rsid w:val="00BC02AC"/>
    <w:rsid w:val="00BC0DEA"/>
    <w:rsid w:val="00BC1229"/>
    <w:rsid w:val="00BC2299"/>
    <w:rsid w:val="00BC234B"/>
    <w:rsid w:val="00BC2629"/>
    <w:rsid w:val="00BC2E43"/>
    <w:rsid w:val="00BC2E54"/>
    <w:rsid w:val="00BC2FAF"/>
    <w:rsid w:val="00BC3013"/>
    <w:rsid w:val="00BC395F"/>
    <w:rsid w:val="00BC41B4"/>
    <w:rsid w:val="00BC4292"/>
    <w:rsid w:val="00BC44E2"/>
    <w:rsid w:val="00BC4540"/>
    <w:rsid w:val="00BC4690"/>
    <w:rsid w:val="00BC4A15"/>
    <w:rsid w:val="00BC4D1B"/>
    <w:rsid w:val="00BC5556"/>
    <w:rsid w:val="00BC55FB"/>
    <w:rsid w:val="00BC686A"/>
    <w:rsid w:val="00BC6C8B"/>
    <w:rsid w:val="00BC6D72"/>
    <w:rsid w:val="00BC7208"/>
    <w:rsid w:val="00BC74A7"/>
    <w:rsid w:val="00BD06A0"/>
    <w:rsid w:val="00BD0CA1"/>
    <w:rsid w:val="00BD0EDE"/>
    <w:rsid w:val="00BD0FF5"/>
    <w:rsid w:val="00BD11AE"/>
    <w:rsid w:val="00BD18EE"/>
    <w:rsid w:val="00BD1C8A"/>
    <w:rsid w:val="00BD2220"/>
    <w:rsid w:val="00BD3036"/>
    <w:rsid w:val="00BD3690"/>
    <w:rsid w:val="00BD383B"/>
    <w:rsid w:val="00BD3927"/>
    <w:rsid w:val="00BD3D27"/>
    <w:rsid w:val="00BD3D84"/>
    <w:rsid w:val="00BD4125"/>
    <w:rsid w:val="00BD475F"/>
    <w:rsid w:val="00BD49E6"/>
    <w:rsid w:val="00BD4B89"/>
    <w:rsid w:val="00BD4B96"/>
    <w:rsid w:val="00BD5772"/>
    <w:rsid w:val="00BD5922"/>
    <w:rsid w:val="00BD640E"/>
    <w:rsid w:val="00BD7342"/>
    <w:rsid w:val="00BD7A12"/>
    <w:rsid w:val="00BE0132"/>
    <w:rsid w:val="00BE0A56"/>
    <w:rsid w:val="00BE2169"/>
    <w:rsid w:val="00BE262A"/>
    <w:rsid w:val="00BE2F2C"/>
    <w:rsid w:val="00BE33A8"/>
    <w:rsid w:val="00BE34A1"/>
    <w:rsid w:val="00BE3816"/>
    <w:rsid w:val="00BE3DEF"/>
    <w:rsid w:val="00BE42B9"/>
    <w:rsid w:val="00BE4993"/>
    <w:rsid w:val="00BE5290"/>
    <w:rsid w:val="00BE54E2"/>
    <w:rsid w:val="00BE5B68"/>
    <w:rsid w:val="00BE6862"/>
    <w:rsid w:val="00BE7C0A"/>
    <w:rsid w:val="00BF009E"/>
    <w:rsid w:val="00BF0163"/>
    <w:rsid w:val="00BF02CB"/>
    <w:rsid w:val="00BF052E"/>
    <w:rsid w:val="00BF0935"/>
    <w:rsid w:val="00BF1056"/>
    <w:rsid w:val="00BF1291"/>
    <w:rsid w:val="00BF13BD"/>
    <w:rsid w:val="00BF154E"/>
    <w:rsid w:val="00BF2125"/>
    <w:rsid w:val="00BF23A9"/>
    <w:rsid w:val="00BF2423"/>
    <w:rsid w:val="00BF3684"/>
    <w:rsid w:val="00BF3809"/>
    <w:rsid w:val="00BF3846"/>
    <w:rsid w:val="00BF4869"/>
    <w:rsid w:val="00BF4C56"/>
    <w:rsid w:val="00BF4C72"/>
    <w:rsid w:val="00BF6540"/>
    <w:rsid w:val="00BF6FD8"/>
    <w:rsid w:val="00BF7279"/>
    <w:rsid w:val="00BF73E4"/>
    <w:rsid w:val="00BF79C9"/>
    <w:rsid w:val="00BF7A90"/>
    <w:rsid w:val="00BF7FAA"/>
    <w:rsid w:val="00C0088F"/>
    <w:rsid w:val="00C00CEB"/>
    <w:rsid w:val="00C01BDC"/>
    <w:rsid w:val="00C023E5"/>
    <w:rsid w:val="00C02974"/>
    <w:rsid w:val="00C032E1"/>
    <w:rsid w:val="00C03680"/>
    <w:rsid w:val="00C044FF"/>
    <w:rsid w:val="00C04631"/>
    <w:rsid w:val="00C04791"/>
    <w:rsid w:val="00C05385"/>
    <w:rsid w:val="00C054DF"/>
    <w:rsid w:val="00C05E7D"/>
    <w:rsid w:val="00C060A6"/>
    <w:rsid w:val="00C06397"/>
    <w:rsid w:val="00C06997"/>
    <w:rsid w:val="00C06D85"/>
    <w:rsid w:val="00C06E86"/>
    <w:rsid w:val="00C0740F"/>
    <w:rsid w:val="00C105E7"/>
    <w:rsid w:val="00C11037"/>
    <w:rsid w:val="00C11F53"/>
    <w:rsid w:val="00C126F2"/>
    <w:rsid w:val="00C12C4E"/>
    <w:rsid w:val="00C12D39"/>
    <w:rsid w:val="00C12F0E"/>
    <w:rsid w:val="00C13ACD"/>
    <w:rsid w:val="00C148AD"/>
    <w:rsid w:val="00C14FF8"/>
    <w:rsid w:val="00C1579B"/>
    <w:rsid w:val="00C15A1D"/>
    <w:rsid w:val="00C16BB8"/>
    <w:rsid w:val="00C1758A"/>
    <w:rsid w:val="00C17688"/>
    <w:rsid w:val="00C178AB"/>
    <w:rsid w:val="00C17F0A"/>
    <w:rsid w:val="00C201D4"/>
    <w:rsid w:val="00C20B71"/>
    <w:rsid w:val="00C20DEB"/>
    <w:rsid w:val="00C21762"/>
    <w:rsid w:val="00C21AD8"/>
    <w:rsid w:val="00C21AE1"/>
    <w:rsid w:val="00C21FEF"/>
    <w:rsid w:val="00C223E0"/>
    <w:rsid w:val="00C2275E"/>
    <w:rsid w:val="00C22A30"/>
    <w:rsid w:val="00C231E8"/>
    <w:rsid w:val="00C23AC7"/>
    <w:rsid w:val="00C23BA4"/>
    <w:rsid w:val="00C24543"/>
    <w:rsid w:val="00C24FD4"/>
    <w:rsid w:val="00C250E6"/>
    <w:rsid w:val="00C256A2"/>
    <w:rsid w:val="00C25ADB"/>
    <w:rsid w:val="00C25CA5"/>
    <w:rsid w:val="00C25CDD"/>
    <w:rsid w:val="00C26D51"/>
    <w:rsid w:val="00C26F28"/>
    <w:rsid w:val="00C277AA"/>
    <w:rsid w:val="00C303A1"/>
    <w:rsid w:val="00C307B9"/>
    <w:rsid w:val="00C30AC5"/>
    <w:rsid w:val="00C315DE"/>
    <w:rsid w:val="00C317AB"/>
    <w:rsid w:val="00C31AB5"/>
    <w:rsid w:val="00C31F39"/>
    <w:rsid w:val="00C31FF8"/>
    <w:rsid w:val="00C32520"/>
    <w:rsid w:val="00C32854"/>
    <w:rsid w:val="00C33739"/>
    <w:rsid w:val="00C33A49"/>
    <w:rsid w:val="00C33DF4"/>
    <w:rsid w:val="00C342D2"/>
    <w:rsid w:val="00C34721"/>
    <w:rsid w:val="00C36073"/>
    <w:rsid w:val="00C3659C"/>
    <w:rsid w:val="00C36A88"/>
    <w:rsid w:val="00C36B51"/>
    <w:rsid w:val="00C37DBF"/>
    <w:rsid w:val="00C403FE"/>
    <w:rsid w:val="00C40F4E"/>
    <w:rsid w:val="00C4183D"/>
    <w:rsid w:val="00C41ED6"/>
    <w:rsid w:val="00C424B0"/>
    <w:rsid w:val="00C42EC7"/>
    <w:rsid w:val="00C43FE6"/>
    <w:rsid w:val="00C4440E"/>
    <w:rsid w:val="00C4473F"/>
    <w:rsid w:val="00C457BF"/>
    <w:rsid w:val="00C4598C"/>
    <w:rsid w:val="00C461D5"/>
    <w:rsid w:val="00C46454"/>
    <w:rsid w:val="00C46945"/>
    <w:rsid w:val="00C47117"/>
    <w:rsid w:val="00C47531"/>
    <w:rsid w:val="00C47896"/>
    <w:rsid w:val="00C50C18"/>
    <w:rsid w:val="00C513B2"/>
    <w:rsid w:val="00C51515"/>
    <w:rsid w:val="00C52BCC"/>
    <w:rsid w:val="00C52C80"/>
    <w:rsid w:val="00C52C91"/>
    <w:rsid w:val="00C53FA0"/>
    <w:rsid w:val="00C5401A"/>
    <w:rsid w:val="00C540CB"/>
    <w:rsid w:val="00C541E9"/>
    <w:rsid w:val="00C54AB9"/>
    <w:rsid w:val="00C54BE3"/>
    <w:rsid w:val="00C54EBF"/>
    <w:rsid w:val="00C552F0"/>
    <w:rsid w:val="00C5587F"/>
    <w:rsid w:val="00C55AD8"/>
    <w:rsid w:val="00C5660B"/>
    <w:rsid w:val="00C56AFC"/>
    <w:rsid w:val="00C56CB1"/>
    <w:rsid w:val="00C574AF"/>
    <w:rsid w:val="00C5760C"/>
    <w:rsid w:val="00C57631"/>
    <w:rsid w:val="00C57757"/>
    <w:rsid w:val="00C57790"/>
    <w:rsid w:val="00C5787F"/>
    <w:rsid w:val="00C57925"/>
    <w:rsid w:val="00C5797E"/>
    <w:rsid w:val="00C57D63"/>
    <w:rsid w:val="00C60360"/>
    <w:rsid w:val="00C609B9"/>
    <w:rsid w:val="00C61B38"/>
    <w:rsid w:val="00C61C0F"/>
    <w:rsid w:val="00C61C41"/>
    <w:rsid w:val="00C6295E"/>
    <w:rsid w:val="00C63428"/>
    <w:rsid w:val="00C63F1C"/>
    <w:rsid w:val="00C63F54"/>
    <w:rsid w:val="00C6408D"/>
    <w:rsid w:val="00C6409B"/>
    <w:rsid w:val="00C6413A"/>
    <w:rsid w:val="00C64DA5"/>
    <w:rsid w:val="00C64FAA"/>
    <w:rsid w:val="00C65317"/>
    <w:rsid w:val="00C6556B"/>
    <w:rsid w:val="00C65CF8"/>
    <w:rsid w:val="00C65EAB"/>
    <w:rsid w:val="00C66299"/>
    <w:rsid w:val="00C66B72"/>
    <w:rsid w:val="00C6709B"/>
    <w:rsid w:val="00C6741E"/>
    <w:rsid w:val="00C67A0F"/>
    <w:rsid w:val="00C70701"/>
    <w:rsid w:val="00C7102E"/>
    <w:rsid w:val="00C71DBF"/>
    <w:rsid w:val="00C7395F"/>
    <w:rsid w:val="00C740FA"/>
    <w:rsid w:val="00C74A73"/>
    <w:rsid w:val="00C759A5"/>
    <w:rsid w:val="00C7664C"/>
    <w:rsid w:val="00C768E2"/>
    <w:rsid w:val="00C768E8"/>
    <w:rsid w:val="00C76980"/>
    <w:rsid w:val="00C7718D"/>
    <w:rsid w:val="00C77678"/>
    <w:rsid w:val="00C801BE"/>
    <w:rsid w:val="00C80478"/>
    <w:rsid w:val="00C80827"/>
    <w:rsid w:val="00C8095D"/>
    <w:rsid w:val="00C81334"/>
    <w:rsid w:val="00C834BE"/>
    <w:rsid w:val="00C838F9"/>
    <w:rsid w:val="00C84458"/>
    <w:rsid w:val="00C845E9"/>
    <w:rsid w:val="00C84785"/>
    <w:rsid w:val="00C8562F"/>
    <w:rsid w:val="00C85B8B"/>
    <w:rsid w:val="00C85CE9"/>
    <w:rsid w:val="00C8633A"/>
    <w:rsid w:val="00C86C70"/>
    <w:rsid w:val="00C86E77"/>
    <w:rsid w:val="00C87AC4"/>
    <w:rsid w:val="00C90276"/>
    <w:rsid w:val="00C903DD"/>
    <w:rsid w:val="00C90969"/>
    <w:rsid w:val="00C918E0"/>
    <w:rsid w:val="00C91B71"/>
    <w:rsid w:val="00C91C7C"/>
    <w:rsid w:val="00C92D67"/>
    <w:rsid w:val="00C92D6F"/>
    <w:rsid w:val="00C92EB0"/>
    <w:rsid w:val="00C93977"/>
    <w:rsid w:val="00C93C5C"/>
    <w:rsid w:val="00C93E24"/>
    <w:rsid w:val="00C93E4D"/>
    <w:rsid w:val="00C940EB"/>
    <w:rsid w:val="00C94312"/>
    <w:rsid w:val="00C947A4"/>
    <w:rsid w:val="00C9567A"/>
    <w:rsid w:val="00C95BD3"/>
    <w:rsid w:val="00C95DFA"/>
    <w:rsid w:val="00C96755"/>
    <w:rsid w:val="00C97CB6"/>
    <w:rsid w:val="00C97F9D"/>
    <w:rsid w:val="00CA004B"/>
    <w:rsid w:val="00CA0120"/>
    <w:rsid w:val="00CA0BD6"/>
    <w:rsid w:val="00CA179A"/>
    <w:rsid w:val="00CA222D"/>
    <w:rsid w:val="00CA2456"/>
    <w:rsid w:val="00CA3B8A"/>
    <w:rsid w:val="00CA3D82"/>
    <w:rsid w:val="00CA4129"/>
    <w:rsid w:val="00CA41D6"/>
    <w:rsid w:val="00CA43BB"/>
    <w:rsid w:val="00CA4815"/>
    <w:rsid w:val="00CA519A"/>
    <w:rsid w:val="00CA665C"/>
    <w:rsid w:val="00CA69C5"/>
    <w:rsid w:val="00CA6B5A"/>
    <w:rsid w:val="00CA73E0"/>
    <w:rsid w:val="00CA7BCD"/>
    <w:rsid w:val="00CA7DFA"/>
    <w:rsid w:val="00CB1DE6"/>
    <w:rsid w:val="00CB212D"/>
    <w:rsid w:val="00CB22CB"/>
    <w:rsid w:val="00CB2660"/>
    <w:rsid w:val="00CB350E"/>
    <w:rsid w:val="00CB3BA7"/>
    <w:rsid w:val="00CB4957"/>
    <w:rsid w:val="00CB4D8B"/>
    <w:rsid w:val="00CB4E1F"/>
    <w:rsid w:val="00CB554D"/>
    <w:rsid w:val="00CB6217"/>
    <w:rsid w:val="00CB65A8"/>
    <w:rsid w:val="00CB684E"/>
    <w:rsid w:val="00CB6B72"/>
    <w:rsid w:val="00CB6E01"/>
    <w:rsid w:val="00CB7481"/>
    <w:rsid w:val="00CB7685"/>
    <w:rsid w:val="00CC0162"/>
    <w:rsid w:val="00CC06AA"/>
    <w:rsid w:val="00CC1634"/>
    <w:rsid w:val="00CC1949"/>
    <w:rsid w:val="00CC277C"/>
    <w:rsid w:val="00CC2C3E"/>
    <w:rsid w:val="00CC2E1C"/>
    <w:rsid w:val="00CC31C0"/>
    <w:rsid w:val="00CC3DB8"/>
    <w:rsid w:val="00CC4020"/>
    <w:rsid w:val="00CC4319"/>
    <w:rsid w:val="00CC4400"/>
    <w:rsid w:val="00CC4978"/>
    <w:rsid w:val="00CC4CE2"/>
    <w:rsid w:val="00CC503D"/>
    <w:rsid w:val="00CC5B59"/>
    <w:rsid w:val="00CC5DE1"/>
    <w:rsid w:val="00CC5E90"/>
    <w:rsid w:val="00CC668F"/>
    <w:rsid w:val="00CC6ABC"/>
    <w:rsid w:val="00CC6AFA"/>
    <w:rsid w:val="00CC785C"/>
    <w:rsid w:val="00CC7C44"/>
    <w:rsid w:val="00CD046C"/>
    <w:rsid w:val="00CD0699"/>
    <w:rsid w:val="00CD10C9"/>
    <w:rsid w:val="00CD11F7"/>
    <w:rsid w:val="00CD12AA"/>
    <w:rsid w:val="00CD172B"/>
    <w:rsid w:val="00CD172D"/>
    <w:rsid w:val="00CD2417"/>
    <w:rsid w:val="00CD24F7"/>
    <w:rsid w:val="00CD2FB8"/>
    <w:rsid w:val="00CD30AB"/>
    <w:rsid w:val="00CD36A4"/>
    <w:rsid w:val="00CD370C"/>
    <w:rsid w:val="00CD388E"/>
    <w:rsid w:val="00CD421C"/>
    <w:rsid w:val="00CD4387"/>
    <w:rsid w:val="00CD4973"/>
    <w:rsid w:val="00CD4A11"/>
    <w:rsid w:val="00CD4AA8"/>
    <w:rsid w:val="00CD4E77"/>
    <w:rsid w:val="00CD5A2E"/>
    <w:rsid w:val="00CD6B36"/>
    <w:rsid w:val="00CD6D30"/>
    <w:rsid w:val="00CD6E35"/>
    <w:rsid w:val="00CE0231"/>
    <w:rsid w:val="00CE076C"/>
    <w:rsid w:val="00CE093E"/>
    <w:rsid w:val="00CE1561"/>
    <w:rsid w:val="00CE177C"/>
    <w:rsid w:val="00CE1880"/>
    <w:rsid w:val="00CE1950"/>
    <w:rsid w:val="00CE1D4C"/>
    <w:rsid w:val="00CE2356"/>
    <w:rsid w:val="00CE24A7"/>
    <w:rsid w:val="00CE2887"/>
    <w:rsid w:val="00CE2F71"/>
    <w:rsid w:val="00CE3366"/>
    <w:rsid w:val="00CE3D8C"/>
    <w:rsid w:val="00CE3F87"/>
    <w:rsid w:val="00CE410E"/>
    <w:rsid w:val="00CE5199"/>
    <w:rsid w:val="00CE5ADC"/>
    <w:rsid w:val="00CE6506"/>
    <w:rsid w:val="00CE66D5"/>
    <w:rsid w:val="00CE6B4F"/>
    <w:rsid w:val="00CE794C"/>
    <w:rsid w:val="00CF0188"/>
    <w:rsid w:val="00CF0CDB"/>
    <w:rsid w:val="00CF0EDC"/>
    <w:rsid w:val="00CF1191"/>
    <w:rsid w:val="00CF12FE"/>
    <w:rsid w:val="00CF1A8A"/>
    <w:rsid w:val="00CF1B81"/>
    <w:rsid w:val="00CF2C3B"/>
    <w:rsid w:val="00CF34B2"/>
    <w:rsid w:val="00CF3E11"/>
    <w:rsid w:val="00CF401F"/>
    <w:rsid w:val="00CF5161"/>
    <w:rsid w:val="00CF544E"/>
    <w:rsid w:val="00CF5C42"/>
    <w:rsid w:val="00CF5E9A"/>
    <w:rsid w:val="00CF637A"/>
    <w:rsid w:val="00CF66E7"/>
    <w:rsid w:val="00CF703D"/>
    <w:rsid w:val="00CF779B"/>
    <w:rsid w:val="00CF78A0"/>
    <w:rsid w:val="00D00928"/>
    <w:rsid w:val="00D0092B"/>
    <w:rsid w:val="00D00A58"/>
    <w:rsid w:val="00D011CD"/>
    <w:rsid w:val="00D012F9"/>
    <w:rsid w:val="00D01A01"/>
    <w:rsid w:val="00D01FCC"/>
    <w:rsid w:val="00D021E3"/>
    <w:rsid w:val="00D0238D"/>
    <w:rsid w:val="00D02EA7"/>
    <w:rsid w:val="00D035A3"/>
    <w:rsid w:val="00D03AA3"/>
    <w:rsid w:val="00D03AB0"/>
    <w:rsid w:val="00D04584"/>
    <w:rsid w:val="00D05362"/>
    <w:rsid w:val="00D05752"/>
    <w:rsid w:val="00D0595E"/>
    <w:rsid w:val="00D059DE"/>
    <w:rsid w:val="00D05ABD"/>
    <w:rsid w:val="00D05B1B"/>
    <w:rsid w:val="00D05C1B"/>
    <w:rsid w:val="00D05E90"/>
    <w:rsid w:val="00D05FDC"/>
    <w:rsid w:val="00D07A30"/>
    <w:rsid w:val="00D07EBC"/>
    <w:rsid w:val="00D104A5"/>
    <w:rsid w:val="00D10A92"/>
    <w:rsid w:val="00D10A9D"/>
    <w:rsid w:val="00D10D1D"/>
    <w:rsid w:val="00D10DB3"/>
    <w:rsid w:val="00D11234"/>
    <w:rsid w:val="00D112F3"/>
    <w:rsid w:val="00D11CD4"/>
    <w:rsid w:val="00D11D68"/>
    <w:rsid w:val="00D11EEB"/>
    <w:rsid w:val="00D12272"/>
    <w:rsid w:val="00D12AFB"/>
    <w:rsid w:val="00D12C79"/>
    <w:rsid w:val="00D132EF"/>
    <w:rsid w:val="00D13FCE"/>
    <w:rsid w:val="00D140F5"/>
    <w:rsid w:val="00D14300"/>
    <w:rsid w:val="00D15310"/>
    <w:rsid w:val="00D1554E"/>
    <w:rsid w:val="00D1576F"/>
    <w:rsid w:val="00D15812"/>
    <w:rsid w:val="00D15A58"/>
    <w:rsid w:val="00D15C00"/>
    <w:rsid w:val="00D15F6D"/>
    <w:rsid w:val="00D1611B"/>
    <w:rsid w:val="00D16C30"/>
    <w:rsid w:val="00D16ED2"/>
    <w:rsid w:val="00D17149"/>
    <w:rsid w:val="00D1740D"/>
    <w:rsid w:val="00D200EF"/>
    <w:rsid w:val="00D2027B"/>
    <w:rsid w:val="00D20DE0"/>
    <w:rsid w:val="00D21131"/>
    <w:rsid w:val="00D211D3"/>
    <w:rsid w:val="00D2148B"/>
    <w:rsid w:val="00D2177A"/>
    <w:rsid w:val="00D22144"/>
    <w:rsid w:val="00D22AB1"/>
    <w:rsid w:val="00D22B97"/>
    <w:rsid w:val="00D23B98"/>
    <w:rsid w:val="00D24798"/>
    <w:rsid w:val="00D247B2"/>
    <w:rsid w:val="00D24A84"/>
    <w:rsid w:val="00D24BD7"/>
    <w:rsid w:val="00D250A6"/>
    <w:rsid w:val="00D250D7"/>
    <w:rsid w:val="00D253A8"/>
    <w:rsid w:val="00D2559B"/>
    <w:rsid w:val="00D25F8A"/>
    <w:rsid w:val="00D2678E"/>
    <w:rsid w:val="00D2773A"/>
    <w:rsid w:val="00D27858"/>
    <w:rsid w:val="00D27EA3"/>
    <w:rsid w:val="00D30413"/>
    <w:rsid w:val="00D3065F"/>
    <w:rsid w:val="00D306D1"/>
    <w:rsid w:val="00D306DB"/>
    <w:rsid w:val="00D30800"/>
    <w:rsid w:val="00D30FFE"/>
    <w:rsid w:val="00D31D77"/>
    <w:rsid w:val="00D32627"/>
    <w:rsid w:val="00D3328C"/>
    <w:rsid w:val="00D33578"/>
    <w:rsid w:val="00D33EDC"/>
    <w:rsid w:val="00D34321"/>
    <w:rsid w:val="00D34786"/>
    <w:rsid w:val="00D348CB"/>
    <w:rsid w:val="00D3498D"/>
    <w:rsid w:val="00D35552"/>
    <w:rsid w:val="00D35941"/>
    <w:rsid w:val="00D35B50"/>
    <w:rsid w:val="00D35DA9"/>
    <w:rsid w:val="00D35DC1"/>
    <w:rsid w:val="00D3602A"/>
    <w:rsid w:val="00D36219"/>
    <w:rsid w:val="00D36492"/>
    <w:rsid w:val="00D365ED"/>
    <w:rsid w:val="00D36788"/>
    <w:rsid w:val="00D36DAF"/>
    <w:rsid w:val="00D36F4C"/>
    <w:rsid w:val="00D37331"/>
    <w:rsid w:val="00D378BD"/>
    <w:rsid w:val="00D37BFC"/>
    <w:rsid w:val="00D40569"/>
    <w:rsid w:val="00D41AB1"/>
    <w:rsid w:val="00D41AB5"/>
    <w:rsid w:val="00D4319C"/>
    <w:rsid w:val="00D447F4"/>
    <w:rsid w:val="00D448C7"/>
    <w:rsid w:val="00D44E27"/>
    <w:rsid w:val="00D4528B"/>
    <w:rsid w:val="00D459DB"/>
    <w:rsid w:val="00D46222"/>
    <w:rsid w:val="00D46367"/>
    <w:rsid w:val="00D468B7"/>
    <w:rsid w:val="00D46E70"/>
    <w:rsid w:val="00D46F11"/>
    <w:rsid w:val="00D478D8"/>
    <w:rsid w:val="00D47A8E"/>
    <w:rsid w:val="00D47DF9"/>
    <w:rsid w:val="00D47E08"/>
    <w:rsid w:val="00D5069F"/>
    <w:rsid w:val="00D5079A"/>
    <w:rsid w:val="00D50F27"/>
    <w:rsid w:val="00D51AE8"/>
    <w:rsid w:val="00D51DF0"/>
    <w:rsid w:val="00D51F6A"/>
    <w:rsid w:val="00D521C2"/>
    <w:rsid w:val="00D5246F"/>
    <w:rsid w:val="00D524F9"/>
    <w:rsid w:val="00D52D14"/>
    <w:rsid w:val="00D531BF"/>
    <w:rsid w:val="00D531CE"/>
    <w:rsid w:val="00D5325B"/>
    <w:rsid w:val="00D53999"/>
    <w:rsid w:val="00D54378"/>
    <w:rsid w:val="00D54CB4"/>
    <w:rsid w:val="00D5554C"/>
    <w:rsid w:val="00D557E7"/>
    <w:rsid w:val="00D55CDF"/>
    <w:rsid w:val="00D55EFD"/>
    <w:rsid w:val="00D560BF"/>
    <w:rsid w:val="00D56379"/>
    <w:rsid w:val="00D5690B"/>
    <w:rsid w:val="00D56A54"/>
    <w:rsid w:val="00D571FD"/>
    <w:rsid w:val="00D57459"/>
    <w:rsid w:val="00D57A4E"/>
    <w:rsid w:val="00D57BEC"/>
    <w:rsid w:val="00D57CB0"/>
    <w:rsid w:val="00D57FB6"/>
    <w:rsid w:val="00D57FD7"/>
    <w:rsid w:val="00D60252"/>
    <w:rsid w:val="00D603A9"/>
    <w:rsid w:val="00D60AFB"/>
    <w:rsid w:val="00D61F5A"/>
    <w:rsid w:val="00D62674"/>
    <w:rsid w:val="00D643D4"/>
    <w:rsid w:val="00D64B3C"/>
    <w:rsid w:val="00D64F49"/>
    <w:rsid w:val="00D6516A"/>
    <w:rsid w:val="00D65690"/>
    <w:rsid w:val="00D65971"/>
    <w:rsid w:val="00D65DBF"/>
    <w:rsid w:val="00D65DE6"/>
    <w:rsid w:val="00D66B3D"/>
    <w:rsid w:val="00D66C03"/>
    <w:rsid w:val="00D66EB4"/>
    <w:rsid w:val="00D67186"/>
    <w:rsid w:val="00D70896"/>
    <w:rsid w:val="00D71084"/>
    <w:rsid w:val="00D712D3"/>
    <w:rsid w:val="00D71422"/>
    <w:rsid w:val="00D72DC6"/>
    <w:rsid w:val="00D737EB"/>
    <w:rsid w:val="00D7396D"/>
    <w:rsid w:val="00D73FEE"/>
    <w:rsid w:val="00D7421E"/>
    <w:rsid w:val="00D74FAF"/>
    <w:rsid w:val="00D75529"/>
    <w:rsid w:val="00D7558D"/>
    <w:rsid w:val="00D755B5"/>
    <w:rsid w:val="00D7572E"/>
    <w:rsid w:val="00D7610F"/>
    <w:rsid w:val="00D7639A"/>
    <w:rsid w:val="00D764FA"/>
    <w:rsid w:val="00D76F1B"/>
    <w:rsid w:val="00D77083"/>
    <w:rsid w:val="00D77306"/>
    <w:rsid w:val="00D8022E"/>
    <w:rsid w:val="00D805D8"/>
    <w:rsid w:val="00D80E9D"/>
    <w:rsid w:val="00D81076"/>
    <w:rsid w:val="00D817FB"/>
    <w:rsid w:val="00D818A3"/>
    <w:rsid w:val="00D81A95"/>
    <w:rsid w:val="00D81D92"/>
    <w:rsid w:val="00D81F2A"/>
    <w:rsid w:val="00D824B5"/>
    <w:rsid w:val="00D82959"/>
    <w:rsid w:val="00D829FF"/>
    <w:rsid w:val="00D82DC4"/>
    <w:rsid w:val="00D8321B"/>
    <w:rsid w:val="00D83A29"/>
    <w:rsid w:val="00D83A5B"/>
    <w:rsid w:val="00D83E5D"/>
    <w:rsid w:val="00D84D1B"/>
    <w:rsid w:val="00D84F01"/>
    <w:rsid w:val="00D859FF"/>
    <w:rsid w:val="00D85DC2"/>
    <w:rsid w:val="00D864D9"/>
    <w:rsid w:val="00D86601"/>
    <w:rsid w:val="00D868C7"/>
    <w:rsid w:val="00D876F9"/>
    <w:rsid w:val="00D90674"/>
    <w:rsid w:val="00D90CB8"/>
    <w:rsid w:val="00D90F13"/>
    <w:rsid w:val="00D9176B"/>
    <w:rsid w:val="00D9267E"/>
    <w:rsid w:val="00D929C4"/>
    <w:rsid w:val="00D929E6"/>
    <w:rsid w:val="00D92A96"/>
    <w:rsid w:val="00D93778"/>
    <w:rsid w:val="00D940AB"/>
    <w:rsid w:val="00D9558E"/>
    <w:rsid w:val="00D95722"/>
    <w:rsid w:val="00D96726"/>
    <w:rsid w:val="00D969EE"/>
    <w:rsid w:val="00D96C44"/>
    <w:rsid w:val="00D96CBC"/>
    <w:rsid w:val="00D970D9"/>
    <w:rsid w:val="00D97374"/>
    <w:rsid w:val="00D97564"/>
    <w:rsid w:val="00D9772D"/>
    <w:rsid w:val="00D97AA9"/>
    <w:rsid w:val="00D97BE0"/>
    <w:rsid w:val="00D97DD2"/>
    <w:rsid w:val="00DA0146"/>
    <w:rsid w:val="00DA04E6"/>
    <w:rsid w:val="00DA0C95"/>
    <w:rsid w:val="00DA1470"/>
    <w:rsid w:val="00DA28B2"/>
    <w:rsid w:val="00DA3DB2"/>
    <w:rsid w:val="00DA4E8B"/>
    <w:rsid w:val="00DA565A"/>
    <w:rsid w:val="00DA5774"/>
    <w:rsid w:val="00DA6467"/>
    <w:rsid w:val="00DA7473"/>
    <w:rsid w:val="00DA7881"/>
    <w:rsid w:val="00DA7B5F"/>
    <w:rsid w:val="00DA7F2F"/>
    <w:rsid w:val="00DB0220"/>
    <w:rsid w:val="00DB0DA8"/>
    <w:rsid w:val="00DB0F77"/>
    <w:rsid w:val="00DB18E6"/>
    <w:rsid w:val="00DB1950"/>
    <w:rsid w:val="00DB1C31"/>
    <w:rsid w:val="00DB2348"/>
    <w:rsid w:val="00DB2575"/>
    <w:rsid w:val="00DB2784"/>
    <w:rsid w:val="00DB29BB"/>
    <w:rsid w:val="00DB2ACE"/>
    <w:rsid w:val="00DB2CFD"/>
    <w:rsid w:val="00DB310F"/>
    <w:rsid w:val="00DB3DFD"/>
    <w:rsid w:val="00DB4021"/>
    <w:rsid w:val="00DB474D"/>
    <w:rsid w:val="00DB4949"/>
    <w:rsid w:val="00DB49A0"/>
    <w:rsid w:val="00DB4CA7"/>
    <w:rsid w:val="00DB66B7"/>
    <w:rsid w:val="00DB6CF3"/>
    <w:rsid w:val="00DC099E"/>
    <w:rsid w:val="00DC0D89"/>
    <w:rsid w:val="00DC11E7"/>
    <w:rsid w:val="00DC153E"/>
    <w:rsid w:val="00DC24E3"/>
    <w:rsid w:val="00DC500C"/>
    <w:rsid w:val="00DC5108"/>
    <w:rsid w:val="00DC54F8"/>
    <w:rsid w:val="00DC559C"/>
    <w:rsid w:val="00DC6316"/>
    <w:rsid w:val="00DC6D8C"/>
    <w:rsid w:val="00DC7023"/>
    <w:rsid w:val="00DC73D1"/>
    <w:rsid w:val="00DC769A"/>
    <w:rsid w:val="00DC77D2"/>
    <w:rsid w:val="00DC79A8"/>
    <w:rsid w:val="00DD08C5"/>
    <w:rsid w:val="00DD0E1E"/>
    <w:rsid w:val="00DD1318"/>
    <w:rsid w:val="00DD349E"/>
    <w:rsid w:val="00DD366B"/>
    <w:rsid w:val="00DD3D86"/>
    <w:rsid w:val="00DD4315"/>
    <w:rsid w:val="00DD43F8"/>
    <w:rsid w:val="00DD44FA"/>
    <w:rsid w:val="00DD4AD2"/>
    <w:rsid w:val="00DD50D5"/>
    <w:rsid w:val="00DD5B39"/>
    <w:rsid w:val="00DD5EDF"/>
    <w:rsid w:val="00DD641D"/>
    <w:rsid w:val="00DD6683"/>
    <w:rsid w:val="00DD6AA5"/>
    <w:rsid w:val="00DD6B2E"/>
    <w:rsid w:val="00DD6D73"/>
    <w:rsid w:val="00DD70BB"/>
    <w:rsid w:val="00DD7164"/>
    <w:rsid w:val="00DD74FE"/>
    <w:rsid w:val="00DD766A"/>
    <w:rsid w:val="00DD7F3F"/>
    <w:rsid w:val="00DE02C2"/>
    <w:rsid w:val="00DE0CFF"/>
    <w:rsid w:val="00DE0E18"/>
    <w:rsid w:val="00DE1250"/>
    <w:rsid w:val="00DE1AFD"/>
    <w:rsid w:val="00DE1EF4"/>
    <w:rsid w:val="00DE27B5"/>
    <w:rsid w:val="00DE2862"/>
    <w:rsid w:val="00DE2C91"/>
    <w:rsid w:val="00DE2E2B"/>
    <w:rsid w:val="00DE3572"/>
    <w:rsid w:val="00DE360C"/>
    <w:rsid w:val="00DE390D"/>
    <w:rsid w:val="00DE4210"/>
    <w:rsid w:val="00DE42E0"/>
    <w:rsid w:val="00DE4F80"/>
    <w:rsid w:val="00DE5783"/>
    <w:rsid w:val="00DE5921"/>
    <w:rsid w:val="00DE5E10"/>
    <w:rsid w:val="00DE6080"/>
    <w:rsid w:val="00DE6451"/>
    <w:rsid w:val="00DE6E40"/>
    <w:rsid w:val="00DE6F4E"/>
    <w:rsid w:val="00DE7E59"/>
    <w:rsid w:val="00DE7EC4"/>
    <w:rsid w:val="00DE7F47"/>
    <w:rsid w:val="00DF0521"/>
    <w:rsid w:val="00DF097A"/>
    <w:rsid w:val="00DF0E56"/>
    <w:rsid w:val="00DF19DD"/>
    <w:rsid w:val="00DF1EC4"/>
    <w:rsid w:val="00DF1F96"/>
    <w:rsid w:val="00DF23A0"/>
    <w:rsid w:val="00DF2A23"/>
    <w:rsid w:val="00DF3435"/>
    <w:rsid w:val="00DF409D"/>
    <w:rsid w:val="00DF421F"/>
    <w:rsid w:val="00DF4DC1"/>
    <w:rsid w:val="00DF6316"/>
    <w:rsid w:val="00DF6627"/>
    <w:rsid w:val="00DF6676"/>
    <w:rsid w:val="00DF6CD6"/>
    <w:rsid w:val="00DF708A"/>
    <w:rsid w:val="00DF78A8"/>
    <w:rsid w:val="00DF7A98"/>
    <w:rsid w:val="00DF7D05"/>
    <w:rsid w:val="00E00627"/>
    <w:rsid w:val="00E00942"/>
    <w:rsid w:val="00E01032"/>
    <w:rsid w:val="00E0125C"/>
    <w:rsid w:val="00E02175"/>
    <w:rsid w:val="00E02312"/>
    <w:rsid w:val="00E02A53"/>
    <w:rsid w:val="00E03137"/>
    <w:rsid w:val="00E0340B"/>
    <w:rsid w:val="00E03861"/>
    <w:rsid w:val="00E0448E"/>
    <w:rsid w:val="00E0457D"/>
    <w:rsid w:val="00E04A90"/>
    <w:rsid w:val="00E0551F"/>
    <w:rsid w:val="00E057CB"/>
    <w:rsid w:val="00E05D30"/>
    <w:rsid w:val="00E06337"/>
    <w:rsid w:val="00E06967"/>
    <w:rsid w:val="00E06E6A"/>
    <w:rsid w:val="00E06E7A"/>
    <w:rsid w:val="00E076A0"/>
    <w:rsid w:val="00E0796E"/>
    <w:rsid w:val="00E108DA"/>
    <w:rsid w:val="00E110C9"/>
    <w:rsid w:val="00E114E2"/>
    <w:rsid w:val="00E11FA5"/>
    <w:rsid w:val="00E1222E"/>
    <w:rsid w:val="00E1225D"/>
    <w:rsid w:val="00E124D3"/>
    <w:rsid w:val="00E13951"/>
    <w:rsid w:val="00E13EA1"/>
    <w:rsid w:val="00E13EB1"/>
    <w:rsid w:val="00E146A6"/>
    <w:rsid w:val="00E15225"/>
    <w:rsid w:val="00E156B5"/>
    <w:rsid w:val="00E15FEC"/>
    <w:rsid w:val="00E16BF1"/>
    <w:rsid w:val="00E17169"/>
    <w:rsid w:val="00E17E23"/>
    <w:rsid w:val="00E20730"/>
    <w:rsid w:val="00E208FC"/>
    <w:rsid w:val="00E21358"/>
    <w:rsid w:val="00E219C7"/>
    <w:rsid w:val="00E22174"/>
    <w:rsid w:val="00E2287F"/>
    <w:rsid w:val="00E22F45"/>
    <w:rsid w:val="00E2308E"/>
    <w:rsid w:val="00E2358F"/>
    <w:rsid w:val="00E235A8"/>
    <w:rsid w:val="00E2391F"/>
    <w:rsid w:val="00E24932"/>
    <w:rsid w:val="00E24A35"/>
    <w:rsid w:val="00E257DC"/>
    <w:rsid w:val="00E25A54"/>
    <w:rsid w:val="00E25DC1"/>
    <w:rsid w:val="00E26D50"/>
    <w:rsid w:val="00E2715A"/>
    <w:rsid w:val="00E277D1"/>
    <w:rsid w:val="00E27930"/>
    <w:rsid w:val="00E27D5E"/>
    <w:rsid w:val="00E27DE0"/>
    <w:rsid w:val="00E27FEA"/>
    <w:rsid w:val="00E30024"/>
    <w:rsid w:val="00E309B3"/>
    <w:rsid w:val="00E317E3"/>
    <w:rsid w:val="00E32493"/>
    <w:rsid w:val="00E3256B"/>
    <w:rsid w:val="00E326F2"/>
    <w:rsid w:val="00E328D7"/>
    <w:rsid w:val="00E33910"/>
    <w:rsid w:val="00E33E6E"/>
    <w:rsid w:val="00E3400E"/>
    <w:rsid w:val="00E3411E"/>
    <w:rsid w:val="00E3469A"/>
    <w:rsid w:val="00E35306"/>
    <w:rsid w:val="00E3551A"/>
    <w:rsid w:val="00E35C96"/>
    <w:rsid w:val="00E35F9F"/>
    <w:rsid w:val="00E3679B"/>
    <w:rsid w:val="00E37143"/>
    <w:rsid w:val="00E40299"/>
    <w:rsid w:val="00E40EF8"/>
    <w:rsid w:val="00E4118C"/>
    <w:rsid w:val="00E41916"/>
    <w:rsid w:val="00E420C7"/>
    <w:rsid w:val="00E426E8"/>
    <w:rsid w:val="00E42D47"/>
    <w:rsid w:val="00E42D8D"/>
    <w:rsid w:val="00E43157"/>
    <w:rsid w:val="00E43585"/>
    <w:rsid w:val="00E43C23"/>
    <w:rsid w:val="00E43C59"/>
    <w:rsid w:val="00E43E0A"/>
    <w:rsid w:val="00E443F0"/>
    <w:rsid w:val="00E451AE"/>
    <w:rsid w:val="00E4536D"/>
    <w:rsid w:val="00E45991"/>
    <w:rsid w:val="00E45B2F"/>
    <w:rsid w:val="00E461CE"/>
    <w:rsid w:val="00E46D67"/>
    <w:rsid w:val="00E4755D"/>
    <w:rsid w:val="00E47C06"/>
    <w:rsid w:val="00E47EBD"/>
    <w:rsid w:val="00E50362"/>
    <w:rsid w:val="00E5055C"/>
    <w:rsid w:val="00E50750"/>
    <w:rsid w:val="00E5132D"/>
    <w:rsid w:val="00E5150E"/>
    <w:rsid w:val="00E51CEA"/>
    <w:rsid w:val="00E51F44"/>
    <w:rsid w:val="00E52052"/>
    <w:rsid w:val="00E520F8"/>
    <w:rsid w:val="00E535A1"/>
    <w:rsid w:val="00E53668"/>
    <w:rsid w:val="00E54342"/>
    <w:rsid w:val="00E544EB"/>
    <w:rsid w:val="00E5450B"/>
    <w:rsid w:val="00E546A8"/>
    <w:rsid w:val="00E54EB3"/>
    <w:rsid w:val="00E552E5"/>
    <w:rsid w:val="00E55386"/>
    <w:rsid w:val="00E55495"/>
    <w:rsid w:val="00E55902"/>
    <w:rsid w:val="00E55B8E"/>
    <w:rsid w:val="00E56F3C"/>
    <w:rsid w:val="00E573E4"/>
    <w:rsid w:val="00E574AC"/>
    <w:rsid w:val="00E5765B"/>
    <w:rsid w:val="00E57861"/>
    <w:rsid w:val="00E60D71"/>
    <w:rsid w:val="00E610A2"/>
    <w:rsid w:val="00E61AB1"/>
    <w:rsid w:val="00E61DB6"/>
    <w:rsid w:val="00E620FC"/>
    <w:rsid w:val="00E623C9"/>
    <w:rsid w:val="00E6251D"/>
    <w:rsid w:val="00E626F4"/>
    <w:rsid w:val="00E62768"/>
    <w:rsid w:val="00E62795"/>
    <w:rsid w:val="00E63820"/>
    <w:rsid w:val="00E63A23"/>
    <w:rsid w:val="00E63CAA"/>
    <w:rsid w:val="00E63EEB"/>
    <w:rsid w:val="00E645EB"/>
    <w:rsid w:val="00E64C3D"/>
    <w:rsid w:val="00E651BD"/>
    <w:rsid w:val="00E656BD"/>
    <w:rsid w:val="00E65DB8"/>
    <w:rsid w:val="00E65EB3"/>
    <w:rsid w:val="00E66266"/>
    <w:rsid w:val="00E67109"/>
    <w:rsid w:val="00E7008E"/>
    <w:rsid w:val="00E70735"/>
    <w:rsid w:val="00E70ACE"/>
    <w:rsid w:val="00E70E3B"/>
    <w:rsid w:val="00E713B9"/>
    <w:rsid w:val="00E714FE"/>
    <w:rsid w:val="00E71A22"/>
    <w:rsid w:val="00E71E06"/>
    <w:rsid w:val="00E720B8"/>
    <w:rsid w:val="00E720CA"/>
    <w:rsid w:val="00E7285F"/>
    <w:rsid w:val="00E73654"/>
    <w:rsid w:val="00E74094"/>
    <w:rsid w:val="00E74238"/>
    <w:rsid w:val="00E74302"/>
    <w:rsid w:val="00E74B9C"/>
    <w:rsid w:val="00E74F12"/>
    <w:rsid w:val="00E753C4"/>
    <w:rsid w:val="00E75985"/>
    <w:rsid w:val="00E759B9"/>
    <w:rsid w:val="00E75B19"/>
    <w:rsid w:val="00E7616B"/>
    <w:rsid w:val="00E76B45"/>
    <w:rsid w:val="00E770DF"/>
    <w:rsid w:val="00E772CC"/>
    <w:rsid w:val="00E77EAA"/>
    <w:rsid w:val="00E80172"/>
    <w:rsid w:val="00E807A2"/>
    <w:rsid w:val="00E812FE"/>
    <w:rsid w:val="00E8200F"/>
    <w:rsid w:val="00E82213"/>
    <w:rsid w:val="00E826C3"/>
    <w:rsid w:val="00E82BA9"/>
    <w:rsid w:val="00E82C6F"/>
    <w:rsid w:val="00E8339F"/>
    <w:rsid w:val="00E83B7A"/>
    <w:rsid w:val="00E84316"/>
    <w:rsid w:val="00E84A94"/>
    <w:rsid w:val="00E84EB5"/>
    <w:rsid w:val="00E85197"/>
    <w:rsid w:val="00E852C2"/>
    <w:rsid w:val="00E853E0"/>
    <w:rsid w:val="00E8541C"/>
    <w:rsid w:val="00E854F6"/>
    <w:rsid w:val="00E85662"/>
    <w:rsid w:val="00E8594E"/>
    <w:rsid w:val="00E85E69"/>
    <w:rsid w:val="00E86935"/>
    <w:rsid w:val="00E86FEF"/>
    <w:rsid w:val="00E870DB"/>
    <w:rsid w:val="00E8789F"/>
    <w:rsid w:val="00E87B8D"/>
    <w:rsid w:val="00E87E63"/>
    <w:rsid w:val="00E90435"/>
    <w:rsid w:val="00E90650"/>
    <w:rsid w:val="00E918F7"/>
    <w:rsid w:val="00E91BBA"/>
    <w:rsid w:val="00E92E8D"/>
    <w:rsid w:val="00E94906"/>
    <w:rsid w:val="00E94CD5"/>
    <w:rsid w:val="00E94CE6"/>
    <w:rsid w:val="00E94FFB"/>
    <w:rsid w:val="00E962CF"/>
    <w:rsid w:val="00E9699E"/>
    <w:rsid w:val="00E96DAE"/>
    <w:rsid w:val="00E96EC7"/>
    <w:rsid w:val="00E9748B"/>
    <w:rsid w:val="00E978D7"/>
    <w:rsid w:val="00E97B71"/>
    <w:rsid w:val="00EA00FA"/>
    <w:rsid w:val="00EA01B9"/>
    <w:rsid w:val="00EA0440"/>
    <w:rsid w:val="00EA0CA5"/>
    <w:rsid w:val="00EA0F5D"/>
    <w:rsid w:val="00EA18AD"/>
    <w:rsid w:val="00EA1A9A"/>
    <w:rsid w:val="00EA1D3F"/>
    <w:rsid w:val="00EA2534"/>
    <w:rsid w:val="00EA3A60"/>
    <w:rsid w:val="00EA3C7D"/>
    <w:rsid w:val="00EA3D34"/>
    <w:rsid w:val="00EA43ED"/>
    <w:rsid w:val="00EA4A95"/>
    <w:rsid w:val="00EA5FDE"/>
    <w:rsid w:val="00EA6818"/>
    <w:rsid w:val="00EA6D07"/>
    <w:rsid w:val="00EA7172"/>
    <w:rsid w:val="00EA7436"/>
    <w:rsid w:val="00EB007C"/>
    <w:rsid w:val="00EB0A87"/>
    <w:rsid w:val="00EB1BE0"/>
    <w:rsid w:val="00EB1F25"/>
    <w:rsid w:val="00EB3086"/>
    <w:rsid w:val="00EB3146"/>
    <w:rsid w:val="00EB4141"/>
    <w:rsid w:val="00EB43B6"/>
    <w:rsid w:val="00EB454D"/>
    <w:rsid w:val="00EB483C"/>
    <w:rsid w:val="00EB486C"/>
    <w:rsid w:val="00EB6492"/>
    <w:rsid w:val="00EB6812"/>
    <w:rsid w:val="00EB6B9D"/>
    <w:rsid w:val="00EB6E2C"/>
    <w:rsid w:val="00EB7C37"/>
    <w:rsid w:val="00EC078D"/>
    <w:rsid w:val="00EC095F"/>
    <w:rsid w:val="00EC0B78"/>
    <w:rsid w:val="00EC21D5"/>
    <w:rsid w:val="00EC29B2"/>
    <w:rsid w:val="00EC2B4F"/>
    <w:rsid w:val="00EC3978"/>
    <w:rsid w:val="00EC3BCE"/>
    <w:rsid w:val="00EC51DC"/>
    <w:rsid w:val="00EC5968"/>
    <w:rsid w:val="00EC5BB8"/>
    <w:rsid w:val="00EC6A05"/>
    <w:rsid w:val="00EC7A27"/>
    <w:rsid w:val="00ED016E"/>
    <w:rsid w:val="00ED0904"/>
    <w:rsid w:val="00ED0D69"/>
    <w:rsid w:val="00ED1526"/>
    <w:rsid w:val="00ED24AA"/>
    <w:rsid w:val="00ED2BC5"/>
    <w:rsid w:val="00ED41DA"/>
    <w:rsid w:val="00ED4601"/>
    <w:rsid w:val="00ED549D"/>
    <w:rsid w:val="00ED5E10"/>
    <w:rsid w:val="00ED6472"/>
    <w:rsid w:val="00ED6B29"/>
    <w:rsid w:val="00ED6C09"/>
    <w:rsid w:val="00ED6F03"/>
    <w:rsid w:val="00ED709C"/>
    <w:rsid w:val="00ED76BE"/>
    <w:rsid w:val="00EE00E9"/>
    <w:rsid w:val="00EE0208"/>
    <w:rsid w:val="00EE0E17"/>
    <w:rsid w:val="00EE112A"/>
    <w:rsid w:val="00EE15A3"/>
    <w:rsid w:val="00EE1743"/>
    <w:rsid w:val="00EE1851"/>
    <w:rsid w:val="00EE2A86"/>
    <w:rsid w:val="00EE2AB1"/>
    <w:rsid w:val="00EE34FD"/>
    <w:rsid w:val="00EE354A"/>
    <w:rsid w:val="00EE386F"/>
    <w:rsid w:val="00EE413A"/>
    <w:rsid w:val="00EE4F6A"/>
    <w:rsid w:val="00EE64D3"/>
    <w:rsid w:val="00EE6938"/>
    <w:rsid w:val="00EE696E"/>
    <w:rsid w:val="00EE7FBB"/>
    <w:rsid w:val="00EF03E1"/>
    <w:rsid w:val="00EF0458"/>
    <w:rsid w:val="00EF0464"/>
    <w:rsid w:val="00EF0607"/>
    <w:rsid w:val="00EF0F45"/>
    <w:rsid w:val="00EF1504"/>
    <w:rsid w:val="00EF1857"/>
    <w:rsid w:val="00EF1891"/>
    <w:rsid w:val="00EF1AAA"/>
    <w:rsid w:val="00EF20A2"/>
    <w:rsid w:val="00EF270A"/>
    <w:rsid w:val="00EF33C8"/>
    <w:rsid w:val="00EF3567"/>
    <w:rsid w:val="00EF3A8B"/>
    <w:rsid w:val="00EF3AC2"/>
    <w:rsid w:val="00EF3DE4"/>
    <w:rsid w:val="00EF3DF3"/>
    <w:rsid w:val="00EF4A03"/>
    <w:rsid w:val="00EF4F98"/>
    <w:rsid w:val="00EF619B"/>
    <w:rsid w:val="00EF679B"/>
    <w:rsid w:val="00EF6887"/>
    <w:rsid w:val="00EF6F8E"/>
    <w:rsid w:val="00EF70C6"/>
    <w:rsid w:val="00EF72E1"/>
    <w:rsid w:val="00F002F0"/>
    <w:rsid w:val="00F00B55"/>
    <w:rsid w:val="00F00CA7"/>
    <w:rsid w:val="00F00D28"/>
    <w:rsid w:val="00F015D9"/>
    <w:rsid w:val="00F019BC"/>
    <w:rsid w:val="00F01D32"/>
    <w:rsid w:val="00F02AD1"/>
    <w:rsid w:val="00F02AF9"/>
    <w:rsid w:val="00F02D3F"/>
    <w:rsid w:val="00F02F9C"/>
    <w:rsid w:val="00F03781"/>
    <w:rsid w:val="00F04238"/>
    <w:rsid w:val="00F050C3"/>
    <w:rsid w:val="00F053F7"/>
    <w:rsid w:val="00F055E7"/>
    <w:rsid w:val="00F05B7D"/>
    <w:rsid w:val="00F06150"/>
    <w:rsid w:val="00F06A3B"/>
    <w:rsid w:val="00F07024"/>
    <w:rsid w:val="00F07197"/>
    <w:rsid w:val="00F07FBF"/>
    <w:rsid w:val="00F10B50"/>
    <w:rsid w:val="00F10C73"/>
    <w:rsid w:val="00F10F49"/>
    <w:rsid w:val="00F1164F"/>
    <w:rsid w:val="00F125FE"/>
    <w:rsid w:val="00F12646"/>
    <w:rsid w:val="00F135D5"/>
    <w:rsid w:val="00F13662"/>
    <w:rsid w:val="00F15104"/>
    <w:rsid w:val="00F153B6"/>
    <w:rsid w:val="00F161D9"/>
    <w:rsid w:val="00F162EA"/>
    <w:rsid w:val="00F163FA"/>
    <w:rsid w:val="00F168E6"/>
    <w:rsid w:val="00F16BAB"/>
    <w:rsid w:val="00F171E8"/>
    <w:rsid w:val="00F17A18"/>
    <w:rsid w:val="00F200A8"/>
    <w:rsid w:val="00F205C9"/>
    <w:rsid w:val="00F20B2D"/>
    <w:rsid w:val="00F214DB"/>
    <w:rsid w:val="00F21A40"/>
    <w:rsid w:val="00F21EEC"/>
    <w:rsid w:val="00F223FA"/>
    <w:rsid w:val="00F22921"/>
    <w:rsid w:val="00F22B41"/>
    <w:rsid w:val="00F231C6"/>
    <w:rsid w:val="00F2451A"/>
    <w:rsid w:val="00F24C9A"/>
    <w:rsid w:val="00F253CC"/>
    <w:rsid w:val="00F27090"/>
    <w:rsid w:val="00F27201"/>
    <w:rsid w:val="00F272F2"/>
    <w:rsid w:val="00F27300"/>
    <w:rsid w:val="00F30718"/>
    <w:rsid w:val="00F308A9"/>
    <w:rsid w:val="00F30AF2"/>
    <w:rsid w:val="00F30BB8"/>
    <w:rsid w:val="00F32637"/>
    <w:rsid w:val="00F328A0"/>
    <w:rsid w:val="00F32A3F"/>
    <w:rsid w:val="00F33803"/>
    <w:rsid w:val="00F339A5"/>
    <w:rsid w:val="00F341CD"/>
    <w:rsid w:val="00F34B0A"/>
    <w:rsid w:val="00F34D40"/>
    <w:rsid w:val="00F35B2B"/>
    <w:rsid w:val="00F35DBA"/>
    <w:rsid w:val="00F35EB7"/>
    <w:rsid w:val="00F35F31"/>
    <w:rsid w:val="00F35FE2"/>
    <w:rsid w:val="00F3625B"/>
    <w:rsid w:val="00F36CEF"/>
    <w:rsid w:val="00F37106"/>
    <w:rsid w:val="00F37155"/>
    <w:rsid w:val="00F3724C"/>
    <w:rsid w:val="00F37735"/>
    <w:rsid w:val="00F40731"/>
    <w:rsid w:val="00F40928"/>
    <w:rsid w:val="00F40E70"/>
    <w:rsid w:val="00F413AA"/>
    <w:rsid w:val="00F41CF0"/>
    <w:rsid w:val="00F42C6A"/>
    <w:rsid w:val="00F42CB8"/>
    <w:rsid w:val="00F42D9B"/>
    <w:rsid w:val="00F42F5A"/>
    <w:rsid w:val="00F4455E"/>
    <w:rsid w:val="00F445C9"/>
    <w:rsid w:val="00F44654"/>
    <w:rsid w:val="00F449B0"/>
    <w:rsid w:val="00F44E25"/>
    <w:rsid w:val="00F44EF1"/>
    <w:rsid w:val="00F458E2"/>
    <w:rsid w:val="00F45E58"/>
    <w:rsid w:val="00F46697"/>
    <w:rsid w:val="00F466AB"/>
    <w:rsid w:val="00F47AB7"/>
    <w:rsid w:val="00F50642"/>
    <w:rsid w:val="00F51287"/>
    <w:rsid w:val="00F519CF"/>
    <w:rsid w:val="00F51A02"/>
    <w:rsid w:val="00F5217F"/>
    <w:rsid w:val="00F526F4"/>
    <w:rsid w:val="00F53C8D"/>
    <w:rsid w:val="00F54711"/>
    <w:rsid w:val="00F54B3F"/>
    <w:rsid w:val="00F55117"/>
    <w:rsid w:val="00F557B7"/>
    <w:rsid w:val="00F55BE3"/>
    <w:rsid w:val="00F56036"/>
    <w:rsid w:val="00F56AD6"/>
    <w:rsid w:val="00F56BA5"/>
    <w:rsid w:val="00F56ECB"/>
    <w:rsid w:val="00F57A90"/>
    <w:rsid w:val="00F57D28"/>
    <w:rsid w:val="00F60385"/>
    <w:rsid w:val="00F607C8"/>
    <w:rsid w:val="00F60DEB"/>
    <w:rsid w:val="00F60E22"/>
    <w:rsid w:val="00F614A8"/>
    <w:rsid w:val="00F6195A"/>
    <w:rsid w:val="00F61E9C"/>
    <w:rsid w:val="00F623D5"/>
    <w:rsid w:val="00F62412"/>
    <w:rsid w:val="00F62504"/>
    <w:rsid w:val="00F62D41"/>
    <w:rsid w:val="00F63C01"/>
    <w:rsid w:val="00F6479C"/>
    <w:rsid w:val="00F64D68"/>
    <w:rsid w:val="00F65A00"/>
    <w:rsid w:val="00F66909"/>
    <w:rsid w:val="00F66E42"/>
    <w:rsid w:val="00F67657"/>
    <w:rsid w:val="00F705DA"/>
    <w:rsid w:val="00F70797"/>
    <w:rsid w:val="00F710CB"/>
    <w:rsid w:val="00F711CE"/>
    <w:rsid w:val="00F72033"/>
    <w:rsid w:val="00F720E5"/>
    <w:rsid w:val="00F7237C"/>
    <w:rsid w:val="00F73422"/>
    <w:rsid w:val="00F74E42"/>
    <w:rsid w:val="00F752FD"/>
    <w:rsid w:val="00F7554C"/>
    <w:rsid w:val="00F75F78"/>
    <w:rsid w:val="00F7691B"/>
    <w:rsid w:val="00F777D4"/>
    <w:rsid w:val="00F800C9"/>
    <w:rsid w:val="00F800FB"/>
    <w:rsid w:val="00F8075E"/>
    <w:rsid w:val="00F809DB"/>
    <w:rsid w:val="00F80E7F"/>
    <w:rsid w:val="00F80EA1"/>
    <w:rsid w:val="00F80EB9"/>
    <w:rsid w:val="00F8110C"/>
    <w:rsid w:val="00F812BE"/>
    <w:rsid w:val="00F81395"/>
    <w:rsid w:val="00F81522"/>
    <w:rsid w:val="00F81BB8"/>
    <w:rsid w:val="00F826C9"/>
    <w:rsid w:val="00F827B1"/>
    <w:rsid w:val="00F829EF"/>
    <w:rsid w:val="00F831CB"/>
    <w:rsid w:val="00F832A3"/>
    <w:rsid w:val="00F84097"/>
    <w:rsid w:val="00F842E5"/>
    <w:rsid w:val="00F849F6"/>
    <w:rsid w:val="00F84C2E"/>
    <w:rsid w:val="00F84F51"/>
    <w:rsid w:val="00F852A0"/>
    <w:rsid w:val="00F852AE"/>
    <w:rsid w:val="00F854F8"/>
    <w:rsid w:val="00F85CF9"/>
    <w:rsid w:val="00F86322"/>
    <w:rsid w:val="00F864FD"/>
    <w:rsid w:val="00F866C0"/>
    <w:rsid w:val="00F86B89"/>
    <w:rsid w:val="00F86C28"/>
    <w:rsid w:val="00F875E2"/>
    <w:rsid w:val="00F877FD"/>
    <w:rsid w:val="00F87821"/>
    <w:rsid w:val="00F87E5D"/>
    <w:rsid w:val="00F902F6"/>
    <w:rsid w:val="00F9060D"/>
    <w:rsid w:val="00F90C13"/>
    <w:rsid w:val="00F90C64"/>
    <w:rsid w:val="00F90CAD"/>
    <w:rsid w:val="00F90CC0"/>
    <w:rsid w:val="00F90F58"/>
    <w:rsid w:val="00F915D2"/>
    <w:rsid w:val="00F917D1"/>
    <w:rsid w:val="00F91F3E"/>
    <w:rsid w:val="00F93412"/>
    <w:rsid w:val="00F934D9"/>
    <w:rsid w:val="00F935A0"/>
    <w:rsid w:val="00F93EBC"/>
    <w:rsid w:val="00F94C22"/>
    <w:rsid w:val="00F9571E"/>
    <w:rsid w:val="00F9653B"/>
    <w:rsid w:val="00F9693A"/>
    <w:rsid w:val="00F9728B"/>
    <w:rsid w:val="00F97E2B"/>
    <w:rsid w:val="00FA0759"/>
    <w:rsid w:val="00FA0B38"/>
    <w:rsid w:val="00FA13E9"/>
    <w:rsid w:val="00FA14A4"/>
    <w:rsid w:val="00FA14E8"/>
    <w:rsid w:val="00FA1E92"/>
    <w:rsid w:val="00FA2AE6"/>
    <w:rsid w:val="00FA5541"/>
    <w:rsid w:val="00FA5725"/>
    <w:rsid w:val="00FA5AF6"/>
    <w:rsid w:val="00FA5FCE"/>
    <w:rsid w:val="00FA6C62"/>
    <w:rsid w:val="00FA6DDC"/>
    <w:rsid w:val="00FA791F"/>
    <w:rsid w:val="00FA7D4A"/>
    <w:rsid w:val="00FA7E92"/>
    <w:rsid w:val="00FB10B5"/>
    <w:rsid w:val="00FB1134"/>
    <w:rsid w:val="00FB16CB"/>
    <w:rsid w:val="00FB16DB"/>
    <w:rsid w:val="00FB1906"/>
    <w:rsid w:val="00FB38AE"/>
    <w:rsid w:val="00FB3AFC"/>
    <w:rsid w:val="00FB3D77"/>
    <w:rsid w:val="00FB45E8"/>
    <w:rsid w:val="00FB4AE8"/>
    <w:rsid w:val="00FB5296"/>
    <w:rsid w:val="00FB5466"/>
    <w:rsid w:val="00FB5656"/>
    <w:rsid w:val="00FB582C"/>
    <w:rsid w:val="00FB5B00"/>
    <w:rsid w:val="00FB5C45"/>
    <w:rsid w:val="00FB62CF"/>
    <w:rsid w:val="00FB65FD"/>
    <w:rsid w:val="00FB6EDC"/>
    <w:rsid w:val="00FB7278"/>
    <w:rsid w:val="00FB7CA8"/>
    <w:rsid w:val="00FB7CAF"/>
    <w:rsid w:val="00FB7E3A"/>
    <w:rsid w:val="00FC0266"/>
    <w:rsid w:val="00FC0547"/>
    <w:rsid w:val="00FC0A34"/>
    <w:rsid w:val="00FC192E"/>
    <w:rsid w:val="00FC1956"/>
    <w:rsid w:val="00FC2038"/>
    <w:rsid w:val="00FC2140"/>
    <w:rsid w:val="00FC23FC"/>
    <w:rsid w:val="00FC2567"/>
    <w:rsid w:val="00FC2A38"/>
    <w:rsid w:val="00FC2AD8"/>
    <w:rsid w:val="00FC2F4A"/>
    <w:rsid w:val="00FC30DA"/>
    <w:rsid w:val="00FC353E"/>
    <w:rsid w:val="00FC3DBE"/>
    <w:rsid w:val="00FC545F"/>
    <w:rsid w:val="00FC5939"/>
    <w:rsid w:val="00FC6305"/>
    <w:rsid w:val="00FC6A40"/>
    <w:rsid w:val="00FC71B8"/>
    <w:rsid w:val="00FC736C"/>
    <w:rsid w:val="00FC73C0"/>
    <w:rsid w:val="00FD0087"/>
    <w:rsid w:val="00FD07FF"/>
    <w:rsid w:val="00FD0A64"/>
    <w:rsid w:val="00FD1520"/>
    <w:rsid w:val="00FD1BCE"/>
    <w:rsid w:val="00FD1DD0"/>
    <w:rsid w:val="00FD1F2E"/>
    <w:rsid w:val="00FD2601"/>
    <w:rsid w:val="00FD271B"/>
    <w:rsid w:val="00FD2E59"/>
    <w:rsid w:val="00FD3818"/>
    <w:rsid w:val="00FD3947"/>
    <w:rsid w:val="00FD3C3B"/>
    <w:rsid w:val="00FD43BE"/>
    <w:rsid w:val="00FD4667"/>
    <w:rsid w:val="00FD46FB"/>
    <w:rsid w:val="00FD4F9F"/>
    <w:rsid w:val="00FD4FB9"/>
    <w:rsid w:val="00FD5618"/>
    <w:rsid w:val="00FD578C"/>
    <w:rsid w:val="00FD5CAC"/>
    <w:rsid w:val="00FD68ED"/>
    <w:rsid w:val="00FD6A84"/>
    <w:rsid w:val="00FD6CCA"/>
    <w:rsid w:val="00FD77E3"/>
    <w:rsid w:val="00FD7898"/>
    <w:rsid w:val="00FD7BA2"/>
    <w:rsid w:val="00FD7F91"/>
    <w:rsid w:val="00FE0314"/>
    <w:rsid w:val="00FE068D"/>
    <w:rsid w:val="00FE07DD"/>
    <w:rsid w:val="00FE18BC"/>
    <w:rsid w:val="00FE19C0"/>
    <w:rsid w:val="00FE1D22"/>
    <w:rsid w:val="00FE318C"/>
    <w:rsid w:val="00FE33A7"/>
    <w:rsid w:val="00FE3A9C"/>
    <w:rsid w:val="00FE3B2F"/>
    <w:rsid w:val="00FE4A1A"/>
    <w:rsid w:val="00FE5733"/>
    <w:rsid w:val="00FE5C8E"/>
    <w:rsid w:val="00FE5EB6"/>
    <w:rsid w:val="00FE6B45"/>
    <w:rsid w:val="00FE72F6"/>
    <w:rsid w:val="00FE79C5"/>
    <w:rsid w:val="00FF042F"/>
    <w:rsid w:val="00FF0883"/>
    <w:rsid w:val="00FF0E1A"/>
    <w:rsid w:val="00FF12B2"/>
    <w:rsid w:val="00FF23C4"/>
    <w:rsid w:val="00FF2646"/>
    <w:rsid w:val="00FF2BC0"/>
    <w:rsid w:val="00FF2FC8"/>
    <w:rsid w:val="00FF346D"/>
    <w:rsid w:val="00FF3A44"/>
    <w:rsid w:val="00FF3BB9"/>
    <w:rsid w:val="00FF3EA8"/>
    <w:rsid w:val="00FF5224"/>
    <w:rsid w:val="00FF549C"/>
    <w:rsid w:val="00FF55F3"/>
    <w:rsid w:val="00FF5851"/>
    <w:rsid w:val="00FF5B6B"/>
    <w:rsid w:val="00FF5C65"/>
    <w:rsid w:val="00FF5F6C"/>
    <w:rsid w:val="00FF6106"/>
    <w:rsid w:val="00FF6C0B"/>
    <w:rsid w:val="00FF7B79"/>
    <w:rsid w:val="2219D1BE"/>
    <w:rsid w:val="46E984C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0A64"/>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6">
    <w:name w:val="heading 6"/>
    <w:basedOn w:val="Normal"/>
    <w:next w:val="Normal"/>
    <w:link w:val="Heading6Char"/>
    <w:uiPriority w:val="9"/>
    <w:semiHidden/>
    <w:unhideWhenUsed/>
    <w:qFormat/>
    <w:rsid w:val="005736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326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Referencetext">
    <w:name w:val="Reference text"/>
    <w:rsid w:val="005A4915"/>
    <w:pPr>
      <w:pBdr>
        <w:top w:val="none" w:sz="0" w:space="0" w:color="auto"/>
        <w:left w:val="none" w:sz="0" w:space="0" w:color="auto"/>
        <w:bottom w:val="none" w:sz="0" w:space="0" w:color="auto"/>
        <w:right w:val="none" w:sz="0" w:space="0" w:color="auto"/>
        <w:between w:val="none" w:sz="0" w:space="0" w:color="auto"/>
        <w:bar w:val="none" w:sz="0" w:color="auto"/>
      </w:pBdr>
      <w:tabs>
        <w:tab w:val="left" w:pos="285"/>
      </w:tabs>
      <w:spacing w:after="120"/>
      <w:ind w:right="284" w:firstLine="284"/>
      <w:jc w:val="both"/>
    </w:pPr>
    <w:rPr>
      <w:rFonts w:ascii="Univers" w:eastAsia="Times New Roman" w:hAnsi="Univers"/>
      <w:sz w:val="18"/>
      <w:szCs w:val="16"/>
      <w:bdr w:val="none" w:sz="0" w:space="0" w:color="auto"/>
      <w:lang w:val="es-CR" w:eastAsia="en-US"/>
    </w:rPr>
  </w:style>
  <w:style w:type="character" w:customStyle="1" w:styleId="Reference">
    <w:name w:val="Reference"/>
    <w:rsid w:val="005A4915"/>
    <w:rPr>
      <w:rFonts w:ascii="Univers" w:hAnsi="Univers"/>
      <w:dstrike w:val="0"/>
      <w:sz w:val="20"/>
      <w:szCs w:val="20"/>
      <w:vertAlign w:val="superscript"/>
      <w:lang w:val="es-CR"/>
    </w:rPr>
  </w:style>
  <w:style w:type="character" w:styleId="CommentReference">
    <w:name w:val="annotation reference"/>
    <w:basedOn w:val="DefaultParagraphFont"/>
    <w:unhideWhenUsed/>
    <w:rsid w:val="00D7421E"/>
    <w:rPr>
      <w:sz w:val="16"/>
      <w:szCs w:val="16"/>
    </w:rPr>
  </w:style>
  <w:style w:type="paragraph" w:styleId="CommentText">
    <w:name w:val="annotation text"/>
    <w:basedOn w:val="Normal"/>
    <w:link w:val="CommentTextChar"/>
    <w:uiPriority w:val="99"/>
    <w:unhideWhenUsed/>
    <w:rsid w:val="00D7421E"/>
    <w:rPr>
      <w:sz w:val="20"/>
      <w:szCs w:val="20"/>
    </w:rPr>
  </w:style>
  <w:style w:type="character" w:customStyle="1" w:styleId="CommentTextChar">
    <w:name w:val="Comment Text Char"/>
    <w:basedOn w:val="DefaultParagraphFont"/>
    <w:link w:val="CommentText"/>
    <w:uiPriority w:val="99"/>
    <w:rsid w:val="00D7421E"/>
    <w:rPr>
      <w:lang w:val="en-US" w:eastAsia="en-US"/>
    </w:rPr>
  </w:style>
  <w:style w:type="paragraph" w:styleId="CommentSubject">
    <w:name w:val="annotation subject"/>
    <w:basedOn w:val="CommentText"/>
    <w:next w:val="CommentText"/>
    <w:link w:val="CommentSubjectChar"/>
    <w:uiPriority w:val="99"/>
    <w:semiHidden/>
    <w:unhideWhenUsed/>
    <w:rsid w:val="00D7421E"/>
    <w:rPr>
      <w:b/>
      <w:bCs/>
    </w:rPr>
  </w:style>
  <w:style w:type="character" w:customStyle="1" w:styleId="CommentSubjectChar">
    <w:name w:val="Comment Subject Char"/>
    <w:basedOn w:val="CommentTextChar"/>
    <w:link w:val="CommentSubject"/>
    <w:uiPriority w:val="99"/>
    <w:semiHidden/>
    <w:rsid w:val="00D7421E"/>
    <w:rPr>
      <w:b/>
      <w:bCs/>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C93E24"/>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E0796E"/>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B019EF"/>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Heading6Char">
    <w:name w:val="Heading 6 Char"/>
    <w:basedOn w:val="DefaultParagraphFont"/>
    <w:link w:val="Heading6"/>
    <w:uiPriority w:val="9"/>
    <w:semiHidden/>
    <w:rsid w:val="00573626"/>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character" w:styleId="Strong">
    <w:name w:val="Strong"/>
    <w:basedOn w:val="DefaultParagraphFont"/>
    <w:uiPriority w:val="22"/>
    <w:qFormat/>
    <w:rsid w:val="00A72BCA"/>
    <w:rPr>
      <w:b/>
      <w:bCs/>
    </w:rPr>
  </w:style>
  <w:style w:type="character" w:styleId="Emphasis">
    <w:name w:val="Emphasis"/>
    <w:basedOn w:val="DefaultParagraphFont"/>
    <w:uiPriority w:val="20"/>
    <w:qFormat/>
    <w:rsid w:val="00D83A5B"/>
    <w:rPr>
      <w:i/>
      <w:iCs/>
    </w:rPr>
  </w:style>
  <w:style w:type="paragraph" w:styleId="NormalWeb">
    <w:name w:val="Normal (Web)"/>
    <w:basedOn w:val="Normal"/>
    <w:uiPriority w:val="99"/>
    <w:semiHidden/>
    <w:unhideWhenUsed/>
    <w:rsid w:val="008D37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paragraph">
    <w:name w:val="paragraph"/>
    <w:basedOn w:val="Normal"/>
    <w:rsid w:val="006F62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6F6296"/>
  </w:style>
  <w:style w:type="character" w:customStyle="1" w:styleId="eop">
    <w:name w:val="eop"/>
    <w:basedOn w:val="DefaultParagraphFont"/>
    <w:rsid w:val="006F6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3989">
      <w:bodyDiv w:val="1"/>
      <w:marLeft w:val="0"/>
      <w:marRight w:val="0"/>
      <w:marTop w:val="0"/>
      <w:marBottom w:val="0"/>
      <w:divBdr>
        <w:top w:val="none" w:sz="0" w:space="0" w:color="auto"/>
        <w:left w:val="none" w:sz="0" w:space="0" w:color="auto"/>
        <w:bottom w:val="none" w:sz="0" w:space="0" w:color="auto"/>
        <w:right w:val="none" w:sz="0" w:space="0" w:color="auto"/>
      </w:divBdr>
    </w:div>
    <w:div w:id="70083147">
      <w:bodyDiv w:val="1"/>
      <w:marLeft w:val="0"/>
      <w:marRight w:val="0"/>
      <w:marTop w:val="0"/>
      <w:marBottom w:val="0"/>
      <w:divBdr>
        <w:top w:val="none" w:sz="0" w:space="0" w:color="auto"/>
        <w:left w:val="none" w:sz="0" w:space="0" w:color="auto"/>
        <w:bottom w:val="none" w:sz="0" w:space="0" w:color="auto"/>
        <w:right w:val="none" w:sz="0" w:space="0" w:color="auto"/>
      </w:divBdr>
    </w:div>
    <w:div w:id="153109898">
      <w:bodyDiv w:val="1"/>
      <w:marLeft w:val="0"/>
      <w:marRight w:val="0"/>
      <w:marTop w:val="0"/>
      <w:marBottom w:val="0"/>
      <w:divBdr>
        <w:top w:val="none" w:sz="0" w:space="0" w:color="auto"/>
        <w:left w:val="none" w:sz="0" w:space="0" w:color="auto"/>
        <w:bottom w:val="none" w:sz="0" w:space="0" w:color="auto"/>
        <w:right w:val="none" w:sz="0" w:space="0" w:color="auto"/>
      </w:divBdr>
    </w:div>
    <w:div w:id="195776186">
      <w:bodyDiv w:val="1"/>
      <w:marLeft w:val="0"/>
      <w:marRight w:val="0"/>
      <w:marTop w:val="0"/>
      <w:marBottom w:val="0"/>
      <w:divBdr>
        <w:top w:val="none" w:sz="0" w:space="0" w:color="auto"/>
        <w:left w:val="none" w:sz="0" w:space="0" w:color="auto"/>
        <w:bottom w:val="none" w:sz="0" w:space="0" w:color="auto"/>
        <w:right w:val="none" w:sz="0" w:space="0" w:color="auto"/>
      </w:divBdr>
    </w:div>
    <w:div w:id="220412748">
      <w:bodyDiv w:val="1"/>
      <w:marLeft w:val="0"/>
      <w:marRight w:val="0"/>
      <w:marTop w:val="0"/>
      <w:marBottom w:val="0"/>
      <w:divBdr>
        <w:top w:val="none" w:sz="0" w:space="0" w:color="auto"/>
        <w:left w:val="none" w:sz="0" w:space="0" w:color="auto"/>
        <w:bottom w:val="none" w:sz="0" w:space="0" w:color="auto"/>
        <w:right w:val="none" w:sz="0" w:space="0" w:color="auto"/>
      </w:divBdr>
    </w:div>
    <w:div w:id="258682791">
      <w:bodyDiv w:val="1"/>
      <w:marLeft w:val="0"/>
      <w:marRight w:val="0"/>
      <w:marTop w:val="0"/>
      <w:marBottom w:val="0"/>
      <w:divBdr>
        <w:top w:val="none" w:sz="0" w:space="0" w:color="auto"/>
        <w:left w:val="none" w:sz="0" w:space="0" w:color="auto"/>
        <w:bottom w:val="none" w:sz="0" w:space="0" w:color="auto"/>
        <w:right w:val="none" w:sz="0" w:space="0" w:color="auto"/>
      </w:divBdr>
    </w:div>
    <w:div w:id="330330816">
      <w:bodyDiv w:val="1"/>
      <w:marLeft w:val="0"/>
      <w:marRight w:val="0"/>
      <w:marTop w:val="0"/>
      <w:marBottom w:val="0"/>
      <w:divBdr>
        <w:top w:val="none" w:sz="0" w:space="0" w:color="auto"/>
        <w:left w:val="none" w:sz="0" w:space="0" w:color="auto"/>
        <w:bottom w:val="none" w:sz="0" w:space="0" w:color="auto"/>
        <w:right w:val="none" w:sz="0" w:space="0" w:color="auto"/>
      </w:divBdr>
    </w:div>
    <w:div w:id="343019822">
      <w:bodyDiv w:val="1"/>
      <w:marLeft w:val="0"/>
      <w:marRight w:val="0"/>
      <w:marTop w:val="0"/>
      <w:marBottom w:val="0"/>
      <w:divBdr>
        <w:top w:val="none" w:sz="0" w:space="0" w:color="auto"/>
        <w:left w:val="none" w:sz="0" w:space="0" w:color="auto"/>
        <w:bottom w:val="none" w:sz="0" w:space="0" w:color="auto"/>
        <w:right w:val="none" w:sz="0" w:space="0" w:color="auto"/>
      </w:divBdr>
    </w:div>
    <w:div w:id="430249326">
      <w:bodyDiv w:val="1"/>
      <w:marLeft w:val="0"/>
      <w:marRight w:val="0"/>
      <w:marTop w:val="0"/>
      <w:marBottom w:val="0"/>
      <w:divBdr>
        <w:top w:val="none" w:sz="0" w:space="0" w:color="auto"/>
        <w:left w:val="none" w:sz="0" w:space="0" w:color="auto"/>
        <w:bottom w:val="none" w:sz="0" w:space="0" w:color="auto"/>
        <w:right w:val="none" w:sz="0" w:space="0" w:color="auto"/>
      </w:divBdr>
    </w:div>
    <w:div w:id="475758192">
      <w:bodyDiv w:val="1"/>
      <w:marLeft w:val="0"/>
      <w:marRight w:val="0"/>
      <w:marTop w:val="0"/>
      <w:marBottom w:val="0"/>
      <w:divBdr>
        <w:top w:val="none" w:sz="0" w:space="0" w:color="auto"/>
        <w:left w:val="none" w:sz="0" w:space="0" w:color="auto"/>
        <w:bottom w:val="none" w:sz="0" w:space="0" w:color="auto"/>
        <w:right w:val="none" w:sz="0" w:space="0" w:color="auto"/>
      </w:divBdr>
    </w:div>
    <w:div w:id="512189420">
      <w:bodyDiv w:val="1"/>
      <w:marLeft w:val="0"/>
      <w:marRight w:val="0"/>
      <w:marTop w:val="0"/>
      <w:marBottom w:val="0"/>
      <w:divBdr>
        <w:top w:val="none" w:sz="0" w:space="0" w:color="auto"/>
        <w:left w:val="none" w:sz="0" w:space="0" w:color="auto"/>
        <w:bottom w:val="none" w:sz="0" w:space="0" w:color="auto"/>
        <w:right w:val="none" w:sz="0" w:space="0" w:color="auto"/>
      </w:divBdr>
    </w:div>
    <w:div w:id="620109840">
      <w:bodyDiv w:val="1"/>
      <w:marLeft w:val="0"/>
      <w:marRight w:val="0"/>
      <w:marTop w:val="0"/>
      <w:marBottom w:val="0"/>
      <w:divBdr>
        <w:top w:val="none" w:sz="0" w:space="0" w:color="auto"/>
        <w:left w:val="none" w:sz="0" w:space="0" w:color="auto"/>
        <w:bottom w:val="none" w:sz="0" w:space="0" w:color="auto"/>
        <w:right w:val="none" w:sz="0" w:space="0" w:color="auto"/>
      </w:divBdr>
    </w:div>
    <w:div w:id="649946297">
      <w:bodyDiv w:val="1"/>
      <w:marLeft w:val="0"/>
      <w:marRight w:val="0"/>
      <w:marTop w:val="0"/>
      <w:marBottom w:val="0"/>
      <w:divBdr>
        <w:top w:val="none" w:sz="0" w:space="0" w:color="auto"/>
        <w:left w:val="none" w:sz="0" w:space="0" w:color="auto"/>
        <w:bottom w:val="none" w:sz="0" w:space="0" w:color="auto"/>
        <w:right w:val="none" w:sz="0" w:space="0" w:color="auto"/>
      </w:divBdr>
    </w:div>
    <w:div w:id="816995542">
      <w:bodyDiv w:val="1"/>
      <w:marLeft w:val="0"/>
      <w:marRight w:val="0"/>
      <w:marTop w:val="0"/>
      <w:marBottom w:val="0"/>
      <w:divBdr>
        <w:top w:val="none" w:sz="0" w:space="0" w:color="auto"/>
        <w:left w:val="none" w:sz="0" w:space="0" w:color="auto"/>
        <w:bottom w:val="none" w:sz="0" w:space="0" w:color="auto"/>
        <w:right w:val="none" w:sz="0" w:space="0" w:color="auto"/>
      </w:divBdr>
    </w:div>
    <w:div w:id="912738364">
      <w:bodyDiv w:val="1"/>
      <w:marLeft w:val="0"/>
      <w:marRight w:val="0"/>
      <w:marTop w:val="0"/>
      <w:marBottom w:val="0"/>
      <w:divBdr>
        <w:top w:val="none" w:sz="0" w:space="0" w:color="auto"/>
        <w:left w:val="none" w:sz="0" w:space="0" w:color="auto"/>
        <w:bottom w:val="none" w:sz="0" w:space="0" w:color="auto"/>
        <w:right w:val="none" w:sz="0" w:space="0" w:color="auto"/>
      </w:divBdr>
    </w:div>
    <w:div w:id="928927042">
      <w:bodyDiv w:val="1"/>
      <w:marLeft w:val="0"/>
      <w:marRight w:val="0"/>
      <w:marTop w:val="0"/>
      <w:marBottom w:val="0"/>
      <w:divBdr>
        <w:top w:val="none" w:sz="0" w:space="0" w:color="auto"/>
        <w:left w:val="none" w:sz="0" w:space="0" w:color="auto"/>
        <w:bottom w:val="none" w:sz="0" w:space="0" w:color="auto"/>
        <w:right w:val="none" w:sz="0" w:space="0" w:color="auto"/>
      </w:divBdr>
    </w:div>
    <w:div w:id="935600854">
      <w:bodyDiv w:val="1"/>
      <w:marLeft w:val="0"/>
      <w:marRight w:val="0"/>
      <w:marTop w:val="0"/>
      <w:marBottom w:val="0"/>
      <w:divBdr>
        <w:top w:val="none" w:sz="0" w:space="0" w:color="auto"/>
        <w:left w:val="none" w:sz="0" w:space="0" w:color="auto"/>
        <w:bottom w:val="none" w:sz="0" w:space="0" w:color="auto"/>
        <w:right w:val="none" w:sz="0" w:space="0" w:color="auto"/>
      </w:divBdr>
    </w:div>
    <w:div w:id="950092710">
      <w:bodyDiv w:val="1"/>
      <w:marLeft w:val="0"/>
      <w:marRight w:val="0"/>
      <w:marTop w:val="0"/>
      <w:marBottom w:val="0"/>
      <w:divBdr>
        <w:top w:val="none" w:sz="0" w:space="0" w:color="auto"/>
        <w:left w:val="none" w:sz="0" w:space="0" w:color="auto"/>
        <w:bottom w:val="none" w:sz="0" w:space="0" w:color="auto"/>
        <w:right w:val="none" w:sz="0" w:space="0" w:color="auto"/>
      </w:divBdr>
    </w:div>
    <w:div w:id="969869683">
      <w:bodyDiv w:val="1"/>
      <w:marLeft w:val="0"/>
      <w:marRight w:val="0"/>
      <w:marTop w:val="0"/>
      <w:marBottom w:val="0"/>
      <w:divBdr>
        <w:top w:val="none" w:sz="0" w:space="0" w:color="auto"/>
        <w:left w:val="none" w:sz="0" w:space="0" w:color="auto"/>
        <w:bottom w:val="none" w:sz="0" w:space="0" w:color="auto"/>
        <w:right w:val="none" w:sz="0" w:space="0" w:color="auto"/>
      </w:divBdr>
    </w:div>
    <w:div w:id="1040670866">
      <w:bodyDiv w:val="1"/>
      <w:marLeft w:val="0"/>
      <w:marRight w:val="0"/>
      <w:marTop w:val="0"/>
      <w:marBottom w:val="0"/>
      <w:divBdr>
        <w:top w:val="none" w:sz="0" w:space="0" w:color="auto"/>
        <w:left w:val="none" w:sz="0" w:space="0" w:color="auto"/>
        <w:bottom w:val="none" w:sz="0" w:space="0" w:color="auto"/>
        <w:right w:val="none" w:sz="0" w:space="0" w:color="auto"/>
      </w:divBdr>
    </w:div>
    <w:div w:id="1042169953">
      <w:bodyDiv w:val="1"/>
      <w:marLeft w:val="0"/>
      <w:marRight w:val="0"/>
      <w:marTop w:val="0"/>
      <w:marBottom w:val="0"/>
      <w:divBdr>
        <w:top w:val="none" w:sz="0" w:space="0" w:color="auto"/>
        <w:left w:val="none" w:sz="0" w:space="0" w:color="auto"/>
        <w:bottom w:val="none" w:sz="0" w:space="0" w:color="auto"/>
        <w:right w:val="none" w:sz="0" w:space="0" w:color="auto"/>
      </w:divBdr>
    </w:div>
    <w:div w:id="1151674269">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70041706">
      <w:bodyDiv w:val="1"/>
      <w:marLeft w:val="0"/>
      <w:marRight w:val="0"/>
      <w:marTop w:val="0"/>
      <w:marBottom w:val="0"/>
      <w:divBdr>
        <w:top w:val="none" w:sz="0" w:space="0" w:color="auto"/>
        <w:left w:val="none" w:sz="0" w:space="0" w:color="auto"/>
        <w:bottom w:val="none" w:sz="0" w:space="0" w:color="auto"/>
        <w:right w:val="none" w:sz="0" w:space="0" w:color="auto"/>
      </w:divBdr>
    </w:div>
    <w:div w:id="1336228483">
      <w:bodyDiv w:val="1"/>
      <w:marLeft w:val="0"/>
      <w:marRight w:val="0"/>
      <w:marTop w:val="0"/>
      <w:marBottom w:val="0"/>
      <w:divBdr>
        <w:top w:val="none" w:sz="0" w:space="0" w:color="auto"/>
        <w:left w:val="none" w:sz="0" w:space="0" w:color="auto"/>
        <w:bottom w:val="none" w:sz="0" w:space="0" w:color="auto"/>
        <w:right w:val="none" w:sz="0" w:space="0" w:color="auto"/>
      </w:divBdr>
    </w:div>
    <w:div w:id="1418478100">
      <w:bodyDiv w:val="1"/>
      <w:marLeft w:val="0"/>
      <w:marRight w:val="0"/>
      <w:marTop w:val="0"/>
      <w:marBottom w:val="0"/>
      <w:divBdr>
        <w:top w:val="none" w:sz="0" w:space="0" w:color="auto"/>
        <w:left w:val="none" w:sz="0" w:space="0" w:color="auto"/>
        <w:bottom w:val="none" w:sz="0" w:space="0" w:color="auto"/>
        <w:right w:val="none" w:sz="0" w:space="0" w:color="auto"/>
      </w:divBdr>
    </w:div>
    <w:div w:id="1469127762">
      <w:bodyDiv w:val="1"/>
      <w:marLeft w:val="0"/>
      <w:marRight w:val="0"/>
      <w:marTop w:val="0"/>
      <w:marBottom w:val="0"/>
      <w:divBdr>
        <w:top w:val="none" w:sz="0" w:space="0" w:color="auto"/>
        <w:left w:val="none" w:sz="0" w:space="0" w:color="auto"/>
        <w:bottom w:val="none" w:sz="0" w:space="0" w:color="auto"/>
        <w:right w:val="none" w:sz="0" w:space="0" w:color="auto"/>
      </w:divBdr>
    </w:div>
    <w:div w:id="1601257908">
      <w:bodyDiv w:val="1"/>
      <w:marLeft w:val="0"/>
      <w:marRight w:val="0"/>
      <w:marTop w:val="0"/>
      <w:marBottom w:val="0"/>
      <w:divBdr>
        <w:top w:val="none" w:sz="0" w:space="0" w:color="auto"/>
        <w:left w:val="none" w:sz="0" w:space="0" w:color="auto"/>
        <w:bottom w:val="none" w:sz="0" w:space="0" w:color="auto"/>
        <w:right w:val="none" w:sz="0" w:space="0" w:color="auto"/>
      </w:divBdr>
    </w:div>
    <w:div w:id="1725444748">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08740327">
      <w:bodyDiv w:val="1"/>
      <w:marLeft w:val="0"/>
      <w:marRight w:val="0"/>
      <w:marTop w:val="0"/>
      <w:marBottom w:val="0"/>
      <w:divBdr>
        <w:top w:val="none" w:sz="0" w:space="0" w:color="auto"/>
        <w:left w:val="none" w:sz="0" w:space="0" w:color="auto"/>
        <w:bottom w:val="none" w:sz="0" w:space="0" w:color="auto"/>
        <w:right w:val="none" w:sz="0" w:space="0" w:color="auto"/>
      </w:divBdr>
    </w:div>
    <w:div w:id="1812214468">
      <w:bodyDiv w:val="1"/>
      <w:marLeft w:val="0"/>
      <w:marRight w:val="0"/>
      <w:marTop w:val="0"/>
      <w:marBottom w:val="0"/>
      <w:divBdr>
        <w:top w:val="none" w:sz="0" w:space="0" w:color="auto"/>
        <w:left w:val="none" w:sz="0" w:space="0" w:color="auto"/>
        <w:bottom w:val="none" w:sz="0" w:space="0" w:color="auto"/>
        <w:right w:val="none" w:sz="0" w:space="0" w:color="auto"/>
      </w:divBdr>
    </w:div>
    <w:div w:id="1895191431">
      <w:bodyDiv w:val="1"/>
      <w:marLeft w:val="0"/>
      <w:marRight w:val="0"/>
      <w:marTop w:val="0"/>
      <w:marBottom w:val="0"/>
      <w:divBdr>
        <w:top w:val="none" w:sz="0" w:space="0" w:color="auto"/>
        <w:left w:val="none" w:sz="0" w:space="0" w:color="auto"/>
        <w:bottom w:val="none" w:sz="0" w:space="0" w:color="auto"/>
        <w:right w:val="none" w:sz="0" w:space="0" w:color="auto"/>
      </w:divBdr>
    </w:div>
    <w:div w:id="1951739443">
      <w:bodyDiv w:val="1"/>
      <w:marLeft w:val="0"/>
      <w:marRight w:val="0"/>
      <w:marTop w:val="0"/>
      <w:marBottom w:val="0"/>
      <w:divBdr>
        <w:top w:val="none" w:sz="0" w:space="0" w:color="auto"/>
        <w:left w:val="none" w:sz="0" w:space="0" w:color="auto"/>
        <w:bottom w:val="none" w:sz="0" w:space="0" w:color="auto"/>
        <w:right w:val="none" w:sz="0" w:space="0" w:color="auto"/>
      </w:divBdr>
    </w:div>
    <w:div w:id="2055616132">
      <w:bodyDiv w:val="1"/>
      <w:marLeft w:val="0"/>
      <w:marRight w:val="0"/>
      <w:marTop w:val="0"/>
      <w:marBottom w:val="0"/>
      <w:divBdr>
        <w:top w:val="none" w:sz="0" w:space="0" w:color="auto"/>
        <w:left w:val="none" w:sz="0" w:space="0" w:color="auto"/>
        <w:bottom w:val="none" w:sz="0" w:space="0" w:color="auto"/>
        <w:right w:val="none" w:sz="0" w:space="0" w:color="auto"/>
      </w:divBdr>
    </w:div>
    <w:div w:id="2085836644">
      <w:bodyDiv w:val="1"/>
      <w:marLeft w:val="0"/>
      <w:marRight w:val="0"/>
      <w:marTop w:val="0"/>
      <w:marBottom w:val="0"/>
      <w:divBdr>
        <w:top w:val="none" w:sz="0" w:space="0" w:color="auto"/>
        <w:left w:val="none" w:sz="0" w:space="0" w:color="auto"/>
        <w:bottom w:val="none" w:sz="0" w:space="0" w:color="auto"/>
        <w:right w:val="none" w:sz="0" w:space="0" w:color="auto"/>
      </w:divBdr>
    </w:div>
    <w:div w:id="2092892675">
      <w:bodyDiv w:val="1"/>
      <w:marLeft w:val="0"/>
      <w:marRight w:val="0"/>
      <w:marTop w:val="0"/>
      <w:marBottom w:val="0"/>
      <w:divBdr>
        <w:top w:val="none" w:sz="0" w:space="0" w:color="auto"/>
        <w:left w:val="none" w:sz="0" w:space="0" w:color="auto"/>
        <w:bottom w:val="none" w:sz="0" w:space="0" w:color="auto"/>
        <w:right w:val="none" w:sz="0" w:space="0" w:color="auto"/>
      </w:divBdr>
    </w:div>
    <w:div w:id="2110735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469187762A704B9651E56FF57793EB"/>
        <w:category>
          <w:name w:val="General"/>
          <w:gallery w:val="placeholder"/>
        </w:category>
        <w:types>
          <w:type w:val="bbPlcHdr"/>
        </w:types>
        <w:behaviors>
          <w:behavior w:val="content"/>
        </w:behaviors>
        <w:guid w:val="{ECE73111-B8E9-684D-950B-3E61268A880A}"/>
      </w:docPartPr>
      <w:docPartBody>
        <w:p w:rsidR="006E7E6C" w:rsidRDefault="009C3B42" w:rsidP="009C3B42">
          <w:pPr>
            <w:pStyle w:val="6A469187762A704B9651E56FF57793EB"/>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4E6B"/>
    <w:rsid w:val="00020488"/>
    <w:rsid w:val="00063635"/>
    <w:rsid w:val="00071DD9"/>
    <w:rsid w:val="000E610F"/>
    <w:rsid w:val="000F2A73"/>
    <w:rsid w:val="00104FDC"/>
    <w:rsid w:val="00110FE2"/>
    <w:rsid w:val="00157A1D"/>
    <w:rsid w:val="00164CEC"/>
    <w:rsid w:val="00182565"/>
    <w:rsid w:val="001B3226"/>
    <w:rsid w:val="001B33F1"/>
    <w:rsid w:val="001E4E55"/>
    <w:rsid w:val="001F265C"/>
    <w:rsid w:val="00200821"/>
    <w:rsid w:val="00213053"/>
    <w:rsid w:val="00227F5A"/>
    <w:rsid w:val="00236BF4"/>
    <w:rsid w:val="002412B2"/>
    <w:rsid w:val="00244867"/>
    <w:rsid w:val="0025245B"/>
    <w:rsid w:val="00256D42"/>
    <w:rsid w:val="00257EA0"/>
    <w:rsid w:val="002854B1"/>
    <w:rsid w:val="002904C4"/>
    <w:rsid w:val="002A3923"/>
    <w:rsid w:val="002A56AF"/>
    <w:rsid w:val="002C1274"/>
    <w:rsid w:val="002D4C2B"/>
    <w:rsid w:val="002E25EA"/>
    <w:rsid w:val="003002C0"/>
    <w:rsid w:val="003064D2"/>
    <w:rsid w:val="003355FF"/>
    <w:rsid w:val="003901A1"/>
    <w:rsid w:val="00393BE2"/>
    <w:rsid w:val="00394049"/>
    <w:rsid w:val="00397D4E"/>
    <w:rsid w:val="003A1B2D"/>
    <w:rsid w:val="003A1BB9"/>
    <w:rsid w:val="003A6E24"/>
    <w:rsid w:val="003A746D"/>
    <w:rsid w:val="003A7538"/>
    <w:rsid w:val="003B0C71"/>
    <w:rsid w:val="003B2E76"/>
    <w:rsid w:val="003B63F4"/>
    <w:rsid w:val="003C7D44"/>
    <w:rsid w:val="003E27FC"/>
    <w:rsid w:val="00401740"/>
    <w:rsid w:val="00425F48"/>
    <w:rsid w:val="00434263"/>
    <w:rsid w:val="00464154"/>
    <w:rsid w:val="00472A37"/>
    <w:rsid w:val="004A1A3F"/>
    <w:rsid w:val="004B2053"/>
    <w:rsid w:val="004B5BBB"/>
    <w:rsid w:val="004F2DF8"/>
    <w:rsid w:val="005028F9"/>
    <w:rsid w:val="00517792"/>
    <w:rsid w:val="00517E2A"/>
    <w:rsid w:val="00532E09"/>
    <w:rsid w:val="005535A3"/>
    <w:rsid w:val="00570F04"/>
    <w:rsid w:val="005C1D85"/>
    <w:rsid w:val="005D57DF"/>
    <w:rsid w:val="005E5A53"/>
    <w:rsid w:val="005E749F"/>
    <w:rsid w:val="005F7793"/>
    <w:rsid w:val="00600170"/>
    <w:rsid w:val="00670B1A"/>
    <w:rsid w:val="00676F0E"/>
    <w:rsid w:val="006874F4"/>
    <w:rsid w:val="00693110"/>
    <w:rsid w:val="006D3128"/>
    <w:rsid w:val="006E7E6C"/>
    <w:rsid w:val="006F24A1"/>
    <w:rsid w:val="007230F7"/>
    <w:rsid w:val="00723C53"/>
    <w:rsid w:val="00726594"/>
    <w:rsid w:val="007531A9"/>
    <w:rsid w:val="007670FB"/>
    <w:rsid w:val="007B4C14"/>
    <w:rsid w:val="007D711A"/>
    <w:rsid w:val="007E32B0"/>
    <w:rsid w:val="007F1925"/>
    <w:rsid w:val="00806BF1"/>
    <w:rsid w:val="00812295"/>
    <w:rsid w:val="0083777F"/>
    <w:rsid w:val="008622EB"/>
    <w:rsid w:val="00873B69"/>
    <w:rsid w:val="00875B8A"/>
    <w:rsid w:val="008846F4"/>
    <w:rsid w:val="00894BE3"/>
    <w:rsid w:val="008953BC"/>
    <w:rsid w:val="009057E8"/>
    <w:rsid w:val="00956DA1"/>
    <w:rsid w:val="009713BE"/>
    <w:rsid w:val="00982DFA"/>
    <w:rsid w:val="00990462"/>
    <w:rsid w:val="009918CD"/>
    <w:rsid w:val="009A261B"/>
    <w:rsid w:val="009A5DC8"/>
    <w:rsid w:val="009B1C31"/>
    <w:rsid w:val="009B55F0"/>
    <w:rsid w:val="009C3B42"/>
    <w:rsid w:val="009D2435"/>
    <w:rsid w:val="009F707B"/>
    <w:rsid w:val="00A103E1"/>
    <w:rsid w:val="00A146CB"/>
    <w:rsid w:val="00A55027"/>
    <w:rsid w:val="00AA2E17"/>
    <w:rsid w:val="00AB7C81"/>
    <w:rsid w:val="00AC15A4"/>
    <w:rsid w:val="00AD397E"/>
    <w:rsid w:val="00AD3A65"/>
    <w:rsid w:val="00AD3FF5"/>
    <w:rsid w:val="00B0336C"/>
    <w:rsid w:val="00B42F5C"/>
    <w:rsid w:val="00B54D84"/>
    <w:rsid w:val="00B800E2"/>
    <w:rsid w:val="00BB388E"/>
    <w:rsid w:val="00C053E4"/>
    <w:rsid w:val="00C16178"/>
    <w:rsid w:val="00C233DD"/>
    <w:rsid w:val="00C540CB"/>
    <w:rsid w:val="00CA4FD4"/>
    <w:rsid w:val="00CB4957"/>
    <w:rsid w:val="00CD11F7"/>
    <w:rsid w:val="00CE31C3"/>
    <w:rsid w:val="00CE691F"/>
    <w:rsid w:val="00CF5161"/>
    <w:rsid w:val="00D22D8F"/>
    <w:rsid w:val="00D241E9"/>
    <w:rsid w:val="00D27AC2"/>
    <w:rsid w:val="00D33083"/>
    <w:rsid w:val="00D7750D"/>
    <w:rsid w:val="00D93C77"/>
    <w:rsid w:val="00D9558E"/>
    <w:rsid w:val="00DB3FF7"/>
    <w:rsid w:val="00DE0347"/>
    <w:rsid w:val="00DE3DD5"/>
    <w:rsid w:val="00E36298"/>
    <w:rsid w:val="00E414B0"/>
    <w:rsid w:val="00E52D1B"/>
    <w:rsid w:val="00E83DFD"/>
    <w:rsid w:val="00EA4BAF"/>
    <w:rsid w:val="00EA55CD"/>
    <w:rsid w:val="00F00D2F"/>
    <w:rsid w:val="00F128DF"/>
    <w:rsid w:val="00F207CD"/>
    <w:rsid w:val="00F2253F"/>
    <w:rsid w:val="00F40B3D"/>
    <w:rsid w:val="00F62EAB"/>
    <w:rsid w:val="00FA7092"/>
    <w:rsid w:val="00FB1998"/>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B42"/>
    <w:rPr>
      <w:color w:val="808080"/>
    </w:rPr>
  </w:style>
  <w:style w:type="paragraph" w:customStyle="1" w:styleId="6A469187762A704B9651E56FF57793EB">
    <w:name w:val="6A469187762A704B9651E56FF57793EB"/>
    <w:rsid w:val="009C3B4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C6975-B3D8-FF40-8630-47C539BD5BD3}">
  <ds:schemaRefs>
    <ds:schemaRef ds:uri="http://schemas.openxmlformats.org/officeDocument/2006/bibliography"/>
  </ds:schemaRefs>
</ds:datastoreItem>
</file>

<file path=customXml/itemProps2.xml><?xml version="1.0" encoding="utf-8"?>
<ds:datastoreItem xmlns:ds="http://schemas.openxmlformats.org/officeDocument/2006/customXml" ds:itemID="{185CBA09-70F5-4923-B995-7B9DEC8991B5}">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09F880C4-4BF9-451C-9FC5-8BE3FEEA1B75}">
  <ds:schemaRefs>
    <ds:schemaRef ds:uri="http://schemas.microsoft.com/sharepoint/v3/contenttype/forms"/>
  </ds:schemaRefs>
</ds:datastoreItem>
</file>

<file path=customXml/itemProps4.xml><?xml version="1.0" encoding="utf-8"?>
<ds:datastoreItem xmlns:ds="http://schemas.openxmlformats.org/officeDocument/2006/customXml" ds:itemID="{EA5B1818-B52A-4F97-89A1-9877A4302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3311</Words>
  <Characters>18873</Characters>
  <Application>Microsoft Office Word</Application>
  <DocSecurity>0</DocSecurity>
  <Lines>157</Lines>
  <Paragraphs>44</Paragraphs>
  <ScaleCrop>false</ScaleCrop>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2025-09-25T21:06:00Z</dcterms:created>
  <dcterms:modified xsi:type="dcterms:W3CDTF">2025-09-25T21:06:00Z</dcterms:modified>
</cp:coreProperties>
</file>