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9C42C"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145151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73658D">
                              <w:rPr>
                                <w:rFonts w:asciiTheme="majorHAnsi" w:hAnsiTheme="majorHAnsi" w:cs="Arial"/>
                                <w:b/>
                                <w:bCs/>
                                <w:color w:val="0D0D0D" w:themeColor="text1" w:themeTint="F2"/>
                                <w:sz w:val="36"/>
                                <w:szCs w:val="22"/>
                                <w:lang w:val="es-ES_tradnl"/>
                              </w:rPr>
                              <w:t>279</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9ECDEFD"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9A535A">
                              <w:rPr>
                                <w:rFonts w:asciiTheme="majorHAnsi" w:hAnsiTheme="majorHAnsi" w:cs="Arial"/>
                                <w:b/>
                                <w:color w:val="0D0D0D" w:themeColor="text1" w:themeTint="F2"/>
                                <w:sz w:val="36"/>
                                <w:szCs w:val="22"/>
                                <w:lang w:val="es-ES_tradnl"/>
                              </w:rPr>
                              <w:t>1580-10</w:t>
                            </w:r>
                          </w:p>
                          <w:p w14:paraId="188B4303" w14:textId="1B434BF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223ADAFD" w:rsidR="005B52B0" w:rsidRPr="009A535A" w:rsidRDefault="009A535A" w:rsidP="00997BC5">
                            <w:pPr>
                              <w:spacing w:line="276" w:lineRule="auto"/>
                              <w:rPr>
                                <w:rFonts w:asciiTheme="majorHAnsi" w:hAnsiTheme="majorHAnsi" w:cs="Arial"/>
                                <w:color w:val="0D0D0D" w:themeColor="text1" w:themeTint="F2"/>
                                <w:szCs w:val="22"/>
                                <w:lang w:val="es-CO"/>
                              </w:rPr>
                            </w:pPr>
                            <w:r w:rsidRPr="009A535A">
                              <w:rPr>
                                <w:rFonts w:asciiTheme="majorHAnsi" w:hAnsiTheme="majorHAnsi" w:cs="Arial"/>
                                <w:color w:val="0D0D0D" w:themeColor="text1" w:themeTint="F2"/>
                                <w:szCs w:val="22"/>
                                <w:lang w:val="es-CO"/>
                              </w:rPr>
                              <w:t xml:space="preserve">GUSTAVO ADOLFO OCHOA GÓNGORA </w:t>
                            </w:r>
                            <w:r>
                              <w:rPr>
                                <w:rFonts w:asciiTheme="majorHAnsi" w:hAnsiTheme="majorHAnsi" w:cs="Arial"/>
                                <w:color w:val="0D0D0D" w:themeColor="text1" w:themeTint="F2"/>
                                <w:szCs w:val="22"/>
                                <w:lang w:val="es-CO"/>
                              </w:rPr>
                              <w:t>Y FAMILIARES</w:t>
                            </w:r>
                          </w:p>
                          <w:bookmarkEnd w:id="0"/>
                          <w:p w14:paraId="0B9F7D22" w14:textId="63713175" w:rsidR="005B52B0" w:rsidRPr="00F56ECB" w:rsidRDefault="009A535A"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4145151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73658D">
                        <w:rPr>
                          <w:rFonts w:asciiTheme="majorHAnsi" w:hAnsiTheme="majorHAnsi" w:cs="Arial"/>
                          <w:b/>
                          <w:bCs/>
                          <w:color w:val="0D0D0D" w:themeColor="text1" w:themeTint="F2"/>
                          <w:sz w:val="36"/>
                          <w:szCs w:val="22"/>
                          <w:lang w:val="es-ES_tradnl"/>
                        </w:rPr>
                        <w:t>279</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9ECDEFD"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9A535A">
                        <w:rPr>
                          <w:rFonts w:asciiTheme="majorHAnsi" w:hAnsiTheme="majorHAnsi" w:cs="Arial"/>
                          <w:b/>
                          <w:color w:val="0D0D0D" w:themeColor="text1" w:themeTint="F2"/>
                          <w:sz w:val="36"/>
                          <w:szCs w:val="22"/>
                          <w:lang w:val="es-ES_tradnl"/>
                        </w:rPr>
                        <w:t>1580-10</w:t>
                      </w:r>
                    </w:p>
                    <w:p w14:paraId="188B4303" w14:textId="1B434BF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223ADAFD" w:rsidR="005B52B0" w:rsidRPr="009A535A" w:rsidRDefault="009A535A" w:rsidP="00997BC5">
                      <w:pPr>
                        <w:spacing w:line="276" w:lineRule="auto"/>
                        <w:rPr>
                          <w:rFonts w:asciiTheme="majorHAnsi" w:hAnsiTheme="majorHAnsi" w:cs="Arial"/>
                          <w:color w:val="0D0D0D" w:themeColor="text1" w:themeTint="F2"/>
                          <w:szCs w:val="22"/>
                          <w:lang w:val="es-CO"/>
                        </w:rPr>
                      </w:pPr>
                      <w:r w:rsidRPr="009A535A">
                        <w:rPr>
                          <w:rFonts w:asciiTheme="majorHAnsi" w:hAnsiTheme="majorHAnsi" w:cs="Arial"/>
                          <w:color w:val="0D0D0D" w:themeColor="text1" w:themeTint="F2"/>
                          <w:szCs w:val="22"/>
                          <w:lang w:val="es-CO"/>
                        </w:rPr>
                        <w:t xml:space="preserve">GUSTAVO ADOLFO OCHOA GÓNGORA </w:t>
                      </w:r>
                      <w:r>
                        <w:rPr>
                          <w:rFonts w:asciiTheme="majorHAnsi" w:hAnsiTheme="majorHAnsi" w:cs="Arial"/>
                          <w:color w:val="0D0D0D" w:themeColor="text1" w:themeTint="F2"/>
                          <w:szCs w:val="22"/>
                          <w:lang w:val="es-CO"/>
                        </w:rPr>
                        <w:t>Y FAMILIARES</w:t>
                      </w:r>
                    </w:p>
                    <w:bookmarkEnd w:id="1"/>
                    <w:p w14:paraId="0B9F7D22" w14:textId="63713175" w:rsidR="005B52B0" w:rsidRPr="00F56ECB" w:rsidRDefault="009A535A"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2A73A43" w:rsidR="00627C9F" w:rsidRPr="00636F10" w:rsidRDefault="00834D49" w:rsidP="007A5817">
                            <w:pPr>
                              <w:spacing w:line="276" w:lineRule="auto"/>
                              <w:jc w:val="right"/>
                              <w:rPr>
                                <w:rFonts w:asciiTheme="minorHAnsi" w:hAnsiTheme="minorHAnsi"/>
                                <w:color w:val="FFFFFF" w:themeColor="background1"/>
                                <w:sz w:val="22"/>
                                <w:lang w:val="es-ES"/>
                              </w:rPr>
                            </w:pPr>
                            <w:r w:rsidRPr="00636F10">
                              <w:rPr>
                                <w:rFonts w:asciiTheme="minorHAnsi" w:hAnsiTheme="minorHAnsi"/>
                                <w:color w:val="FFFFFF" w:themeColor="background1"/>
                                <w:sz w:val="22"/>
                                <w:lang w:val="es-ES"/>
                              </w:rPr>
                              <w:t>OEA/Ser.L/V/II</w:t>
                            </w:r>
                          </w:p>
                          <w:p w14:paraId="71D2D5D2" w14:textId="39FEF102" w:rsidR="00627C9F" w:rsidRPr="00636F10" w:rsidRDefault="00627C9F" w:rsidP="007A5817">
                            <w:pPr>
                              <w:spacing w:line="276" w:lineRule="auto"/>
                              <w:jc w:val="right"/>
                              <w:rPr>
                                <w:rFonts w:asciiTheme="minorHAnsi" w:hAnsiTheme="minorHAnsi"/>
                                <w:color w:val="FFFFFF" w:themeColor="background1"/>
                                <w:sz w:val="22"/>
                                <w:lang w:val="es-ES"/>
                              </w:rPr>
                            </w:pPr>
                            <w:r w:rsidRPr="00636F10">
                              <w:rPr>
                                <w:rFonts w:asciiTheme="minorHAnsi" w:hAnsiTheme="minorHAnsi"/>
                                <w:color w:val="FFFFFF" w:themeColor="background1"/>
                                <w:sz w:val="22"/>
                                <w:lang w:val="es-ES"/>
                              </w:rPr>
                              <w:t xml:space="preserve">Doc. </w:t>
                            </w:r>
                            <w:r w:rsidR="00105B06" w:rsidRPr="00636F10">
                              <w:rPr>
                                <w:rFonts w:asciiTheme="minorHAnsi" w:hAnsiTheme="minorHAnsi"/>
                                <w:color w:val="FFFFFF" w:themeColor="background1"/>
                                <w:sz w:val="22"/>
                                <w:lang w:val="es-ES"/>
                              </w:rPr>
                              <w:t>294</w:t>
                            </w:r>
                          </w:p>
                          <w:p w14:paraId="4061DBBD" w14:textId="2B66D6EC" w:rsidR="00627C9F" w:rsidRPr="00C25ADB" w:rsidRDefault="00105B06"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26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2A73A43" w:rsidR="00627C9F" w:rsidRPr="00636F10" w:rsidRDefault="00834D49" w:rsidP="007A5817">
                      <w:pPr>
                        <w:spacing w:line="276" w:lineRule="auto"/>
                        <w:jc w:val="right"/>
                        <w:rPr>
                          <w:rFonts w:asciiTheme="minorHAnsi" w:hAnsiTheme="minorHAnsi"/>
                          <w:color w:val="FFFFFF" w:themeColor="background1"/>
                          <w:sz w:val="22"/>
                          <w:lang w:val="es-ES"/>
                        </w:rPr>
                      </w:pPr>
                      <w:r w:rsidRPr="00636F10">
                        <w:rPr>
                          <w:rFonts w:asciiTheme="minorHAnsi" w:hAnsiTheme="minorHAnsi"/>
                          <w:color w:val="FFFFFF" w:themeColor="background1"/>
                          <w:sz w:val="22"/>
                          <w:lang w:val="es-ES"/>
                        </w:rPr>
                        <w:t>OEA/Ser.L/V/II</w:t>
                      </w:r>
                    </w:p>
                    <w:p w14:paraId="71D2D5D2" w14:textId="39FEF102" w:rsidR="00627C9F" w:rsidRPr="00636F10" w:rsidRDefault="00627C9F" w:rsidP="007A5817">
                      <w:pPr>
                        <w:spacing w:line="276" w:lineRule="auto"/>
                        <w:jc w:val="right"/>
                        <w:rPr>
                          <w:rFonts w:asciiTheme="minorHAnsi" w:hAnsiTheme="minorHAnsi"/>
                          <w:color w:val="FFFFFF" w:themeColor="background1"/>
                          <w:sz w:val="22"/>
                          <w:lang w:val="es-ES"/>
                        </w:rPr>
                      </w:pPr>
                      <w:r w:rsidRPr="00636F10">
                        <w:rPr>
                          <w:rFonts w:asciiTheme="minorHAnsi" w:hAnsiTheme="minorHAnsi"/>
                          <w:color w:val="FFFFFF" w:themeColor="background1"/>
                          <w:sz w:val="22"/>
                          <w:lang w:val="es-ES"/>
                        </w:rPr>
                        <w:t xml:space="preserve">Doc. </w:t>
                      </w:r>
                      <w:r w:rsidR="00105B06" w:rsidRPr="00636F10">
                        <w:rPr>
                          <w:rFonts w:asciiTheme="minorHAnsi" w:hAnsiTheme="minorHAnsi"/>
                          <w:color w:val="FFFFFF" w:themeColor="background1"/>
                          <w:sz w:val="22"/>
                          <w:lang w:val="es-ES"/>
                        </w:rPr>
                        <w:t>294</w:t>
                      </w:r>
                    </w:p>
                    <w:p w14:paraId="4061DBBD" w14:textId="2B66D6EC" w:rsidR="00627C9F" w:rsidRPr="00C25ADB" w:rsidRDefault="00105B06"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26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65519E30"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7B23DE">
                              <w:rPr>
                                <w:rFonts w:asciiTheme="majorHAnsi" w:hAnsiTheme="majorHAnsi"/>
                                <w:color w:val="0D0D0D" w:themeColor="text1" w:themeTint="F2"/>
                                <w:sz w:val="18"/>
                                <w:szCs w:val="22"/>
                                <w:lang w:val="es-ES"/>
                              </w:rPr>
                              <w:t>26</w:t>
                            </w:r>
                            <w:r w:rsidRPr="00890650">
                              <w:rPr>
                                <w:rFonts w:asciiTheme="majorHAnsi" w:hAnsiTheme="majorHAnsi"/>
                                <w:color w:val="0D0D0D" w:themeColor="text1" w:themeTint="F2"/>
                                <w:sz w:val="18"/>
                                <w:szCs w:val="22"/>
                                <w:lang w:val="es-ES"/>
                              </w:rPr>
                              <w:t xml:space="preserve"> de </w:t>
                            </w:r>
                            <w:r w:rsidR="007B23DE">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7B23DE">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65519E30"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7B23DE">
                        <w:rPr>
                          <w:rFonts w:asciiTheme="majorHAnsi" w:hAnsiTheme="majorHAnsi"/>
                          <w:color w:val="0D0D0D" w:themeColor="text1" w:themeTint="F2"/>
                          <w:sz w:val="18"/>
                          <w:szCs w:val="22"/>
                          <w:lang w:val="es-ES"/>
                        </w:rPr>
                        <w:t>26</w:t>
                      </w:r>
                      <w:r w:rsidRPr="00890650">
                        <w:rPr>
                          <w:rFonts w:asciiTheme="majorHAnsi" w:hAnsiTheme="majorHAnsi"/>
                          <w:color w:val="0D0D0D" w:themeColor="text1" w:themeTint="F2"/>
                          <w:sz w:val="18"/>
                          <w:szCs w:val="22"/>
                          <w:lang w:val="es-ES"/>
                        </w:rPr>
                        <w:t xml:space="preserve"> de </w:t>
                      </w:r>
                      <w:r w:rsidR="007B23DE">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7B23DE">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2DE94ACF"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756BF0" w:rsidRPr="00756BF0">
                              <w:rPr>
                                <w:rFonts w:asciiTheme="majorHAnsi" w:hAnsiTheme="majorHAnsi"/>
                                <w:color w:val="595959" w:themeColor="text1" w:themeTint="A6"/>
                                <w:sz w:val="18"/>
                                <w:szCs w:val="18"/>
                                <w:lang w:val="pt-BR"/>
                              </w:rPr>
                              <w:t>279</w:t>
                            </w:r>
                            <w:r w:rsidR="007B05C4" w:rsidRPr="00756BF0">
                              <w:rPr>
                                <w:rFonts w:asciiTheme="majorHAnsi" w:hAnsiTheme="majorHAnsi"/>
                                <w:color w:val="595959" w:themeColor="text1" w:themeTint="A6"/>
                                <w:sz w:val="18"/>
                                <w:szCs w:val="18"/>
                                <w:lang w:val="pt-BR"/>
                              </w:rPr>
                              <w:t>/</w:t>
                            </w:r>
                            <w:r w:rsidR="00756BF0" w:rsidRPr="00756BF0">
                              <w:rPr>
                                <w:rFonts w:asciiTheme="majorHAnsi" w:hAnsiTheme="majorHAnsi"/>
                                <w:color w:val="595959" w:themeColor="text1" w:themeTint="A6"/>
                                <w:sz w:val="18"/>
                                <w:szCs w:val="18"/>
                                <w:lang w:val="pt-BR"/>
                              </w:rPr>
                              <w:t>25</w:t>
                            </w:r>
                            <w:r w:rsidRPr="00756BF0">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756BF0">
                              <w:rPr>
                                <w:rFonts w:asciiTheme="majorHAnsi" w:hAnsiTheme="majorHAnsi"/>
                                <w:color w:val="595959" w:themeColor="text1" w:themeTint="A6"/>
                                <w:sz w:val="18"/>
                                <w:szCs w:val="18"/>
                                <w:lang w:val="es-ES"/>
                              </w:rPr>
                              <w:t>1580</w:t>
                            </w:r>
                            <w:r w:rsidR="000433C9">
                              <w:rPr>
                                <w:rFonts w:asciiTheme="majorHAnsi" w:hAnsiTheme="majorHAnsi"/>
                                <w:color w:val="595959" w:themeColor="text1" w:themeTint="A6"/>
                                <w:sz w:val="18"/>
                                <w:szCs w:val="18"/>
                                <w:lang w:val="es-ES"/>
                              </w:rPr>
                              <w:t>-</w:t>
                            </w:r>
                            <w:r w:rsidR="00756BF0">
                              <w:rPr>
                                <w:rFonts w:asciiTheme="majorHAnsi" w:hAnsiTheme="majorHAnsi"/>
                                <w:color w:val="595959" w:themeColor="text1" w:themeTint="A6"/>
                                <w:sz w:val="18"/>
                                <w:szCs w:val="18"/>
                                <w:lang w:val="es-ES"/>
                              </w:rPr>
                              <w:t>10</w:t>
                            </w:r>
                            <w:r w:rsidR="000433C9">
                              <w:rPr>
                                <w:rFonts w:asciiTheme="majorHAnsi" w:hAnsiTheme="majorHAnsi"/>
                                <w:color w:val="595959" w:themeColor="text1" w:themeTint="A6"/>
                                <w:sz w:val="18"/>
                                <w:szCs w:val="18"/>
                                <w:lang w:val="es-ES"/>
                              </w:rPr>
                              <w:t xml:space="preserve">. </w:t>
                            </w:r>
                            <w:r w:rsidR="006F04AC">
                              <w:rPr>
                                <w:rFonts w:asciiTheme="majorHAnsi" w:hAnsiTheme="majorHAnsi"/>
                                <w:color w:val="595959" w:themeColor="text1" w:themeTint="A6"/>
                                <w:sz w:val="18"/>
                                <w:szCs w:val="18"/>
                                <w:lang w:val="es-ES_tradnl"/>
                              </w:rPr>
                              <w:t>Ina</w:t>
                            </w:r>
                            <w:r w:rsidRPr="00890650">
                              <w:rPr>
                                <w:rFonts w:asciiTheme="majorHAnsi" w:hAnsiTheme="majorHAnsi"/>
                                <w:color w:val="595959" w:themeColor="text1" w:themeTint="A6"/>
                                <w:sz w:val="18"/>
                                <w:szCs w:val="18"/>
                                <w:lang w:val="es-ES_tradnl"/>
                              </w:rPr>
                              <w:t>dmisibilidad</w:t>
                            </w:r>
                            <w:r w:rsidR="00611E9D">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76761B" w:rsidRPr="0076761B">
                              <w:rPr>
                                <w:rFonts w:asciiTheme="majorHAnsi" w:hAnsiTheme="majorHAnsi"/>
                                <w:color w:val="595959" w:themeColor="text1" w:themeTint="A6"/>
                                <w:sz w:val="18"/>
                                <w:szCs w:val="18"/>
                                <w:lang w:val="es-ES_tradnl"/>
                              </w:rPr>
                              <w:t>Gustavo Adolfo Ochoa Góngora y familiares</w:t>
                            </w:r>
                            <w:r w:rsidRPr="00890650">
                              <w:rPr>
                                <w:rFonts w:asciiTheme="majorHAnsi" w:hAnsiTheme="majorHAnsi"/>
                                <w:color w:val="595959" w:themeColor="text1" w:themeTint="A6"/>
                                <w:sz w:val="18"/>
                                <w:szCs w:val="18"/>
                                <w:lang w:val="es-ES_tradnl"/>
                              </w:rPr>
                              <w:t xml:space="preserve">. </w:t>
                            </w:r>
                            <w:r w:rsidR="0076761B">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76761B">
                              <w:rPr>
                                <w:rFonts w:asciiTheme="majorHAnsi" w:hAnsiTheme="majorHAnsi"/>
                                <w:color w:val="595959" w:themeColor="text1" w:themeTint="A6"/>
                                <w:sz w:val="18"/>
                                <w:szCs w:val="18"/>
                                <w:lang w:val="es-ES"/>
                              </w:rPr>
                              <w:t>26 de noviembre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2DE94ACF"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756BF0" w:rsidRPr="00756BF0">
                        <w:rPr>
                          <w:rFonts w:asciiTheme="majorHAnsi" w:hAnsiTheme="majorHAnsi"/>
                          <w:color w:val="595959" w:themeColor="text1" w:themeTint="A6"/>
                          <w:sz w:val="18"/>
                          <w:szCs w:val="18"/>
                          <w:lang w:val="pt-BR"/>
                        </w:rPr>
                        <w:t>279</w:t>
                      </w:r>
                      <w:r w:rsidR="007B05C4" w:rsidRPr="00756BF0">
                        <w:rPr>
                          <w:rFonts w:asciiTheme="majorHAnsi" w:hAnsiTheme="majorHAnsi"/>
                          <w:color w:val="595959" w:themeColor="text1" w:themeTint="A6"/>
                          <w:sz w:val="18"/>
                          <w:szCs w:val="18"/>
                          <w:lang w:val="pt-BR"/>
                        </w:rPr>
                        <w:t>/</w:t>
                      </w:r>
                      <w:r w:rsidR="00756BF0" w:rsidRPr="00756BF0">
                        <w:rPr>
                          <w:rFonts w:asciiTheme="majorHAnsi" w:hAnsiTheme="majorHAnsi"/>
                          <w:color w:val="595959" w:themeColor="text1" w:themeTint="A6"/>
                          <w:sz w:val="18"/>
                          <w:szCs w:val="18"/>
                          <w:lang w:val="pt-BR"/>
                        </w:rPr>
                        <w:t>25</w:t>
                      </w:r>
                      <w:r w:rsidRPr="00756BF0">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756BF0">
                        <w:rPr>
                          <w:rFonts w:asciiTheme="majorHAnsi" w:hAnsiTheme="majorHAnsi"/>
                          <w:color w:val="595959" w:themeColor="text1" w:themeTint="A6"/>
                          <w:sz w:val="18"/>
                          <w:szCs w:val="18"/>
                          <w:lang w:val="es-ES"/>
                        </w:rPr>
                        <w:t>1580</w:t>
                      </w:r>
                      <w:r w:rsidR="000433C9">
                        <w:rPr>
                          <w:rFonts w:asciiTheme="majorHAnsi" w:hAnsiTheme="majorHAnsi"/>
                          <w:color w:val="595959" w:themeColor="text1" w:themeTint="A6"/>
                          <w:sz w:val="18"/>
                          <w:szCs w:val="18"/>
                          <w:lang w:val="es-ES"/>
                        </w:rPr>
                        <w:t>-</w:t>
                      </w:r>
                      <w:r w:rsidR="00756BF0">
                        <w:rPr>
                          <w:rFonts w:asciiTheme="majorHAnsi" w:hAnsiTheme="majorHAnsi"/>
                          <w:color w:val="595959" w:themeColor="text1" w:themeTint="A6"/>
                          <w:sz w:val="18"/>
                          <w:szCs w:val="18"/>
                          <w:lang w:val="es-ES"/>
                        </w:rPr>
                        <w:t>10</w:t>
                      </w:r>
                      <w:r w:rsidR="000433C9">
                        <w:rPr>
                          <w:rFonts w:asciiTheme="majorHAnsi" w:hAnsiTheme="majorHAnsi"/>
                          <w:color w:val="595959" w:themeColor="text1" w:themeTint="A6"/>
                          <w:sz w:val="18"/>
                          <w:szCs w:val="18"/>
                          <w:lang w:val="es-ES"/>
                        </w:rPr>
                        <w:t xml:space="preserve">. </w:t>
                      </w:r>
                      <w:r w:rsidR="006F04AC">
                        <w:rPr>
                          <w:rFonts w:asciiTheme="majorHAnsi" w:hAnsiTheme="majorHAnsi"/>
                          <w:color w:val="595959" w:themeColor="text1" w:themeTint="A6"/>
                          <w:sz w:val="18"/>
                          <w:szCs w:val="18"/>
                          <w:lang w:val="es-ES_tradnl"/>
                        </w:rPr>
                        <w:t>Ina</w:t>
                      </w:r>
                      <w:r w:rsidRPr="00890650">
                        <w:rPr>
                          <w:rFonts w:asciiTheme="majorHAnsi" w:hAnsiTheme="majorHAnsi"/>
                          <w:color w:val="595959" w:themeColor="text1" w:themeTint="A6"/>
                          <w:sz w:val="18"/>
                          <w:szCs w:val="18"/>
                          <w:lang w:val="es-ES_tradnl"/>
                        </w:rPr>
                        <w:t>dmisibilidad</w:t>
                      </w:r>
                      <w:r w:rsidR="00611E9D">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76761B" w:rsidRPr="0076761B">
                        <w:rPr>
                          <w:rFonts w:asciiTheme="majorHAnsi" w:hAnsiTheme="majorHAnsi"/>
                          <w:color w:val="595959" w:themeColor="text1" w:themeTint="A6"/>
                          <w:sz w:val="18"/>
                          <w:szCs w:val="18"/>
                          <w:lang w:val="es-ES_tradnl"/>
                        </w:rPr>
                        <w:t>Gustavo Adolfo Ochoa Góngora y familiares</w:t>
                      </w:r>
                      <w:r w:rsidRPr="00890650">
                        <w:rPr>
                          <w:rFonts w:asciiTheme="majorHAnsi" w:hAnsiTheme="majorHAnsi"/>
                          <w:color w:val="595959" w:themeColor="text1" w:themeTint="A6"/>
                          <w:sz w:val="18"/>
                          <w:szCs w:val="18"/>
                          <w:lang w:val="es-ES_tradnl"/>
                        </w:rPr>
                        <w:t xml:space="preserve">. </w:t>
                      </w:r>
                      <w:r w:rsidR="0076761B">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76761B">
                        <w:rPr>
                          <w:rFonts w:asciiTheme="majorHAnsi" w:hAnsiTheme="majorHAnsi"/>
                          <w:color w:val="595959" w:themeColor="text1" w:themeTint="A6"/>
                          <w:sz w:val="18"/>
                          <w:szCs w:val="18"/>
                          <w:lang w:val="es-ES"/>
                        </w:rPr>
                        <w:t>26 de noviembre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6D708900"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767AB1F0">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1144B7A5" w:rsidR="0070697F" w:rsidRDefault="0012507F"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1EB14E95">
                <wp:simplePos x="0" y="0"/>
                <wp:positionH relativeFrom="column">
                  <wp:posOffset>1330036</wp:posOffset>
                </wp:positionH>
                <wp:positionV relativeFrom="paragraph">
                  <wp:posOffset>490016</wp:posOffset>
                </wp:positionV>
                <wp:extent cx="4096385" cy="606571"/>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4096385" cy="6065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4.75pt;margin-top:38.6pt;width:322.55pt;height:4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63259E1F" w:rsidR="003239B8" w:rsidRPr="000D05CB" w:rsidRDefault="009A535A" w:rsidP="008D2290">
            <w:pPr>
              <w:jc w:val="both"/>
              <w:rPr>
                <w:rFonts w:ascii="Cambria" w:hAnsi="Cambria"/>
                <w:bCs/>
                <w:sz w:val="20"/>
                <w:szCs w:val="20"/>
              </w:rPr>
            </w:pPr>
            <w:r>
              <w:rPr>
                <w:rFonts w:ascii="Cambria" w:hAnsi="Cambria"/>
                <w:bCs/>
                <w:sz w:val="20"/>
                <w:szCs w:val="20"/>
              </w:rPr>
              <w:t>Óscar Dario Villegas Posada</w:t>
            </w:r>
          </w:p>
        </w:tc>
      </w:tr>
      <w:tr w:rsidR="003239B8" w:rsidRPr="00636F10"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54A6BA5F" w:rsidR="003239B8" w:rsidRPr="000D05CB" w:rsidRDefault="000329BE"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9A535A">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1188ADB8" w:rsidR="003239B8" w:rsidRPr="009A535A" w:rsidRDefault="009A535A" w:rsidP="008D2290">
            <w:pPr>
              <w:jc w:val="both"/>
              <w:rPr>
                <w:rFonts w:ascii="Cambria" w:hAnsi="Cambria"/>
                <w:bCs/>
                <w:sz w:val="20"/>
                <w:szCs w:val="20"/>
                <w:lang w:val="es-CO"/>
              </w:rPr>
            </w:pPr>
            <w:r w:rsidRPr="009A535A">
              <w:rPr>
                <w:rFonts w:ascii="Cambria" w:hAnsi="Cambria"/>
                <w:bCs/>
                <w:sz w:val="20"/>
                <w:szCs w:val="20"/>
                <w:lang w:val="es-CO"/>
              </w:rPr>
              <w:t>Gustavo Adolfo Ochoa Góngora y</w:t>
            </w:r>
            <w:r>
              <w:rPr>
                <w:rFonts w:ascii="Cambria" w:hAnsi="Cambria"/>
                <w:bCs/>
                <w:sz w:val="20"/>
                <w:szCs w:val="20"/>
                <w:lang w:val="es-CO"/>
              </w:rPr>
              <w:t xml:space="preserve"> familiares</w:t>
            </w:r>
            <w:r>
              <w:rPr>
                <w:rStyle w:val="FootnoteReference"/>
                <w:rFonts w:ascii="Cambria" w:hAnsi="Cambria"/>
                <w:bCs/>
                <w:sz w:val="20"/>
                <w:szCs w:val="20"/>
                <w:lang w:val="es-CO"/>
              </w:rPr>
              <w:footnoteReference w:id="2"/>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6AA997C2" w:rsidR="003239B8" w:rsidRPr="000D05CB" w:rsidRDefault="00063F7D"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3"/>
            </w:r>
          </w:p>
        </w:tc>
      </w:tr>
      <w:tr w:rsidR="00223A29" w:rsidRPr="00636F10"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3CF73180" w:rsidR="00223A29" w:rsidRPr="005058B2" w:rsidRDefault="00063F7D" w:rsidP="008D2290">
            <w:pPr>
              <w:jc w:val="both"/>
              <w:rPr>
                <w:rFonts w:ascii="Cambria" w:hAnsi="Cambria"/>
                <w:bCs/>
                <w:sz w:val="20"/>
                <w:szCs w:val="20"/>
                <w:lang w:val="es-CO"/>
              </w:rPr>
            </w:pPr>
            <w:r w:rsidRPr="005058B2">
              <w:rPr>
                <w:rFonts w:ascii="Cambria" w:hAnsi="Cambria"/>
                <w:bCs/>
                <w:sz w:val="20"/>
                <w:szCs w:val="20"/>
                <w:lang w:val="es-CO"/>
              </w:rPr>
              <w:t xml:space="preserve">Artículos 4 (vida), </w:t>
            </w:r>
            <w:r w:rsidR="005058B2" w:rsidRPr="005058B2">
              <w:rPr>
                <w:rFonts w:ascii="Cambria" w:hAnsi="Cambria"/>
                <w:bCs/>
                <w:sz w:val="20"/>
                <w:szCs w:val="20"/>
                <w:lang w:val="es-CO"/>
              </w:rPr>
              <w:t>5 (integridad personal), 7 (l</w:t>
            </w:r>
            <w:r w:rsidR="005058B2">
              <w:rPr>
                <w:rFonts w:ascii="Cambria" w:hAnsi="Cambria"/>
                <w:bCs/>
                <w:sz w:val="20"/>
                <w:szCs w:val="20"/>
                <w:lang w:val="es-CO"/>
              </w:rPr>
              <w:t>ibertad personal)</w:t>
            </w:r>
            <w:r w:rsidR="005058B2" w:rsidRPr="005058B2">
              <w:rPr>
                <w:rFonts w:ascii="Cambria" w:hAnsi="Cambria"/>
                <w:bCs/>
                <w:sz w:val="20"/>
                <w:szCs w:val="20"/>
                <w:lang w:val="es-CO"/>
              </w:rPr>
              <w:t>, 8</w:t>
            </w:r>
            <w:r w:rsidR="005058B2">
              <w:rPr>
                <w:rFonts w:ascii="Cambria" w:hAnsi="Cambria"/>
                <w:bCs/>
                <w:sz w:val="20"/>
                <w:szCs w:val="20"/>
                <w:lang w:val="es-CO"/>
              </w:rPr>
              <w:t xml:space="preserve"> (garantías judiciales)</w:t>
            </w:r>
            <w:r w:rsidR="005058B2" w:rsidRPr="005058B2">
              <w:rPr>
                <w:rFonts w:ascii="Cambria" w:hAnsi="Cambria"/>
                <w:bCs/>
                <w:sz w:val="20"/>
                <w:szCs w:val="20"/>
                <w:lang w:val="es-CO"/>
              </w:rPr>
              <w:t>, 11</w:t>
            </w:r>
            <w:r w:rsidR="00AF431D">
              <w:rPr>
                <w:rFonts w:ascii="Cambria" w:hAnsi="Cambria"/>
                <w:bCs/>
                <w:sz w:val="20"/>
                <w:szCs w:val="20"/>
                <w:lang w:val="es-CO"/>
              </w:rPr>
              <w:t xml:space="preserve"> (protección de la honra y de la dignidad)</w:t>
            </w:r>
            <w:r w:rsidR="005058B2" w:rsidRPr="005058B2">
              <w:rPr>
                <w:rFonts w:ascii="Cambria" w:hAnsi="Cambria"/>
                <w:bCs/>
                <w:sz w:val="20"/>
                <w:szCs w:val="20"/>
                <w:lang w:val="es-CO"/>
              </w:rPr>
              <w:t>, 22</w:t>
            </w:r>
            <w:r w:rsidR="00330EB1">
              <w:rPr>
                <w:rFonts w:ascii="Cambria" w:hAnsi="Cambria"/>
                <w:bCs/>
                <w:sz w:val="20"/>
                <w:szCs w:val="20"/>
                <w:lang w:val="es-CO"/>
              </w:rPr>
              <w:t xml:space="preserve"> (circulación y residencia)</w:t>
            </w:r>
            <w:r w:rsidR="005058B2" w:rsidRPr="005058B2">
              <w:rPr>
                <w:rFonts w:ascii="Cambria" w:hAnsi="Cambria"/>
                <w:bCs/>
                <w:sz w:val="20"/>
                <w:szCs w:val="20"/>
                <w:lang w:val="es-CO"/>
              </w:rPr>
              <w:t xml:space="preserve"> y 25</w:t>
            </w:r>
            <w:r w:rsidR="00330EB1">
              <w:rPr>
                <w:rFonts w:ascii="Cambria" w:hAnsi="Cambria"/>
                <w:bCs/>
                <w:sz w:val="20"/>
                <w:szCs w:val="20"/>
                <w:lang w:val="es-CO"/>
              </w:rPr>
              <w:t xml:space="preserve"> (protección judicial) de la Convención Americana sobre Derechos Humanos</w:t>
            </w:r>
            <w:r w:rsidR="00330EB1">
              <w:rPr>
                <w:rStyle w:val="FootnoteReference"/>
                <w:rFonts w:ascii="Cambria" w:hAnsi="Cambria"/>
                <w:bCs/>
                <w:sz w:val="20"/>
                <w:szCs w:val="20"/>
                <w:lang w:val="es-CO"/>
              </w:rPr>
              <w:footnoteReference w:id="4"/>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354FAF28" w:rsidR="004C2312" w:rsidRPr="003239B8" w:rsidRDefault="00D70758" w:rsidP="002625EA">
            <w:pPr>
              <w:jc w:val="both"/>
              <w:rPr>
                <w:rFonts w:ascii="Cambria" w:hAnsi="Cambria"/>
                <w:bCs/>
                <w:sz w:val="20"/>
                <w:szCs w:val="20"/>
                <w:lang w:val="es-ES"/>
              </w:rPr>
            </w:pPr>
            <w:r>
              <w:rPr>
                <w:rFonts w:ascii="Cambria" w:hAnsi="Cambria"/>
                <w:bCs/>
                <w:sz w:val="20"/>
                <w:szCs w:val="20"/>
                <w:lang w:val="es-ES"/>
              </w:rPr>
              <w:t>4 de noviembre de 2010</w:t>
            </w:r>
          </w:p>
        </w:tc>
      </w:tr>
      <w:tr w:rsidR="00E4748F" w:rsidRPr="00636F10" w14:paraId="2D377BE1" w14:textId="77777777" w:rsidTr="00394073">
        <w:tc>
          <w:tcPr>
            <w:tcW w:w="3600" w:type="dxa"/>
            <w:tcBorders>
              <w:top w:val="single" w:sz="6" w:space="0" w:color="auto"/>
              <w:bottom w:val="single" w:sz="6" w:space="0" w:color="auto"/>
            </w:tcBorders>
            <w:shd w:val="clear" w:color="auto" w:fill="386294"/>
            <w:vAlign w:val="center"/>
          </w:tcPr>
          <w:p w14:paraId="5E7F75BD" w14:textId="2F8CAF6B" w:rsidR="00E4748F" w:rsidRDefault="00E4748F" w:rsidP="00E4748F">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Pr="003239B8">
              <w:rPr>
                <w:rFonts w:ascii="Cambria" w:hAnsi="Cambria"/>
                <w:b/>
                <w:bCs/>
                <w:color w:val="FFFFFF" w:themeColor="background1"/>
                <w:sz w:val="20"/>
                <w:szCs w:val="20"/>
                <w:lang w:val="es-ES"/>
              </w:rPr>
              <w:t>dvertencia sobre posible archivo:</w:t>
            </w:r>
          </w:p>
        </w:tc>
        <w:tc>
          <w:tcPr>
            <w:tcW w:w="5647" w:type="dxa"/>
            <w:vAlign w:val="center"/>
          </w:tcPr>
          <w:p w14:paraId="5AD4B52E" w14:textId="2ECB498D" w:rsidR="00E4748F" w:rsidRDefault="00E4748F" w:rsidP="00E4748F">
            <w:pPr>
              <w:jc w:val="both"/>
              <w:rPr>
                <w:rFonts w:ascii="Cambria" w:hAnsi="Cambria"/>
                <w:bCs/>
                <w:sz w:val="20"/>
                <w:szCs w:val="20"/>
                <w:lang w:val="es-ES"/>
              </w:rPr>
            </w:pPr>
            <w:r>
              <w:rPr>
                <w:rFonts w:ascii="Cambria" w:hAnsi="Cambria"/>
                <w:bCs/>
                <w:sz w:val="20"/>
                <w:szCs w:val="20"/>
                <w:lang w:val="es-ES"/>
              </w:rPr>
              <w:t>13 de diciembre de 2016</w:t>
            </w:r>
            <w:r w:rsidR="000401F3">
              <w:rPr>
                <w:rFonts w:ascii="Cambria" w:hAnsi="Cambria"/>
                <w:bCs/>
                <w:sz w:val="20"/>
                <w:szCs w:val="20"/>
                <w:lang w:val="es-ES"/>
              </w:rPr>
              <w:t xml:space="preserve"> y 6 de marzo de 2025</w:t>
            </w:r>
          </w:p>
        </w:tc>
      </w:tr>
      <w:tr w:rsidR="00E4748F" w:rsidRPr="00636F10" w14:paraId="1EABC820" w14:textId="77777777" w:rsidTr="00394073">
        <w:tc>
          <w:tcPr>
            <w:tcW w:w="3600" w:type="dxa"/>
            <w:tcBorders>
              <w:top w:val="single" w:sz="6" w:space="0" w:color="auto"/>
              <w:bottom w:val="single" w:sz="6" w:space="0" w:color="auto"/>
            </w:tcBorders>
            <w:shd w:val="clear" w:color="auto" w:fill="386294"/>
            <w:vAlign w:val="center"/>
          </w:tcPr>
          <w:p w14:paraId="2F84876B" w14:textId="43325B8F" w:rsidR="00E4748F" w:rsidRDefault="00E4748F" w:rsidP="00E4748F">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Pr="003239B8">
              <w:rPr>
                <w:rFonts w:ascii="Cambria" w:hAnsi="Cambria"/>
                <w:b/>
                <w:bCs/>
                <w:color w:val="FFFFFF" w:themeColor="background1"/>
                <w:sz w:val="20"/>
                <w:szCs w:val="20"/>
                <w:lang w:val="es-ES"/>
              </w:rPr>
              <w:t xml:space="preserve">espuesta de la parte peticionaria ante advertencia </w:t>
            </w:r>
            <w:r>
              <w:rPr>
                <w:rFonts w:ascii="Cambria" w:hAnsi="Cambria"/>
                <w:b/>
                <w:bCs/>
                <w:color w:val="FFFFFF" w:themeColor="background1"/>
                <w:sz w:val="20"/>
                <w:szCs w:val="20"/>
                <w:lang w:val="es-ES"/>
              </w:rPr>
              <w:t xml:space="preserve">de </w:t>
            </w:r>
            <w:r w:rsidRPr="003239B8">
              <w:rPr>
                <w:rFonts w:ascii="Cambria" w:hAnsi="Cambria"/>
                <w:b/>
                <w:bCs/>
                <w:color w:val="FFFFFF" w:themeColor="background1"/>
                <w:sz w:val="20"/>
                <w:szCs w:val="20"/>
                <w:lang w:val="es-ES"/>
              </w:rPr>
              <w:t>posible archivo:</w:t>
            </w:r>
          </w:p>
        </w:tc>
        <w:tc>
          <w:tcPr>
            <w:tcW w:w="5647" w:type="dxa"/>
            <w:vAlign w:val="center"/>
          </w:tcPr>
          <w:p w14:paraId="0A4BF2BC" w14:textId="2BE3D73B" w:rsidR="00E4748F" w:rsidRDefault="00E4748F" w:rsidP="00E4748F">
            <w:pPr>
              <w:jc w:val="both"/>
              <w:rPr>
                <w:rFonts w:ascii="Cambria" w:hAnsi="Cambria"/>
                <w:bCs/>
                <w:sz w:val="20"/>
                <w:szCs w:val="20"/>
                <w:lang w:val="es-ES"/>
              </w:rPr>
            </w:pPr>
            <w:r>
              <w:rPr>
                <w:rFonts w:ascii="Cambria" w:hAnsi="Cambria"/>
                <w:bCs/>
                <w:sz w:val="20"/>
                <w:szCs w:val="20"/>
                <w:lang w:val="es-ES"/>
              </w:rPr>
              <w:t>31 de agosto de 2021</w:t>
            </w:r>
            <w:r w:rsidR="000401F3">
              <w:rPr>
                <w:rFonts w:ascii="Cambria" w:hAnsi="Cambria"/>
                <w:bCs/>
                <w:sz w:val="20"/>
                <w:szCs w:val="20"/>
                <w:lang w:val="es-ES"/>
              </w:rPr>
              <w:t xml:space="preserve"> y </w:t>
            </w:r>
            <w:r w:rsidR="006605E3">
              <w:rPr>
                <w:rFonts w:ascii="Cambria" w:hAnsi="Cambria"/>
                <w:bCs/>
                <w:sz w:val="20"/>
                <w:szCs w:val="20"/>
                <w:lang w:val="es-ES"/>
              </w:rPr>
              <w:t>20 de marzo de 2015</w:t>
            </w:r>
          </w:p>
        </w:tc>
      </w:tr>
      <w:tr w:rsidR="00E4748F" w:rsidRPr="006343BE"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E4748F" w:rsidRPr="003239B8" w:rsidRDefault="00E4748F" w:rsidP="00E4748F">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2E2C5C1F" w:rsidR="00E4748F" w:rsidRPr="003239B8" w:rsidRDefault="00EE2F17" w:rsidP="00E4748F">
            <w:pPr>
              <w:jc w:val="both"/>
              <w:rPr>
                <w:rFonts w:ascii="Cambria" w:hAnsi="Cambria"/>
                <w:bCs/>
                <w:sz w:val="20"/>
                <w:szCs w:val="20"/>
                <w:lang w:val="es-ES"/>
              </w:rPr>
            </w:pPr>
            <w:r>
              <w:rPr>
                <w:rFonts w:ascii="Cambria" w:hAnsi="Cambria"/>
                <w:bCs/>
                <w:sz w:val="20"/>
                <w:szCs w:val="20"/>
                <w:lang w:val="es-ES"/>
              </w:rPr>
              <w:t>4 de abril de 2025</w:t>
            </w:r>
          </w:p>
        </w:tc>
      </w:tr>
      <w:tr w:rsidR="00E4748F"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E4748F" w:rsidRPr="003239B8" w:rsidRDefault="00E4748F" w:rsidP="00E4748F">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Pr="003239B8">
              <w:rPr>
                <w:rFonts w:ascii="Cambria" w:hAnsi="Cambria"/>
                <w:b/>
                <w:color w:val="FFFFFF" w:themeColor="background1"/>
                <w:sz w:val="20"/>
                <w:szCs w:val="20"/>
                <w:lang w:val="es-ES"/>
              </w:rPr>
              <w:t>rimera respuesta del Estado:</w:t>
            </w:r>
          </w:p>
        </w:tc>
        <w:tc>
          <w:tcPr>
            <w:tcW w:w="5647" w:type="dxa"/>
            <w:vAlign w:val="center"/>
          </w:tcPr>
          <w:p w14:paraId="6B47064C" w14:textId="0B4FEEDD" w:rsidR="00E4748F" w:rsidRPr="003239B8" w:rsidRDefault="005B4300" w:rsidP="00E4748F">
            <w:pPr>
              <w:jc w:val="both"/>
              <w:rPr>
                <w:rFonts w:ascii="Cambria" w:hAnsi="Cambria"/>
                <w:bCs/>
                <w:sz w:val="20"/>
                <w:szCs w:val="20"/>
                <w:lang w:val="es-ES"/>
              </w:rPr>
            </w:pPr>
            <w:r>
              <w:rPr>
                <w:rFonts w:ascii="Cambria" w:hAnsi="Cambria"/>
                <w:bCs/>
                <w:sz w:val="20"/>
                <w:szCs w:val="20"/>
                <w:lang w:val="es-ES"/>
              </w:rPr>
              <w:t>30 de julio de 2025</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5254DED5" w:rsidR="003239B8" w:rsidRPr="00B3745F" w:rsidRDefault="0020645F"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0FA3238F" w:rsidR="003239B8" w:rsidRPr="00B3745F" w:rsidRDefault="0020645F"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5F225F11" w:rsidR="003239B8" w:rsidRPr="00B3745F" w:rsidRDefault="0020645F" w:rsidP="008D2290">
            <w:pPr>
              <w:rPr>
                <w:rFonts w:ascii="Cambria" w:hAnsi="Cambria"/>
                <w:bCs/>
                <w:sz w:val="20"/>
                <w:szCs w:val="20"/>
              </w:rPr>
            </w:pPr>
            <w:r>
              <w:rPr>
                <w:rFonts w:ascii="Cambria" w:hAnsi="Cambria"/>
                <w:bCs/>
                <w:sz w:val="20"/>
                <w:szCs w:val="20"/>
              </w:rPr>
              <w:t>Sí</w:t>
            </w:r>
          </w:p>
        </w:tc>
      </w:tr>
      <w:tr w:rsidR="003239B8" w:rsidRPr="00636F10"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26512302" w:rsidR="003239B8" w:rsidRPr="00B3745F" w:rsidRDefault="004C132C" w:rsidP="008D2290">
            <w:pPr>
              <w:jc w:val="both"/>
              <w:rPr>
                <w:rFonts w:ascii="Cambria" w:hAnsi="Cambria"/>
                <w:bCs/>
                <w:sz w:val="20"/>
                <w:szCs w:val="20"/>
                <w:lang w:val="es-ES"/>
              </w:rPr>
            </w:pPr>
            <w:r w:rsidRPr="00607448">
              <w:rPr>
                <w:rFonts w:ascii="Cambria" w:hAnsi="Cambria"/>
                <w:bCs/>
                <w:sz w:val="20"/>
                <w:szCs w:val="20"/>
                <w:lang w:val="es-CO"/>
              </w:rPr>
              <w:t>Sí, la Convención Americana (depósito de instrumento de ratificación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6343BE"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2D4AABAF" w:rsidR="00EE00E9" w:rsidRPr="00DC24E3" w:rsidRDefault="0020645F" w:rsidP="008D2290">
            <w:pPr>
              <w:jc w:val="both"/>
              <w:rPr>
                <w:rFonts w:ascii="Cambria" w:hAnsi="Cambria"/>
                <w:bCs/>
                <w:sz w:val="20"/>
                <w:szCs w:val="20"/>
                <w:lang w:val="es-ES"/>
              </w:rPr>
            </w:pPr>
            <w:r>
              <w:rPr>
                <w:rFonts w:ascii="Cambria" w:hAnsi="Cambria"/>
                <w:bCs/>
                <w:sz w:val="20"/>
                <w:szCs w:val="20"/>
                <w:lang w:val="es-ES"/>
              </w:rPr>
              <w:t>No</w:t>
            </w:r>
          </w:p>
        </w:tc>
      </w:tr>
      <w:tr w:rsidR="003239B8" w:rsidRPr="00333187"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6F49B20E" w:rsidR="003239B8" w:rsidRPr="00333187" w:rsidRDefault="004C132C" w:rsidP="008D2290">
            <w:pPr>
              <w:jc w:val="both"/>
              <w:rPr>
                <w:rFonts w:ascii="Cambria" w:hAnsi="Cambria"/>
                <w:bCs/>
                <w:sz w:val="20"/>
                <w:szCs w:val="20"/>
                <w:lang w:val="es-CO"/>
              </w:rPr>
            </w:pPr>
            <w:r>
              <w:rPr>
                <w:rFonts w:ascii="Cambria" w:hAnsi="Cambria"/>
                <w:bCs/>
                <w:sz w:val="20"/>
                <w:szCs w:val="20"/>
                <w:lang w:val="es-CO"/>
              </w:rPr>
              <w:t>Ninguno</w:t>
            </w:r>
          </w:p>
        </w:tc>
      </w:tr>
      <w:tr w:rsidR="003239B8" w:rsidRPr="006343BE"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44CD1CD7" w:rsidR="003239B8" w:rsidRPr="00DC24E3" w:rsidRDefault="004C132C" w:rsidP="008D2290">
            <w:pPr>
              <w:rPr>
                <w:rFonts w:ascii="Cambria" w:hAnsi="Cambria"/>
                <w:bCs/>
                <w:sz w:val="20"/>
                <w:szCs w:val="20"/>
                <w:lang w:val="es-ES"/>
              </w:rPr>
            </w:pPr>
            <w:r>
              <w:rPr>
                <w:rFonts w:ascii="Cambria" w:hAnsi="Cambria"/>
                <w:bCs/>
                <w:sz w:val="20"/>
                <w:szCs w:val="20"/>
                <w:lang w:val="es-ES"/>
              </w:rPr>
              <w:t>Sí</w:t>
            </w:r>
          </w:p>
        </w:tc>
      </w:tr>
      <w:tr w:rsidR="003239B8" w:rsidRPr="00636F10"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163FDFE8" w:rsidR="003239B8" w:rsidRPr="00CF2628" w:rsidRDefault="004C132C" w:rsidP="008D2290">
            <w:pPr>
              <w:rPr>
                <w:rFonts w:ascii="Cambria" w:hAnsi="Cambria"/>
                <w:bCs/>
                <w:sz w:val="20"/>
                <w:szCs w:val="20"/>
                <w:lang w:val="es-CO"/>
              </w:rPr>
            </w:pPr>
            <w:r w:rsidRPr="00CF2628">
              <w:rPr>
                <w:rFonts w:ascii="Cambria" w:hAnsi="Cambria"/>
                <w:bCs/>
                <w:sz w:val="20"/>
                <w:szCs w:val="20"/>
                <w:lang w:val="es-CO"/>
              </w:rPr>
              <w:t>Sí</w:t>
            </w:r>
            <w:r w:rsidR="00CF2628" w:rsidRPr="00CF2628">
              <w:rPr>
                <w:rFonts w:ascii="Cambria" w:hAnsi="Cambria"/>
                <w:bCs/>
                <w:sz w:val="20"/>
                <w:szCs w:val="20"/>
                <w:lang w:val="es-CO"/>
              </w:rPr>
              <w:t xml:space="preserve">, el 16 de </w:t>
            </w:r>
            <w:r w:rsidR="00CF2628">
              <w:rPr>
                <w:rFonts w:ascii="Cambria" w:hAnsi="Cambria"/>
                <w:bCs/>
                <w:sz w:val="20"/>
                <w:szCs w:val="20"/>
                <w:lang w:val="es-CO"/>
              </w:rPr>
              <w:t>a</w:t>
            </w:r>
            <w:r w:rsidR="00CF2628" w:rsidRPr="00CF2628">
              <w:rPr>
                <w:rFonts w:ascii="Cambria" w:hAnsi="Cambria"/>
                <w:bCs/>
                <w:sz w:val="20"/>
                <w:szCs w:val="20"/>
                <w:lang w:val="es-CO"/>
              </w:rPr>
              <w:t>gosto d</w:t>
            </w:r>
            <w:r w:rsidR="00CF2628">
              <w:rPr>
                <w:rFonts w:ascii="Cambria" w:hAnsi="Cambria"/>
                <w:bCs/>
                <w:sz w:val="20"/>
                <w:szCs w:val="20"/>
                <w:lang w:val="es-CO"/>
              </w:rPr>
              <w:t>e 2014</w:t>
            </w:r>
          </w:p>
        </w:tc>
      </w:tr>
    </w:tbl>
    <w:p w14:paraId="56FD5D57" w14:textId="252B1FD5" w:rsidR="003239B8" w:rsidRDefault="00223A29" w:rsidP="003239B8">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p>
    <w:p w14:paraId="6901F992" w14:textId="2868F9D8" w:rsidR="0008158C" w:rsidRPr="00125980" w:rsidRDefault="00125980" w:rsidP="002E5A4F">
      <w:pPr>
        <w:pStyle w:val="ListParagraph"/>
        <w:numPr>
          <w:ilvl w:val="0"/>
          <w:numId w:val="0"/>
        </w:numPr>
        <w:ind w:left="720"/>
        <w:jc w:val="both"/>
        <w:rPr>
          <w:rFonts w:asciiTheme="majorHAnsi" w:hAnsiTheme="majorHAnsi"/>
          <w:b/>
          <w:sz w:val="20"/>
          <w:szCs w:val="20"/>
          <w:lang w:val="es-UY"/>
        </w:rPr>
      </w:pPr>
      <w:r>
        <w:rPr>
          <w:rFonts w:asciiTheme="majorHAnsi" w:hAnsiTheme="majorHAnsi"/>
          <w:b/>
          <w:sz w:val="20"/>
          <w:szCs w:val="20"/>
          <w:lang w:val="es-UY"/>
        </w:rPr>
        <w:t>La p</w:t>
      </w:r>
      <w:r w:rsidR="0008158C" w:rsidRPr="00125980">
        <w:rPr>
          <w:rFonts w:asciiTheme="majorHAnsi" w:hAnsiTheme="majorHAnsi"/>
          <w:b/>
          <w:sz w:val="20"/>
          <w:szCs w:val="20"/>
          <w:lang w:val="es-UY"/>
        </w:rPr>
        <w:t>arte peticionaria</w:t>
      </w:r>
    </w:p>
    <w:p w14:paraId="53BD3EF6" w14:textId="06BAA0A6" w:rsidR="006E621A" w:rsidRPr="006E621A" w:rsidRDefault="00C90D3B"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El peticionario </w:t>
      </w:r>
      <w:r w:rsidR="00660E89">
        <w:rPr>
          <w:sz w:val="20"/>
          <w:szCs w:val="20"/>
          <w:lang w:val="es-AR"/>
        </w:rPr>
        <w:t xml:space="preserve">alega la responsabilidad del Estado colombiano </w:t>
      </w:r>
      <w:r w:rsidR="00BD7A35">
        <w:rPr>
          <w:sz w:val="20"/>
          <w:szCs w:val="20"/>
          <w:lang w:val="es-AR"/>
        </w:rPr>
        <w:t xml:space="preserve">y la falta de una adecuada indemnización </w:t>
      </w:r>
      <w:r w:rsidR="00DA61E1">
        <w:rPr>
          <w:sz w:val="20"/>
          <w:szCs w:val="20"/>
          <w:lang w:val="es-AR"/>
        </w:rPr>
        <w:t>a raíz de</w:t>
      </w:r>
      <w:r w:rsidR="00660E89">
        <w:rPr>
          <w:sz w:val="20"/>
          <w:szCs w:val="20"/>
          <w:lang w:val="es-AR"/>
        </w:rPr>
        <w:t xml:space="preserve"> la </w:t>
      </w:r>
      <w:r w:rsidR="00E33469">
        <w:rPr>
          <w:sz w:val="20"/>
          <w:szCs w:val="20"/>
          <w:lang w:val="es-AR"/>
        </w:rPr>
        <w:t>ejecu</w:t>
      </w:r>
      <w:r w:rsidR="00660E89">
        <w:rPr>
          <w:sz w:val="20"/>
          <w:szCs w:val="20"/>
          <w:lang w:val="es-AR"/>
        </w:rPr>
        <w:t xml:space="preserve">ción de un operativo </w:t>
      </w:r>
      <w:r w:rsidR="00E33469">
        <w:rPr>
          <w:sz w:val="20"/>
          <w:szCs w:val="20"/>
          <w:lang w:val="es-AR"/>
        </w:rPr>
        <w:t>de seguridad</w:t>
      </w:r>
      <w:r w:rsidR="00141D0F">
        <w:rPr>
          <w:sz w:val="20"/>
          <w:szCs w:val="20"/>
          <w:lang w:val="es-AR"/>
        </w:rPr>
        <w:t xml:space="preserve"> en el que</w:t>
      </w:r>
      <w:r w:rsidR="00660E89">
        <w:rPr>
          <w:sz w:val="20"/>
          <w:szCs w:val="20"/>
          <w:lang w:val="es-AR"/>
        </w:rPr>
        <w:t xml:space="preserve"> </w:t>
      </w:r>
      <w:r w:rsidR="00141D0F">
        <w:rPr>
          <w:sz w:val="20"/>
          <w:szCs w:val="20"/>
          <w:lang w:val="es-AR"/>
        </w:rPr>
        <w:t xml:space="preserve">el señor </w:t>
      </w:r>
      <w:r w:rsidR="00660E89">
        <w:rPr>
          <w:sz w:val="20"/>
          <w:szCs w:val="20"/>
          <w:lang w:val="es-AR"/>
        </w:rPr>
        <w:t xml:space="preserve">Gustavo Adolfo Ochoa Góngora </w:t>
      </w:r>
      <w:r w:rsidR="00141D0F">
        <w:rPr>
          <w:sz w:val="20"/>
          <w:szCs w:val="20"/>
          <w:lang w:val="es-AR"/>
        </w:rPr>
        <w:t>resultó herido.</w:t>
      </w:r>
    </w:p>
    <w:p w14:paraId="7CFB56BF" w14:textId="4D97B627" w:rsidR="006E621A" w:rsidRPr="0045158E" w:rsidRDefault="00DA61E1"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lastRenderedPageBreak/>
        <w:t>El peticionario narra que</w:t>
      </w:r>
      <w:r w:rsidR="00287561">
        <w:rPr>
          <w:sz w:val="20"/>
          <w:szCs w:val="20"/>
          <w:lang w:val="es-AR"/>
        </w:rPr>
        <w:t xml:space="preserve"> la medianoche del 14 de marzo de 1996 </w:t>
      </w:r>
      <w:r w:rsidR="00AB1643">
        <w:rPr>
          <w:sz w:val="20"/>
          <w:szCs w:val="20"/>
          <w:lang w:val="es-AR"/>
        </w:rPr>
        <w:t xml:space="preserve">los señores Gustavo Adolfo Ochoa Góngora </w:t>
      </w:r>
      <w:r w:rsidR="002B581F">
        <w:rPr>
          <w:sz w:val="20"/>
          <w:szCs w:val="20"/>
          <w:lang w:val="es-AR"/>
        </w:rPr>
        <w:t>(en adelante “el Sr. Ochoa Góngora</w:t>
      </w:r>
      <w:r>
        <w:rPr>
          <w:sz w:val="20"/>
          <w:szCs w:val="20"/>
          <w:lang w:val="es-AR"/>
        </w:rPr>
        <w:t>”</w:t>
      </w:r>
      <w:r w:rsidR="002B581F">
        <w:rPr>
          <w:sz w:val="20"/>
          <w:szCs w:val="20"/>
          <w:lang w:val="es-AR"/>
        </w:rPr>
        <w:t xml:space="preserve">) </w:t>
      </w:r>
      <w:r w:rsidR="00AB1643">
        <w:rPr>
          <w:sz w:val="20"/>
          <w:szCs w:val="20"/>
          <w:lang w:val="es-AR"/>
        </w:rPr>
        <w:t>y Frank Antonio Osorio Otálvaro</w:t>
      </w:r>
      <w:r w:rsidR="00141D0F">
        <w:rPr>
          <w:sz w:val="20"/>
          <w:szCs w:val="20"/>
          <w:lang w:val="es-AR"/>
        </w:rPr>
        <w:t xml:space="preserve"> </w:t>
      </w:r>
      <w:r w:rsidR="00CC7CF5">
        <w:rPr>
          <w:sz w:val="20"/>
          <w:szCs w:val="20"/>
          <w:lang w:val="es-AR"/>
        </w:rPr>
        <w:t>se desplazaban en una motocicleta de propiedad del primero en la ciudad de Medellín</w:t>
      </w:r>
      <w:r>
        <w:rPr>
          <w:sz w:val="20"/>
          <w:szCs w:val="20"/>
          <w:lang w:val="es-AR"/>
        </w:rPr>
        <w:t>,</w:t>
      </w:r>
      <w:r w:rsidR="00CC7CF5">
        <w:rPr>
          <w:sz w:val="20"/>
          <w:szCs w:val="20"/>
          <w:lang w:val="es-AR"/>
        </w:rPr>
        <w:t xml:space="preserve"> cuando </w:t>
      </w:r>
      <w:r w:rsidR="008B0178">
        <w:rPr>
          <w:sz w:val="20"/>
          <w:szCs w:val="20"/>
          <w:lang w:val="es-AR"/>
        </w:rPr>
        <w:t>comenzaron a recibir disparos</w:t>
      </w:r>
      <w:r>
        <w:rPr>
          <w:sz w:val="20"/>
          <w:szCs w:val="20"/>
          <w:lang w:val="es-AR"/>
        </w:rPr>
        <w:t xml:space="preserve"> </w:t>
      </w:r>
      <w:r w:rsidR="008B0178">
        <w:rPr>
          <w:sz w:val="20"/>
          <w:szCs w:val="20"/>
          <w:lang w:val="es-AR"/>
        </w:rPr>
        <w:t xml:space="preserve">sin razón aparente </w:t>
      </w:r>
      <w:r w:rsidR="006D169B">
        <w:rPr>
          <w:sz w:val="20"/>
          <w:szCs w:val="20"/>
          <w:lang w:val="es-AR"/>
        </w:rPr>
        <w:t>desde</w:t>
      </w:r>
      <w:r w:rsidR="008B0178">
        <w:rPr>
          <w:sz w:val="20"/>
          <w:szCs w:val="20"/>
          <w:lang w:val="es-AR"/>
        </w:rPr>
        <w:t xml:space="preserve"> de dos camionetas que llegaron al lugar</w:t>
      </w:r>
      <w:r w:rsidR="00111682">
        <w:rPr>
          <w:sz w:val="20"/>
          <w:szCs w:val="20"/>
          <w:lang w:val="es-AR"/>
        </w:rPr>
        <w:t xml:space="preserve"> y una tercera que </w:t>
      </w:r>
      <w:r w:rsidR="00B96E25">
        <w:rPr>
          <w:sz w:val="20"/>
          <w:szCs w:val="20"/>
          <w:lang w:val="es-AR"/>
        </w:rPr>
        <w:t>interrumpió su paso</w:t>
      </w:r>
      <w:r w:rsidR="008B0178">
        <w:rPr>
          <w:sz w:val="20"/>
          <w:szCs w:val="20"/>
          <w:lang w:val="es-AR"/>
        </w:rPr>
        <w:t>.</w:t>
      </w:r>
      <w:r w:rsidR="006176B4">
        <w:rPr>
          <w:sz w:val="20"/>
          <w:szCs w:val="20"/>
          <w:lang w:val="es-AR"/>
        </w:rPr>
        <w:t xml:space="preserve"> Debido a los disparos </w:t>
      </w:r>
      <w:r w:rsidR="004A09D7">
        <w:rPr>
          <w:sz w:val="20"/>
          <w:szCs w:val="20"/>
          <w:lang w:val="es-AR"/>
        </w:rPr>
        <w:t>los motociclistas cayeron a la vía, el señor Osorio Ot</w:t>
      </w:r>
      <w:r w:rsidR="00B8673C">
        <w:rPr>
          <w:sz w:val="20"/>
          <w:szCs w:val="20"/>
          <w:lang w:val="es-AR"/>
        </w:rPr>
        <w:t>álv</w:t>
      </w:r>
      <w:r w:rsidR="004A09D7">
        <w:rPr>
          <w:sz w:val="20"/>
          <w:szCs w:val="20"/>
          <w:lang w:val="es-AR"/>
        </w:rPr>
        <w:t>a</w:t>
      </w:r>
      <w:r w:rsidR="00B8673C">
        <w:rPr>
          <w:sz w:val="20"/>
          <w:szCs w:val="20"/>
          <w:lang w:val="es-AR"/>
        </w:rPr>
        <w:t>r</w:t>
      </w:r>
      <w:r w:rsidR="004A09D7">
        <w:rPr>
          <w:sz w:val="20"/>
          <w:szCs w:val="20"/>
          <w:lang w:val="es-AR"/>
        </w:rPr>
        <w:t xml:space="preserve">o </w:t>
      </w:r>
      <w:r w:rsidR="00731C57">
        <w:rPr>
          <w:sz w:val="20"/>
          <w:szCs w:val="20"/>
          <w:lang w:val="es-AR"/>
        </w:rPr>
        <w:t xml:space="preserve">fue </w:t>
      </w:r>
      <w:r w:rsidR="004A09D7">
        <w:rPr>
          <w:sz w:val="20"/>
          <w:szCs w:val="20"/>
          <w:lang w:val="es-AR"/>
        </w:rPr>
        <w:t xml:space="preserve">herido </w:t>
      </w:r>
      <w:r w:rsidR="00731C57">
        <w:rPr>
          <w:sz w:val="20"/>
          <w:szCs w:val="20"/>
          <w:lang w:val="es-AR"/>
        </w:rPr>
        <w:t xml:space="preserve">mortalmente, y el señor Ochoa Góngora fue agredido a puntapiés por </w:t>
      </w:r>
      <w:r w:rsidR="000C71D3">
        <w:rPr>
          <w:sz w:val="20"/>
          <w:szCs w:val="20"/>
          <w:lang w:val="es-AR"/>
        </w:rPr>
        <w:t>varios hombres que descendieron de los vehículos y se identificaron como agentes del Departamento Administrativo de Seguridad (en adelante “DAS”).</w:t>
      </w:r>
    </w:p>
    <w:p w14:paraId="3E6D1310" w14:textId="0465F60C" w:rsidR="0045158E" w:rsidRDefault="00AA6AD0"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Refiere que </w:t>
      </w:r>
      <w:r w:rsidR="005933F4">
        <w:rPr>
          <w:rFonts w:asciiTheme="majorHAnsi" w:hAnsiTheme="majorHAnsi"/>
          <w:bCs/>
          <w:sz w:val="20"/>
          <w:szCs w:val="20"/>
          <w:lang w:val="es-UY"/>
        </w:rPr>
        <w:t>los agentes del DAS estaban persiguiendo a presuntos delincuentes, pero, al percatarse de que las presuntas víctimas</w:t>
      </w:r>
      <w:r w:rsidR="00EA26AF">
        <w:rPr>
          <w:rFonts w:asciiTheme="majorHAnsi" w:hAnsiTheme="majorHAnsi"/>
          <w:bCs/>
          <w:sz w:val="20"/>
          <w:szCs w:val="20"/>
          <w:lang w:val="es-UY"/>
        </w:rPr>
        <w:t xml:space="preserve"> no eran los sujetos a los que buscaban,</w:t>
      </w:r>
      <w:r w:rsidR="001505C3">
        <w:rPr>
          <w:rFonts w:asciiTheme="majorHAnsi" w:hAnsiTheme="majorHAnsi"/>
          <w:bCs/>
          <w:sz w:val="20"/>
          <w:szCs w:val="20"/>
          <w:lang w:val="es-UY"/>
        </w:rPr>
        <w:t xml:space="preserve"> una</w:t>
      </w:r>
      <w:r w:rsidR="00B1227A">
        <w:rPr>
          <w:rFonts w:asciiTheme="majorHAnsi" w:hAnsiTheme="majorHAnsi"/>
          <w:bCs/>
          <w:sz w:val="20"/>
          <w:szCs w:val="20"/>
          <w:lang w:val="es-UY"/>
        </w:rPr>
        <w:t xml:space="preserve"> de las</w:t>
      </w:r>
      <w:r w:rsidR="001505C3">
        <w:rPr>
          <w:rFonts w:asciiTheme="majorHAnsi" w:hAnsiTheme="majorHAnsi"/>
          <w:bCs/>
          <w:sz w:val="20"/>
          <w:szCs w:val="20"/>
          <w:lang w:val="es-UY"/>
        </w:rPr>
        <w:t xml:space="preserve"> camioneta</w:t>
      </w:r>
      <w:r w:rsidR="00B1227A">
        <w:rPr>
          <w:rFonts w:asciiTheme="majorHAnsi" w:hAnsiTheme="majorHAnsi"/>
          <w:bCs/>
          <w:sz w:val="20"/>
          <w:szCs w:val="20"/>
          <w:lang w:val="es-UY"/>
        </w:rPr>
        <w:t>s</w:t>
      </w:r>
      <w:r w:rsidR="00EA26AF">
        <w:rPr>
          <w:rFonts w:asciiTheme="majorHAnsi" w:hAnsiTheme="majorHAnsi"/>
          <w:bCs/>
          <w:sz w:val="20"/>
          <w:szCs w:val="20"/>
          <w:lang w:val="es-UY"/>
        </w:rPr>
        <w:t xml:space="preserve"> huy</w:t>
      </w:r>
      <w:r w:rsidR="00CA7CA7">
        <w:rPr>
          <w:rFonts w:asciiTheme="majorHAnsi" w:hAnsiTheme="majorHAnsi"/>
          <w:bCs/>
          <w:sz w:val="20"/>
          <w:szCs w:val="20"/>
          <w:lang w:val="es-UY"/>
        </w:rPr>
        <w:t>ó</w:t>
      </w:r>
      <w:r w:rsidR="00EA26AF">
        <w:rPr>
          <w:rFonts w:asciiTheme="majorHAnsi" w:hAnsiTheme="majorHAnsi"/>
          <w:bCs/>
          <w:sz w:val="20"/>
          <w:szCs w:val="20"/>
          <w:lang w:val="es-UY"/>
        </w:rPr>
        <w:t xml:space="preserve"> del lugar de los hechos antes de la llegada de la Policía Nacional</w:t>
      </w:r>
      <w:r w:rsidR="00CA7CA7">
        <w:rPr>
          <w:rFonts w:asciiTheme="majorHAnsi" w:hAnsiTheme="majorHAnsi"/>
          <w:bCs/>
          <w:sz w:val="20"/>
          <w:szCs w:val="20"/>
          <w:lang w:val="es-UY"/>
        </w:rPr>
        <w:t xml:space="preserve"> y los agentes que se quedaron “</w:t>
      </w:r>
      <w:r w:rsidR="00CA7CA7" w:rsidRPr="00DA61E1">
        <w:rPr>
          <w:rFonts w:asciiTheme="majorHAnsi" w:hAnsiTheme="majorHAnsi"/>
          <w:bCs/>
          <w:i/>
          <w:iCs/>
          <w:sz w:val="20"/>
          <w:szCs w:val="20"/>
          <w:lang w:val="es-UY"/>
        </w:rPr>
        <w:t>no supieron explicar su conducta y el estado de salud de los motoci</w:t>
      </w:r>
      <w:r w:rsidR="0016564B" w:rsidRPr="00DA61E1">
        <w:rPr>
          <w:rFonts w:asciiTheme="majorHAnsi" w:hAnsiTheme="majorHAnsi"/>
          <w:bCs/>
          <w:i/>
          <w:iCs/>
          <w:sz w:val="20"/>
          <w:szCs w:val="20"/>
          <w:lang w:val="es-UY"/>
        </w:rPr>
        <w:t>c</w:t>
      </w:r>
      <w:r w:rsidR="00CA7CA7" w:rsidRPr="00DA61E1">
        <w:rPr>
          <w:rFonts w:asciiTheme="majorHAnsi" w:hAnsiTheme="majorHAnsi"/>
          <w:bCs/>
          <w:i/>
          <w:iCs/>
          <w:sz w:val="20"/>
          <w:szCs w:val="20"/>
          <w:lang w:val="es-UY"/>
        </w:rPr>
        <w:t>listas</w:t>
      </w:r>
      <w:r w:rsidR="00CA7CA7">
        <w:rPr>
          <w:rFonts w:asciiTheme="majorHAnsi" w:hAnsiTheme="majorHAnsi"/>
          <w:bCs/>
          <w:sz w:val="20"/>
          <w:szCs w:val="20"/>
          <w:lang w:val="es-UY"/>
        </w:rPr>
        <w:t>”</w:t>
      </w:r>
      <w:r w:rsidR="00DA61E1">
        <w:rPr>
          <w:rFonts w:asciiTheme="majorHAnsi" w:hAnsiTheme="majorHAnsi"/>
          <w:bCs/>
          <w:sz w:val="20"/>
          <w:szCs w:val="20"/>
          <w:lang w:val="es-UY"/>
        </w:rPr>
        <w:t>, según cuenta el peticionario</w:t>
      </w:r>
      <w:r w:rsidR="00EA26AF">
        <w:rPr>
          <w:rFonts w:asciiTheme="majorHAnsi" w:hAnsiTheme="majorHAnsi"/>
          <w:bCs/>
          <w:sz w:val="20"/>
          <w:szCs w:val="20"/>
          <w:lang w:val="es-UY"/>
        </w:rPr>
        <w:t>.</w:t>
      </w:r>
      <w:r w:rsidR="0016564B">
        <w:rPr>
          <w:rFonts w:asciiTheme="majorHAnsi" w:hAnsiTheme="majorHAnsi"/>
          <w:bCs/>
          <w:sz w:val="20"/>
          <w:szCs w:val="20"/>
          <w:lang w:val="es-UY"/>
        </w:rPr>
        <w:t xml:space="preserve"> </w:t>
      </w:r>
      <w:r w:rsidR="00DA61E1">
        <w:rPr>
          <w:rFonts w:asciiTheme="majorHAnsi" w:hAnsiTheme="majorHAnsi"/>
          <w:bCs/>
          <w:sz w:val="20"/>
          <w:szCs w:val="20"/>
          <w:lang w:val="es-UY"/>
        </w:rPr>
        <w:t>E</w:t>
      </w:r>
      <w:r w:rsidR="0016564B">
        <w:rPr>
          <w:rFonts w:asciiTheme="majorHAnsi" w:hAnsiTheme="majorHAnsi"/>
          <w:bCs/>
          <w:sz w:val="20"/>
          <w:szCs w:val="20"/>
          <w:lang w:val="es-UY"/>
        </w:rPr>
        <w:t xml:space="preserve">l </w:t>
      </w:r>
      <w:r w:rsidR="00DC082A">
        <w:rPr>
          <w:rFonts w:asciiTheme="majorHAnsi" w:hAnsiTheme="majorHAnsi"/>
          <w:bCs/>
          <w:sz w:val="20"/>
          <w:szCs w:val="20"/>
          <w:lang w:val="es-UY"/>
        </w:rPr>
        <w:t>Sr. Ochoa Góngora fue trasladado a un hospital</w:t>
      </w:r>
      <w:r w:rsidR="00EC15AD">
        <w:rPr>
          <w:rFonts w:asciiTheme="majorHAnsi" w:hAnsiTheme="majorHAnsi"/>
          <w:bCs/>
          <w:sz w:val="20"/>
          <w:szCs w:val="20"/>
          <w:lang w:val="es-UY"/>
        </w:rPr>
        <w:t xml:space="preserve"> donde fue intervenido quirúrgicamente</w:t>
      </w:r>
      <w:r w:rsidR="001F299D">
        <w:rPr>
          <w:rFonts w:asciiTheme="majorHAnsi" w:hAnsiTheme="majorHAnsi"/>
          <w:bCs/>
          <w:sz w:val="20"/>
          <w:szCs w:val="20"/>
          <w:lang w:val="es-UY"/>
        </w:rPr>
        <w:t>, pues</w:t>
      </w:r>
      <w:r w:rsidR="008550DC">
        <w:rPr>
          <w:rFonts w:asciiTheme="majorHAnsi" w:hAnsiTheme="majorHAnsi"/>
          <w:bCs/>
          <w:sz w:val="20"/>
          <w:szCs w:val="20"/>
          <w:lang w:val="es-UY"/>
        </w:rPr>
        <w:t xml:space="preserve"> presentaba </w:t>
      </w:r>
      <w:r w:rsidR="00F0116B">
        <w:rPr>
          <w:rFonts w:asciiTheme="majorHAnsi" w:hAnsiTheme="majorHAnsi"/>
          <w:bCs/>
          <w:sz w:val="20"/>
          <w:szCs w:val="20"/>
          <w:lang w:val="es-UY"/>
        </w:rPr>
        <w:t>una fractura</w:t>
      </w:r>
      <w:r w:rsidR="008550DC">
        <w:rPr>
          <w:rFonts w:asciiTheme="majorHAnsi" w:hAnsiTheme="majorHAnsi"/>
          <w:bCs/>
          <w:sz w:val="20"/>
          <w:szCs w:val="20"/>
          <w:lang w:val="es-UY"/>
        </w:rPr>
        <w:t xml:space="preserve"> en el fémur izquierdo. </w:t>
      </w:r>
      <w:r w:rsidR="00F0116B">
        <w:rPr>
          <w:rFonts w:asciiTheme="majorHAnsi" w:hAnsiTheme="majorHAnsi"/>
          <w:bCs/>
          <w:sz w:val="20"/>
          <w:szCs w:val="20"/>
          <w:lang w:val="es-UY"/>
        </w:rPr>
        <w:t xml:space="preserve">La parte peticionaria enfatiza que las lesiones ocasionadas a la presunta víctima mermaron su capacidad laboral, </w:t>
      </w:r>
      <w:r w:rsidR="00004833">
        <w:rPr>
          <w:rFonts w:asciiTheme="majorHAnsi" w:hAnsiTheme="majorHAnsi"/>
          <w:bCs/>
          <w:sz w:val="20"/>
          <w:szCs w:val="20"/>
          <w:lang w:val="es-UY"/>
        </w:rPr>
        <w:t xml:space="preserve">con graves secuelas físicas y psíquicas, que incluyen </w:t>
      </w:r>
      <w:r w:rsidR="001F299D">
        <w:rPr>
          <w:rFonts w:asciiTheme="majorHAnsi" w:hAnsiTheme="majorHAnsi"/>
          <w:bCs/>
          <w:sz w:val="20"/>
          <w:szCs w:val="20"/>
          <w:lang w:val="es-UY"/>
        </w:rPr>
        <w:t xml:space="preserve">un </w:t>
      </w:r>
      <w:r w:rsidR="00B22FB0">
        <w:rPr>
          <w:rFonts w:asciiTheme="majorHAnsi" w:hAnsiTheme="majorHAnsi"/>
          <w:bCs/>
          <w:sz w:val="20"/>
          <w:szCs w:val="20"/>
          <w:lang w:val="es-UY"/>
        </w:rPr>
        <w:t xml:space="preserve">dolor permanente en </w:t>
      </w:r>
      <w:r w:rsidR="00004833">
        <w:rPr>
          <w:rFonts w:asciiTheme="majorHAnsi" w:hAnsiTheme="majorHAnsi"/>
          <w:bCs/>
          <w:sz w:val="20"/>
          <w:szCs w:val="20"/>
          <w:lang w:val="es-UY"/>
        </w:rPr>
        <w:t xml:space="preserve">la </w:t>
      </w:r>
      <w:r w:rsidR="00B22FB0">
        <w:rPr>
          <w:rFonts w:asciiTheme="majorHAnsi" w:hAnsiTheme="majorHAnsi"/>
          <w:bCs/>
          <w:sz w:val="20"/>
          <w:szCs w:val="20"/>
          <w:lang w:val="es-UY"/>
        </w:rPr>
        <w:t xml:space="preserve">espalda, </w:t>
      </w:r>
      <w:r w:rsidR="00004833">
        <w:rPr>
          <w:rFonts w:asciiTheme="majorHAnsi" w:hAnsiTheme="majorHAnsi"/>
          <w:bCs/>
          <w:sz w:val="20"/>
          <w:szCs w:val="20"/>
          <w:lang w:val="es-UY"/>
        </w:rPr>
        <w:t xml:space="preserve">debido a que </w:t>
      </w:r>
      <w:r w:rsidR="001F299D">
        <w:rPr>
          <w:rFonts w:asciiTheme="majorHAnsi" w:hAnsiTheme="majorHAnsi"/>
          <w:bCs/>
          <w:sz w:val="20"/>
          <w:szCs w:val="20"/>
          <w:lang w:val="es-UY"/>
        </w:rPr>
        <w:t xml:space="preserve">un proyectil de bala </w:t>
      </w:r>
      <w:r w:rsidR="00B22FB0">
        <w:rPr>
          <w:rFonts w:asciiTheme="majorHAnsi" w:hAnsiTheme="majorHAnsi"/>
          <w:bCs/>
          <w:sz w:val="20"/>
          <w:szCs w:val="20"/>
          <w:lang w:val="es-UY"/>
        </w:rPr>
        <w:t>quedó alojad</w:t>
      </w:r>
      <w:r w:rsidR="001F299D">
        <w:rPr>
          <w:rFonts w:asciiTheme="majorHAnsi" w:hAnsiTheme="majorHAnsi"/>
          <w:bCs/>
          <w:sz w:val="20"/>
          <w:szCs w:val="20"/>
          <w:lang w:val="es-UY"/>
        </w:rPr>
        <w:t>o cerca de su columna vertebral</w:t>
      </w:r>
      <w:r w:rsidR="00B22FB0">
        <w:rPr>
          <w:rFonts w:asciiTheme="majorHAnsi" w:hAnsiTheme="majorHAnsi"/>
          <w:bCs/>
          <w:sz w:val="20"/>
          <w:szCs w:val="20"/>
          <w:lang w:val="es-UY"/>
        </w:rPr>
        <w:t xml:space="preserve"> y no pudo ser operado por riesgo </w:t>
      </w:r>
      <w:r w:rsidR="002677DD">
        <w:rPr>
          <w:rFonts w:asciiTheme="majorHAnsi" w:hAnsiTheme="majorHAnsi"/>
          <w:bCs/>
          <w:sz w:val="20"/>
          <w:szCs w:val="20"/>
          <w:lang w:val="es-UY"/>
        </w:rPr>
        <w:t>de quedar con discapacidad permanente, además de que fue sometido a varias operaciones</w:t>
      </w:r>
      <w:r w:rsidR="00EA0ACD">
        <w:rPr>
          <w:rFonts w:asciiTheme="majorHAnsi" w:hAnsiTheme="majorHAnsi"/>
          <w:bCs/>
          <w:sz w:val="20"/>
          <w:szCs w:val="20"/>
          <w:lang w:val="es-UY"/>
        </w:rPr>
        <w:t xml:space="preserve"> en su pierna</w:t>
      </w:r>
      <w:r w:rsidR="002677DD">
        <w:rPr>
          <w:rFonts w:asciiTheme="majorHAnsi" w:hAnsiTheme="majorHAnsi"/>
          <w:bCs/>
          <w:sz w:val="20"/>
          <w:szCs w:val="20"/>
          <w:lang w:val="es-UY"/>
        </w:rPr>
        <w:t>.</w:t>
      </w:r>
    </w:p>
    <w:p w14:paraId="3F5A807B" w14:textId="5A7E71D8" w:rsidR="004932DE" w:rsidRDefault="00160C60"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El peticionario </w:t>
      </w:r>
      <w:r w:rsidR="0036247F">
        <w:rPr>
          <w:rFonts w:asciiTheme="majorHAnsi" w:hAnsiTheme="majorHAnsi"/>
          <w:bCs/>
          <w:sz w:val="20"/>
          <w:szCs w:val="20"/>
          <w:lang w:val="es-UY"/>
        </w:rPr>
        <w:t>informa que</w:t>
      </w:r>
      <w:r w:rsidR="00C56CD3">
        <w:rPr>
          <w:rFonts w:asciiTheme="majorHAnsi" w:hAnsiTheme="majorHAnsi"/>
          <w:bCs/>
          <w:sz w:val="20"/>
          <w:szCs w:val="20"/>
          <w:lang w:val="es-UY"/>
        </w:rPr>
        <w:t xml:space="preserve"> por estos hechos la fiscalía abrió una investigación penal</w:t>
      </w:r>
      <w:r w:rsidR="0036247F">
        <w:rPr>
          <w:rFonts w:asciiTheme="majorHAnsi" w:hAnsiTheme="majorHAnsi"/>
          <w:bCs/>
          <w:sz w:val="20"/>
          <w:szCs w:val="20"/>
          <w:lang w:val="es-UY"/>
        </w:rPr>
        <w:t xml:space="preserve"> y la procuraduría una acción disciplinaria contra varios agentes del DAS.</w:t>
      </w:r>
      <w:r w:rsidR="00B25BAB">
        <w:rPr>
          <w:rFonts w:asciiTheme="majorHAnsi" w:hAnsiTheme="majorHAnsi"/>
          <w:bCs/>
          <w:sz w:val="20"/>
          <w:szCs w:val="20"/>
          <w:lang w:val="es-UY"/>
        </w:rPr>
        <w:t xml:space="preserve"> </w:t>
      </w:r>
      <w:r w:rsidR="0036247F">
        <w:rPr>
          <w:rFonts w:asciiTheme="majorHAnsi" w:hAnsiTheme="majorHAnsi"/>
          <w:bCs/>
          <w:sz w:val="20"/>
          <w:szCs w:val="20"/>
          <w:lang w:val="es-UY"/>
        </w:rPr>
        <w:t>E</w:t>
      </w:r>
      <w:r w:rsidR="00B25BAB">
        <w:rPr>
          <w:rFonts w:asciiTheme="majorHAnsi" w:hAnsiTheme="majorHAnsi"/>
          <w:bCs/>
          <w:sz w:val="20"/>
          <w:szCs w:val="20"/>
          <w:lang w:val="es-UY"/>
        </w:rPr>
        <w:t xml:space="preserve">n el marco de la </w:t>
      </w:r>
      <w:r w:rsidR="0036247F">
        <w:rPr>
          <w:rFonts w:asciiTheme="majorHAnsi" w:hAnsiTheme="majorHAnsi"/>
          <w:bCs/>
          <w:sz w:val="20"/>
          <w:szCs w:val="20"/>
          <w:lang w:val="es-UY"/>
        </w:rPr>
        <w:t>investigación</w:t>
      </w:r>
      <w:r w:rsidR="00B25BAB">
        <w:rPr>
          <w:rFonts w:asciiTheme="majorHAnsi" w:hAnsiTheme="majorHAnsi"/>
          <w:bCs/>
          <w:sz w:val="20"/>
          <w:szCs w:val="20"/>
          <w:lang w:val="es-UY"/>
        </w:rPr>
        <w:t xml:space="preserve">, el 8 de abril de 1997 </w:t>
      </w:r>
      <w:r w:rsidR="0036247F">
        <w:rPr>
          <w:rFonts w:asciiTheme="majorHAnsi" w:hAnsiTheme="majorHAnsi"/>
          <w:bCs/>
          <w:sz w:val="20"/>
          <w:szCs w:val="20"/>
          <w:lang w:val="es-UY"/>
        </w:rPr>
        <w:t xml:space="preserve">la fiscalía </w:t>
      </w:r>
      <w:r w:rsidR="00B25BAB">
        <w:rPr>
          <w:rFonts w:asciiTheme="majorHAnsi" w:hAnsiTheme="majorHAnsi"/>
          <w:bCs/>
          <w:sz w:val="20"/>
          <w:szCs w:val="20"/>
          <w:lang w:val="es-UY"/>
        </w:rPr>
        <w:t xml:space="preserve">impuso medida de aseguramiento </w:t>
      </w:r>
      <w:r w:rsidR="005358A6">
        <w:rPr>
          <w:rFonts w:asciiTheme="majorHAnsi" w:hAnsiTheme="majorHAnsi"/>
          <w:bCs/>
          <w:sz w:val="20"/>
          <w:szCs w:val="20"/>
          <w:lang w:val="es-UY"/>
        </w:rPr>
        <w:t xml:space="preserve">consistente en detención preventiva </w:t>
      </w:r>
      <w:r w:rsidR="00B25BAB">
        <w:rPr>
          <w:rFonts w:asciiTheme="majorHAnsi" w:hAnsiTheme="majorHAnsi"/>
          <w:bCs/>
          <w:sz w:val="20"/>
          <w:szCs w:val="20"/>
          <w:lang w:val="es-UY"/>
        </w:rPr>
        <w:t xml:space="preserve">contra dos </w:t>
      </w:r>
      <w:r w:rsidR="00E55A76">
        <w:rPr>
          <w:rFonts w:asciiTheme="majorHAnsi" w:hAnsiTheme="majorHAnsi"/>
          <w:bCs/>
          <w:sz w:val="20"/>
          <w:szCs w:val="20"/>
          <w:lang w:val="es-UY"/>
        </w:rPr>
        <w:t>hombres vincula</w:t>
      </w:r>
      <w:r w:rsidR="00355B06">
        <w:rPr>
          <w:rFonts w:asciiTheme="majorHAnsi" w:hAnsiTheme="majorHAnsi"/>
          <w:bCs/>
          <w:sz w:val="20"/>
          <w:szCs w:val="20"/>
          <w:lang w:val="es-UY"/>
        </w:rPr>
        <w:t>dos bajo los cargos de homicidio culposo y lesiones personales culposas.</w:t>
      </w:r>
      <w:r w:rsidR="00D64E8D">
        <w:rPr>
          <w:rFonts w:asciiTheme="majorHAnsi" w:hAnsiTheme="majorHAnsi"/>
          <w:bCs/>
          <w:sz w:val="20"/>
          <w:szCs w:val="20"/>
          <w:lang w:val="es-UY"/>
        </w:rPr>
        <w:t xml:space="preserve"> Sin embargo, </w:t>
      </w:r>
      <w:r w:rsidR="00A95466">
        <w:rPr>
          <w:rFonts w:asciiTheme="majorHAnsi" w:hAnsiTheme="majorHAnsi"/>
          <w:bCs/>
          <w:sz w:val="20"/>
          <w:szCs w:val="20"/>
          <w:lang w:val="es-UY"/>
        </w:rPr>
        <w:t xml:space="preserve">el peticionario </w:t>
      </w:r>
      <w:r w:rsidR="00D64E8D">
        <w:rPr>
          <w:rFonts w:asciiTheme="majorHAnsi" w:hAnsiTheme="majorHAnsi"/>
          <w:bCs/>
          <w:sz w:val="20"/>
          <w:szCs w:val="20"/>
          <w:lang w:val="es-UY"/>
        </w:rPr>
        <w:t xml:space="preserve">no especifica cómo culminó dicho </w:t>
      </w:r>
      <w:r w:rsidR="00E55A76">
        <w:rPr>
          <w:rFonts w:asciiTheme="majorHAnsi" w:hAnsiTheme="majorHAnsi"/>
          <w:bCs/>
          <w:sz w:val="20"/>
          <w:szCs w:val="20"/>
          <w:lang w:val="es-UY"/>
        </w:rPr>
        <w:t>proceso.</w:t>
      </w:r>
    </w:p>
    <w:p w14:paraId="2EBAD7C9" w14:textId="310EA58B" w:rsidR="00681DA4" w:rsidRDefault="00525EC8"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Por otro lado, el Sr. Ochoa Góngora y sus familiares interpusieron una demanda de reparación directa ante la jurisdicción contencioso-administrativa para reclamar la responsabilidad del Estado y </w:t>
      </w:r>
      <w:r w:rsidR="00A81A90">
        <w:rPr>
          <w:rFonts w:asciiTheme="majorHAnsi" w:hAnsiTheme="majorHAnsi"/>
          <w:bCs/>
          <w:sz w:val="20"/>
          <w:szCs w:val="20"/>
          <w:lang w:val="es-UY"/>
        </w:rPr>
        <w:t>una indemnización.</w:t>
      </w:r>
      <w:r w:rsidR="00F330A4">
        <w:rPr>
          <w:rFonts w:asciiTheme="majorHAnsi" w:hAnsiTheme="majorHAnsi"/>
          <w:bCs/>
          <w:sz w:val="20"/>
          <w:szCs w:val="20"/>
          <w:lang w:val="es-UY"/>
        </w:rPr>
        <w:t xml:space="preserve"> </w:t>
      </w:r>
      <w:r w:rsidR="00DA61E1">
        <w:rPr>
          <w:rFonts w:asciiTheme="majorHAnsi" w:hAnsiTheme="majorHAnsi"/>
          <w:bCs/>
          <w:sz w:val="20"/>
          <w:szCs w:val="20"/>
          <w:lang w:val="es-UY"/>
        </w:rPr>
        <w:t>El peticionario indica</w:t>
      </w:r>
      <w:r w:rsidR="00F330A4">
        <w:rPr>
          <w:rFonts w:asciiTheme="majorHAnsi" w:hAnsiTheme="majorHAnsi"/>
          <w:bCs/>
          <w:sz w:val="20"/>
          <w:szCs w:val="20"/>
          <w:lang w:val="es-UY"/>
        </w:rPr>
        <w:t xml:space="preserve"> </w:t>
      </w:r>
      <w:r w:rsidR="007234AF">
        <w:rPr>
          <w:rFonts w:asciiTheme="majorHAnsi" w:hAnsiTheme="majorHAnsi"/>
          <w:bCs/>
          <w:sz w:val="20"/>
          <w:szCs w:val="20"/>
          <w:lang w:val="es-UY"/>
        </w:rPr>
        <w:t>que la sentencia de primera instancia condenó a la Nación, pero no reconoció los perjuicios materiales por el daño a la motocicleta, ni tampoco consideró probado el daño a todos los hermanos de</w:t>
      </w:r>
      <w:r w:rsidR="00FE5575">
        <w:rPr>
          <w:rFonts w:asciiTheme="majorHAnsi" w:hAnsiTheme="majorHAnsi"/>
          <w:bCs/>
          <w:sz w:val="20"/>
          <w:szCs w:val="20"/>
          <w:lang w:val="es-UY"/>
        </w:rPr>
        <w:t>l Sr. Ochoa Góngora</w:t>
      </w:r>
      <w:r w:rsidR="007234AF">
        <w:rPr>
          <w:rFonts w:asciiTheme="majorHAnsi" w:hAnsiTheme="majorHAnsi"/>
          <w:bCs/>
          <w:sz w:val="20"/>
          <w:szCs w:val="20"/>
          <w:lang w:val="es-UY"/>
        </w:rPr>
        <w:t>.</w:t>
      </w:r>
      <w:r w:rsidR="004932DE">
        <w:rPr>
          <w:rFonts w:asciiTheme="majorHAnsi" w:hAnsiTheme="majorHAnsi"/>
          <w:bCs/>
          <w:sz w:val="20"/>
          <w:szCs w:val="20"/>
          <w:lang w:val="es-UY"/>
        </w:rPr>
        <w:t xml:space="preserve"> </w:t>
      </w:r>
      <w:r w:rsidR="00DA61E1">
        <w:rPr>
          <w:rFonts w:asciiTheme="majorHAnsi" w:hAnsiTheme="majorHAnsi"/>
          <w:bCs/>
          <w:sz w:val="20"/>
          <w:szCs w:val="20"/>
          <w:lang w:val="es-UY"/>
        </w:rPr>
        <w:t>Al no estar de acuerdo con esta decisión</w:t>
      </w:r>
      <w:r w:rsidR="00095605">
        <w:rPr>
          <w:rFonts w:asciiTheme="majorHAnsi" w:hAnsiTheme="majorHAnsi"/>
          <w:bCs/>
          <w:sz w:val="20"/>
          <w:szCs w:val="20"/>
          <w:lang w:val="es-UY"/>
        </w:rPr>
        <w:t xml:space="preserve"> ni con el cálculo del lucro cesante</w:t>
      </w:r>
      <w:r w:rsidR="004932DE">
        <w:rPr>
          <w:rFonts w:asciiTheme="majorHAnsi" w:hAnsiTheme="majorHAnsi"/>
          <w:bCs/>
          <w:sz w:val="20"/>
          <w:szCs w:val="20"/>
          <w:lang w:val="es-UY"/>
        </w:rPr>
        <w:t>,</w:t>
      </w:r>
      <w:r w:rsidR="00095605">
        <w:rPr>
          <w:rFonts w:asciiTheme="majorHAnsi" w:hAnsiTheme="majorHAnsi"/>
          <w:bCs/>
          <w:sz w:val="20"/>
          <w:szCs w:val="20"/>
          <w:lang w:val="es-UY"/>
        </w:rPr>
        <w:t xml:space="preserve"> </w:t>
      </w:r>
      <w:r w:rsidR="00DA61E1">
        <w:rPr>
          <w:rFonts w:asciiTheme="majorHAnsi" w:hAnsiTheme="majorHAnsi"/>
          <w:bCs/>
          <w:sz w:val="20"/>
          <w:szCs w:val="20"/>
          <w:lang w:val="es-UY"/>
        </w:rPr>
        <w:t xml:space="preserve">el </w:t>
      </w:r>
      <w:r w:rsidR="00653B0A">
        <w:rPr>
          <w:rFonts w:asciiTheme="majorHAnsi" w:hAnsiTheme="majorHAnsi"/>
          <w:bCs/>
          <w:sz w:val="20"/>
          <w:szCs w:val="20"/>
          <w:lang w:val="es-UY"/>
        </w:rPr>
        <w:t xml:space="preserve">demandante </w:t>
      </w:r>
      <w:r w:rsidR="004932DE">
        <w:rPr>
          <w:rFonts w:asciiTheme="majorHAnsi" w:hAnsiTheme="majorHAnsi"/>
          <w:bCs/>
          <w:sz w:val="20"/>
          <w:szCs w:val="20"/>
          <w:lang w:val="es-UY"/>
        </w:rPr>
        <w:t xml:space="preserve">apeló el fallo, </w:t>
      </w:r>
      <w:r w:rsidR="00E52B23">
        <w:rPr>
          <w:rFonts w:asciiTheme="majorHAnsi" w:hAnsiTheme="majorHAnsi"/>
          <w:bCs/>
          <w:sz w:val="20"/>
          <w:szCs w:val="20"/>
          <w:lang w:val="es-UY"/>
        </w:rPr>
        <w:t xml:space="preserve">pero después de </w:t>
      </w:r>
      <w:r w:rsidR="00653B0A">
        <w:rPr>
          <w:rFonts w:asciiTheme="majorHAnsi" w:hAnsiTheme="majorHAnsi"/>
          <w:bCs/>
          <w:sz w:val="20"/>
          <w:szCs w:val="20"/>
          <w:lang w:val="es-UY"/>
        </w:rPr>
        <w:t xml:space="preserve">transcurrir </w:t>
      </w:r>
      <w:r w:rsidR="00E52B23">
        <w:rPr>
          <w:rFonts w:asciiTheme="majorHAnsi" w:hAnsiTheme="majorHAnsi"/>
          <w:bCs/>
          <w:sz w:val="20"/>
          <w:szCs w:val="20"/>
          <w:lang w:val="es-UY"/>
        </w:rPr>
        <w:t xml:space="preserve">siete años en </w:t>
      </w:r>
      <w:r w:rsidR="00C25813">
        <w:rPr>
          <w:rFonts w:asciiTheme="majorHAnsi" w:hAnsiTheme="majorHAnsi"/>
          <w:bCs/>
          <w:sz w:val="20"/>
          <w:szCs w:val="20"/>
          <w:lang w:val="es-UY"/>
        </w:rPr>
        <w:t xml:space="preserve">trámite de </w:t>
      </w:r>
      <w:r w:rsidR="00E52B23">
        <w:rPr>
          <w:rFonts w:asciiTheme="majorHAnsi" w:hAnsiTheme="majorHAnsi"/>
          <w:bCs/>
          <w:sz w:val="20"/>
          <w:szCs w:val="20"/>
          <w:lang w:val="es-UY"/>
        </w:rPr>
        <w:t>segunda instancia</w:t>
      </w:r>
      <w:r w:rsidR="00653B0A">
        <w:rPr>
          <w:rFonts w:asciiTheme="majorHAnsi" w:hAnsiTheme="majorHAnsi"/>
          <w:bCs/>
          <w:sz w:val="20"/>
          <w:szCs w:val="20"/>
          <w:lang w:val="es-UY"/>
        </w:rPr>
        <w:t xml:space="preserve"> presentó la petición a la CIDH alegando </w:t>
      </w:r>
      <w:r w:rsidR="00483884">
        <w:rPr>
          <w:rFonts w:asciiTheme="majorHAnsi" w:hAnsiTheme="majorHAnsi"/>
          <w:bCs/>
          <w:sz w:val="20"/>
          <w:szCs w:val="20"/>
          <w:lang w:val="es-UY"/>
        </w:rPr>
        <w:t>retardo injustificado en la resolución de este recurso.</w:t>
      </w:r>
    </w:p>
    <w:p w14:paraId="2C58D3E0" w14:textId="09986BA9" w:rsidR="00681DA4" w:rsidRPr="00890DA0" w:rsidRDefault="00C25F81"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El peticionario </w:t>
      </w:r>
      <w:r w:rsidR="00653B0A">
        <w:rPr>
          <w:rFonts w:asciiTheme="majorHAnsi" w:hAnsiTheme="majorHAnsi"/>
          <w:bCs/>
          <w:sz w:val="20"/>
          <w:szCs w:val="20"/>
          <w:lang w:val="es-UY"/>
        </w:rPr>
        <w:t>aduce</w:t>
      </w:r>
      <w:r>
        <w:rPr>
          <w:rFonts w:asciiTheme="majorHAnsi" w:hAnsiTheme="majorHAnsi"/>
          <w:bCs/>
          <w:sz w:val="20"/>
          <w:szCs w:val="20"/>
          <w:lang w:val="es-UY"/>
        </w:rPr>
        <w:t xml:space="preserve"> que la conducta de los agentes del DAS </w:t>
      </w:r>
      <w:r w:rsidR="00357C40">
        <w:rPr>
          <w:rFonts w:asciiTheme="majorHAnsi" w:hAnsiTheme="majorHAnsi"/>
          <w:bCs/>
          <w:sz w:val="20"/>
          <w:szCs w:val="20"/>
          <w:lang w:val="es-UY"/>
        </w:rPr>
        <w:t>implic</w:t>
      </w:r>
      <w:r>
        <w:rPr>
          <w:rFonts w:asciiTheme="majorHAnsi" w:hAnsiTheme="majorHAnsi"/>
          <w:bCs/>
          <w:sz w:val="20"/>
          <w:szCs w:val="20"/>
          <w:lang w:val="es-UY"/>
        </w:rPr>
        <w:t xml:space="preserve">ó un uso indebido de </w:t>
      </w:r>
      <w:r w:rsidR="006442AE">
        <w:rPr>
          <w:rFonts w:asciiTheme="majorHAnsi" w:hAnsiTheme="majorHAnsi"/>
          <w:bCs/>
          <w:sz w:val="20"/>
          <w:szCs w:val="20"/>
          <w:lang w:val="es-UY"/>
        </w:rPr>
        <w:t>sus armas de dotación</w:t>
      </w:r>
      <w:r>
        <w:rPr>
          <w:rFonts w:asciiTheme="majorHAnsi" w:hAnsiTheme="majorHAnsi"/>
          <w:bCs/>
          <w:sz w:val="20"/>
          <w:szCs w:val="20"/>
          <w:lang w:val="es-UY"/>
        </w:rPr>
        <w:t>, pues los disparos fueron innecesarios, y la actuación fue arbitraria y excesiva.</w:t>
      </w:r>
      <w:r w:rsidR="00871DEB">
        <w:rPr>
          <w:rFonts w:asciiTheme="majorHAnsi" w:hAnsiTheme="majorHAnsi"/>
          <w:bCs/>
          <w:sz w:val="20"/>
          <w:szCs w:val="20"/>
          <w:lang w:val="es-UY"/>
        </w:rPr>
        <w:t xml:space="preserve"> Con ello, </w:t>
      </w:r>
      <w:r w:rsidR="00F65A8F">
        <w:rPr>
          <w:rFonts w:asciiTheme="majorHAnsi" w:hAnsiTheme="majorHAnsi"/>
          <w:bCs/>
          <w:sz w:val="20"/>
          <w:szCs w:val="20"/>
          <w:lang w:val="es-UY"/>
        </w:rPr>
        <w:t xml:space="preserve">sostiene que </w:t>
      </w:r>
      <w:r w:rsidR="00871DEB">
        <w:rPr>
          <w:rFonts w:asciiTheme="majorHAnsi" w:hAnsiTheme="majorHAnsi"/>
          <w:bCs/>
          <w:sz w:val="20"/>
          <w:szCs w:val="20"/>
          <w:lang w:val="es-UY"/>
        </w:rPr>
        <w:t xml:space="preserve">el Estado </w:t>
      </w:r>
      <w:r w:rsidR="00F65A8F">
        <w:rPr>
          <w:rFonts w:asciiTheme="majorHAnsi" w:hAnsiTheme="majorHAnsi"/>
          <w:bCs/>
          <w:sz w:val="20"/>
          <w:szCs w:val="20"/>
          <w:lang w:val="es-UY"/>
        </w:rPr>
        <w:t>es responsable de</w:t>
      </w:r>
      <w:r w:rsidR="00871DEB">
        <w:rPr>
          <w:rFonts w:asciiTheme="majorHAnsi" w:hAnsiTheme="majorHAnsi"/>
          <w:bCs/>
          <w:sz w:val="20"/>
          <w:szCs w:val="20"/>
          <w:lang w:val="es-UY"/>
        </w:rPr>
        <w:t xml:space="preserve"> la violación de los derechos a la vida, a la integridad personal, </w:t>
      </w:r>
      <w:r w:rsidR="00612E94">
        <w:rPr>
          <w:rFonts w:asciiTheme="majorHAnsi" w:hAnsiTheme="majorHAnsi"/>
          <w:bCs/>
          <w:sz w:val="20"/>
          <w:szCs w:val="20"/>
          <w:lang w:val="es-UY"/>
        </w:rPr>
        <w:t xml:space="preserve">a las </w:t>
      </w:r>
      <w:r w:rsidR="00612E94" w:rsidRPr="00612E94">
        <w:rPr>
          <w:rFonts w:asciiTheme="majorHAnsi" w:hAnsiTheme="majorHAnsi"/>
          <w:bCs/>
          <w:sz w:val="20"/>
          <w:szCs w:val="20"/>
          <w:lang w:val="es-CO"/>
        </w:rPr>
        <w:t xml:space="preserve">garantías judiciales, </w:t>
      </w:r>
      <w:r w:rsidR="00612E94">
        <w:rPr>
          <w:rFonts w:asciiTheme="majorHAnsi" w:hAnsiTheme="majorHAnsi"/>
          <w:bCs/>
          <w:sz w:val="20"/>
          <w:szCs w:val="20"/>
          <w:lang w:val="es-CO"/>
        </w:rPr>
        <w:t xml:space="preserve">a la </w:t>
      </w:r>
      <w:r w:rsidR="00612E94" w:rsidRPr="00612E94">
        <w:rPr>
          <w:rFonts w:asciiTheme="majorHAnsi" w:hAnsiTheme="majorHAnsi"/>
          <w:bCs/>
          <w:sz w:val="20"/>
          <w:szCs w:val="20"/>
          <w:lang w:val="es-CO"/>
        </w:rPr>
        <w:t xml:space="preserve">honra, </w:t>
      </w:r>
      <w:r w:rsidR="00612E94">
        <w:rPr>
          <w:rFonts w:asciiTheme="majorHAnsi" w:hAnsiTheme="majorHAnsi"/>
          <w:bCs/>
          <w:sz w:val="20"/>
          <w:szCs w:val="20"/>
          <w:lang w:val="es-CO"/>
        </w:rPr>
        <w:t xml:space="preserve">a la libertad de </w:t>
      </w:r>
      <w:r w:rsidR="00612E94" w:rsidRPr="00612E94">
        <w:rPr>
          <w:rFonts w:asciiTheme="majorHAnsi" w:hAnsiTheme="majorHAnsi"/>
          <w:bCs/>
          <w:sz w:val="20"/>
          <w:szCs w:val="20"/>
          <w:lang w:val="es-CO"/>
        </w:rPr>
        <w:t xml:space="preserve">circulación y residencia y </w:t>
      </w:r>
      <w:r w:rsidR="00612E94">
        <w:rPr>
          <w:rFonts w:asciiTheme="majorHAnsi" w:hAnsiTheme="majorHAnsi"/>
          <w:bCs/>
          <w:sz w:val="20"/>
          <w:szCs w:val="20"/>
          <w:lang w:val="es-CO"/>
        </w:rPr>
        <w:t xml:space="preserve">a la </w:t>
      </w:r>
      <w:r w:rsidR="00612E94" w:rsidRPr="00612E94">
        <w:rPr>
          <w:rFonts w:asciiTheme="majorHAnsi" w:hAnsiTheme="majorHAnsi"/>
          <w:bCs/>
          <w:sz w:val="20"/>
          <w:szCs w:val="20"/>
          <w:lang w:val="es-CO"/>
        </w:rPr>
        <w:t>protección judicial</w:t>
      </w:r>
      <w:r w:rsidR="00612E94">
        <w:rPr>
          <w:rFonts w:asciiTheme="majorHAnsi" w:hAnsiTheme="majorHAnsi"/>
          <w:bCs/>
          <w:sz w:val="20"/>
          <w:szCs w:val="20"/>
          <w:lang w:val="es-CO"/>
        </w:rPr>
        <w:t xml:space="preserve"> en perjuicio del señor Gustavo Adolfo Ocho Góngora y sus familiares.</w:t>
      </w:r>
    </w:p>
    <w:p w14:paraId="142267EB" w14:textId="02A4E09F" w:rsidR="00890DA0" w:rsidRPr="00125980" w:rsidRDefault="00125980" w:rsidP="002E5A4F">
      <w:pPr>
        <w:pStyle w:val="ListParagraph"/>
        <w:numPr>
          <w:ilvl w:val="0"/>
          <w:numId w:val="0"/>
        </w:numPr>
        <w:ind w:left="720"/>
        <w:jc w:val="both"/>
        <w:rPr>
          <w:rFonts w:asciiTheme="majorHAnsi" w:hAnsiTheme="majorHAnsi"/>
          <w:b/>
          <w:bCs/>
          <w:sz w:val="20"/>
          <w:szCs w:val="20"/>
          <w:lang w:val="es-UY"/>
        </w:rPr>
      </w:pPr>
      <w:r>
        <w:rPr>
          <w:b/>
          <w:bCs/>
          <w:sz w:val="20"/>
          <w:szCs w:val="20"/>
          <w:lang w:val="es-AR"/>
        </w:rPr>
        <w:t xml:space="preserve">El </w:t>
      </w:r>
      <w:r w:rsidR="00890DA0" w:rsidRPr="00125980">
        <w:rPr>
          <w:b/>
          <w:bCs/>
          <w:sz w:val="20"/>
          <w:szCs w:val="20"/>
          <w:lang w:val="es-AR"/>
        </w:rPr>
        <w:t>Estado</w:t>
      </w:r>
      <w:r>
        <w:rPr>
          <w:b/>
          <w:bCs/>
          <w:sz w:val="20"/>
          <w:szCs w:val="20"/>
          <w:lang w:val="es-AR"/>
        </w:rPr>
        <w:t xml:space="preserve"> </w:t>
      </w:r>
      <w:r w:rsidR="002D600B">
        <w:rPr>
          <w:b/>
          <w:bCs/>
          <w:sz w:val="20"/>
          <w:szCs w:val="20"/>
          <w:lang w:val="es-AR"/>
        </w:rPr>
        <w:t>colombiano</w:t>
      </w:r>
    </w:p>
    <w:p w14:paraId="68A417B2" w14:textId="00BE7700" w:rsidR="00B93D7F" w:rsidRPr="00627B4F" w:rsidRDefault="00614DF2"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E</w:t>
      </w:r>
      <w:r w:rsidR="00B93D7F" w:rsidRPr="006E621A">
        <w:rPr>
          <w:sz w:val="20"/>
          <w:szCs w:val="20"/>
          <w:lang w:val="es-AR"/>
        </w:rPr>
        <w:t>l Es</w:t>
      </w:r>
      <w:r w:rsidR="003F5154" w:rsidRPr="006E621A">
        <w:rPr>
          <w:sz w:val="20"/>
          <w:szCs w:val="20"/>
          <w:lang w:val="es-AR"/>
        </w:rPr>
        <w:t>tado</w:t>
      </w:r>
      <w:r w:rsidR="00933F67">
        <w:rPr>
          <w:sz w:val="20"/>
          <w:szCs w:val="20"/>
          <w:lang w:val="es-AR"/>
        </w:rPr>
        <w:t xml:space="preserve"> precisa con respecto a los hechos que </w:t>
      </w:r>
      <w:r w:rsidR="003266F1">
        <w:rPr>
          <w:sz w:val="20"/>
          <w:szCs w:val="20"/>
          <w:lang w:val="es-AR"/>
        </w:rPr>
        <w:t>el Consejo de Estado emitió la sentencia de segunda instancia en la jurisdicción contencioso-administrativa el 16 de agosto de 2014</w:t>
      </w:r>
      <w:r w:rsidR="00E96749">
        <w:rPr>
          <w:sz w:val="20"/>
          <w:szCs w:val="20"/>
          <w:lang w:val="es-AR"/>
        </w:rPr>
        <w:t xml:space="preserve"> y modificó el fallo de primera instancia en lo relativo a los montos de pago a</w:t>
      </w:r>
      <w:r w:rsidR="00794BC2">
        <w:rPr>
          <w:sz w:val="20"/>
          <w:szCs w:val="20"/>
          <w:lang w:val="es-AR"/>
        </w:rPr>
        <w:t xml:space="preserve">l </w:t>
      </w:r>
      <w:r w:rsidR="00794BC2">
        <w:rPr>
          <w:rFonts w:asciiTheme="majorHAnsi" w:hAnsiTheme="majorHAnsi"/>
          <w:bCs/>
          <w:sz w:val="20"/>
          <w:szCs w:val="20"/>
          <w:lang w:val="es-UY"/>
        </w:rPr>
        <w:t>Sr. Ochoa Góngora</w:t>
      </w:r>
      <w:r w:rsidR="00E96749">
        <w:rPr>
          <w:sz w:val="20"/>
          <w:szCs w:val="20"/>
          <w:lang w:val="es-AR"/>
        </w:rPr>
        <w:t xml:space="preserve"> y a sus familiares por los </w:t>
      </w:r>
      <w:r w:rsidR="00627B4F">
        <w:rPr>
          <w:sz w:val="20"/>
          <w:szCs w:val="20"/>
          <w:lang w:val="es-AR"/>
        </w:rPr>
        <w:t>perjuici</w:t>
      </w:r>
      <w:r w:rsidR="00E96749">
        <w:rPr>
          <w:sz w:val="20"/>
          <w:szCs w:val="20"/>
          <w:lang w:val="es-AR"/>
        </w:rPr>
        <w:t>os morales</w:t>
      </w:r>
      <w:r w:rsidR="00627B4F">
        <w:rPr>
          <w:sz w:val="20"/>
          <w:szCs w:val="20"/>
          <w:lang w:val="es-AR"/>
        </w:rPr>
        <w:t>, daño a la salud y lucro cesante</w:t>
      </w:r>
      <w:r w:rsidR="00E96749">
        <w:rPr>
          <w:sz w:val="20"/>
          <w:szCs w:val="20"/>
          <w:lang w:val="es-AR"/>
        </w:rPr>
        <w:t>.</w:t>
      </w:r>
    </w:p>
    <w:p w14:paraId="5BA8CCE6" w14:textId="77777777" w:rsidR="00EC181D" w:rsidRPr="00EC181D" w:rsidRDefault="00627B4F"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UY"/>
        </w:rPr>
        <w:t xml:space="preserve">En cuanto a la admisibilidad de la petición, Colombia </w:t>
      </w:r>
      <w:r w:rsidR="00A70CDF">
        <w:rPr>
          <w:sz w:val="20"/>
          <w:szCs w:val="20"/>
          <w:lang w:val="es-UY"/>
        </w:rPr>
        <w:t xml:space="preserve">considera que su objeto puntual </w:t>
      </w:r>
      <w:r w:rsidR="00595846">
        <w:rPr>
          <w:sz w:val="20"/>
          <w:szCs w:val="20"/>
          <w:lang w:val="es-UY"/>
        </w:rPr>
        <w:t>versa sobre la falta de reparación integral a</w:t>
      </w:r>
      <w:r w:rsidR="00794BC2">
        <w:rPr>
          <w:sz w:val="20"/>
          <w:szCs w:val="20"/>
          <w:lang w:val="es-UY"/>
        </w:rPr>
        <w:t xml:space="preserve">l </w:t>
      </w:r>
      <w:r w:rsidR="00794BC2">
        <w:rPr>
          <w:rFonts w:asciiTheme="majorHAnsi" w:hAnsiTheme="majorHAnsi"/>
          <w:bCs/>
          <w:sz w:val="20"/>
          <w:szCs w:val="20"/>
          <w:lang w:val="es-UY"/>
        </w:rPr>
        <w:t>Sr. Ochoa Góngor</w:t>
      </w:r>
      <w:r w:rsidR="00EF3D91">
        <w:rPr>
          <w:rFonts w:asciiTheme="majorHAnsi" w:hAnsiTheme="majorHAnsi"/>
          <w:bCs/>
          <w:sz w:val="20"/>
          <w:szCs w:val="20"/>
          <w:lang w:val="es-UY"/>
        </w:rPr>
        <w:t>a</w:t>
      </w:r>
      <w:r w:rsidR="00595846">
        <w:rPr>
          <w:sz w:val="20"/>
          <w:szCs w:val="20"/>
          <w:lang w:val="es-UY"/>
        </w:rPr>
        <w:t xml:space="preserve"> y a sus familiares</w:t>
      </w:r>
      <w:r w:rsidR="008A327A">
        <w:rPr>
          <w:sz w:val="20"/>
          <w:szCs w:val="20"/>
          <w:lang w:val="es-UY"/>
        </w:rPr>
        <w:t xml:space="preserve">, y sobre la falta y demora de la decisión de segunda instancia en el proceso contencioso-administrativo. </w:t>
      </w:r>
      <w:r w:rsidR="00886CE1">
        <w:rPr>
          <w:sz w:val="20"/>
          <w:szCs w:val="20"/>
          <w:lang w:val="es-UY"/>
        </w:rPr>
        <w:t>Bajo este entendido</w:t>
      </w:r>
      <w:r w:rsidR="00625409">
        <w:rPr>
          <w:sz w:val="20"/>
          <w:szCs w:val="20"/>
          <w:lang w:val="es-UY"/>
        </w:rPr>
        <w:t xml:space="preserve">, </w:t>
      </w:r>
      <w:r w:rsidR="00B11BD9">
        <w:rPr>
          <w:sz w:val="20"/>
          <w:szCs w:val="20"/>
          <w:lang w:val="es-UY"/>
        </w:rPr>
        <w:t>manifiesta</w:t>
      </w:r>
      <w:r w:rsidR="00886CE1">
        <w:rPr>
          <w:sz w:val="20"/>
          <w:szCs w:val="20"/>
          <w:lang w:val="es-UY"/>
        </w:rPr>
        <w:t xml:space="preserve"> que la petición es inadmisible porque </w:t>
      </w:r>
      <w:r w:rsidR="00154609">
        <w:rPr>
          <w:sz w:val="20"/>
          <w:szCs w:val="20"/>
          <w:lang w:val="es-UY"/>
        </w:rPr>
        <w:t xml:space="preserve">incurre en la denominada </w:t>
      </w:r>
      <w:r w:rsidR="00393E6D">
        <w:rPr>
          <w:sz w:val="20"/>
          <w:szCs w:val="20"/>
          <w:lang w:val="es-UY"/>
        </w:rPr>
        <w:t>‘</w:t>
      </w:r>
      <w:r w:rsidR="00154609">
        <w:rPr>
          <w:sz w:val="20"/>
          <w:szCs w:val="20"/>
          <w:lang w:val="es-UY"/>
        </w:rPr>
        <w:t>fórmula de la cuarta instancia internacional</w:t>
      </w:r>
      <w:r w:rsidR="00393E6D">
        <w:rPr>
          <w:sz w:val="20"/>
          <w:szCs w:val="20"/>
          <w:lang w:val="es-UY"/>
        </w:rPr>
        <w:t>’</w:t>
      </w:r>
      <w:r w:rsidR="00154609">
        <w:rPr>
          <w:sz w:val="20"/>
          <w:szCs w:val="20"/>
          <w:lang w:val="es-UY"/>
        </w:rPr>
        <w:t>.</w:t>
      </w:r>
      <w:r w:rsidR="00393E6D">
        <w:rPr>
          <w:sz w:val="20"/>
          <w:szCs w:val="20"/>
          <w:lang w:val="es-UY"/>
        </w:rPr>
        <w:t xml:space="preserve"> </w:t>
      </w:r>
      <w:r w:rsidR="00382840">
        <w:rPr>
          <w:sz w:val="20"/>
          <w:szCs w:val="20"/>
          <w:lang w:val="es-UY"/>
        </w:rPr>
        <w:t xml:space="preserve">Así, </w:t>
      </w:r>
      <w:r w:rsidR="00290114">
        <w:rPr>
          <w:sz w:val="20"/>
          <w:szCs w:val="20"/>
          <w:lang w:val="es-UY"/>
        </w:rPr>
        <w:t xml:space="preserve">sostiene que, </w:t>
      </w:r>
      <w:r w:rsidR="00382840">
        <w:rPr>
          <w:sz w:val="20"/>
          <w:szCs w:val="20"/>
          <w:lang w:val="es-UY"/>
        </w:rPr>
        <w:t>en virtud de lo establecido en el artículo 47.</w:t>
      </w:r>
      <w:r w:rsidR="009C0082">
        <w:rPr>
          <w:sz w:val="20"/>
          <w:szCs w:val="20"/>
          <w:lang w:val="es-UY"/>
        </w:rPr>
        <w:t>b</w:t>
      </w:r>
      <w:r w:rsidR="00382840">
        <w:rPr>
          <w:sz w:val="20"/>
          <w:szCs w:val="20"/>
          <w:lang w:val="es-UY"/>
        </w:rPr>
        <w:t xml:space="preserve"> </w:t>
      </w:r>
      <w:r w:rsidR="00B6016C">
        <w:rPr>
          <w:sz w:val="20"/>
          <w:szCs w:val="20"/>
          <w:lang w:val="es-UY"/>
        </w:rPr>
        <w:t>y</w:t>
      </w:r>
      <w:r w:rsidR="00382840">
        <w:rPr>
          <w:sz w:val="20"/>
          <w:szCs w:val="20"/>
          <w:lang w:val="es-UY"/>
        </w:rPr>
        <w:t xml:space="preserve"> la jurisprudencia de la CIDH, este órgano </w:t>
      </w:r>
      <w:r w:rsidR="00B6016C">
        <w:rPr>
          <w:sz w:val="20"/>
          <w:szCs w:val="20"/>
          <w:lang w:val="es-UY"/>
        </w:rPr>
        <w:t xml:space="preserve">no </w:t>
      </w:r>
      <w:r w:rsidR="00382840">
        <w:rPr>
          <w:sz w:val="20"/>
          <w:szCs w:val="20"/>
          <w:lang w:val="es-UY"/>
        </w:rPr>
        <w:t xml:space="preserve">está facultado para </w:t>
      </w:r>
      <w:r w:rsidR="000B78EE">
        <w:rPr>
          <w:sz w:val="20"/>
          <w:szCs w:val="20"/>
          <w:lang w:val="es-UY"/>
        </w:rPr>
        <w:t>revisar las providencias emanadas de tribunales nacionales que actúen en la esfera de su competencia y en aplicación de las garantías judiciales.</w:t>
      </w:r>
    </w:p>
    <w:p w14:paraId="5D0A5D7A" w14:textId="52CE9EA4" w:rsidR="00627B4F" w:rsidRPr="00974475" w:rsidRDefault="00B6016C" w:rsidP="00EC181D">
      <w:pPr>
        <w:pStyle w:val="ListParagraph"/>
        <w:numPr>
          <w:ilvl w:val="0"/>
          <w:numId w:val="0"/>
        </w:numPr>
        <w:ind w:left="720"/>
        <w:jc w:val="both"/>
        <w:rPr>
          <w:rFonts w:asciiTheme="majorHAnsi" w:hAnsiTheme="majorHAnsi"/>
          <w:bCs/>
          <w:sz w:val="20"/>
          <w:szCs w:val="20"/>
          <w:lang w:val="es-UY"/>
        </w:rPr>
      </w:pPr>
      <w:r>
        <w:rPr>
          <w:sz w:val="20"/>
          <w:szCs w:val="20"/>
          <w:lang w:val="es-UY"/>
        </w:rPr>
        <w:t xml:space="preserve"> </w:t>
      </w:r>
    </w:p>
    <w:p w14:paraId="313E8F57" w14:textId="6D8A5E68" w:rsidR="00974475" w:rsidRPr="009924B7" w:rsidRDefault="00974475"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UY"/>
        </w:rPr>
        <w:lastRenderedPageBreak/>
        <w:t>En el presente caso, el Estado a</w:t>
      </w:r>
      <w:r w:rsidR="00B53C5E">
        <w:rPr>
          <w:sz w:val="20"/>
          <w:szCs w:val="20"/>
          <w:lang w:val="es-UY"/>
        </w:rPr>
        <w:t>duce</w:t>
      </w:r>
      <w:r>
        <w:rPr>
          <w:sz w:val="20"/>
          <w:szCs w:val="20"/>
          <w:lang w:val="es-UY"/>
        </w:rPr>
        <w:t xml:space="preserve"> que </w:t>
      </w:r>
      <w:r w:rsidR="003A3A1D">
        <w:rPr>
          <w:sz w:val="20"/>
          <w:szCs w:val="20"/>
          <w:lang w:val="es-UY"/>
        </w:rPr>
        <w:t xml:space="preserve">los reclamos planteados por el peticionario fueron resueltos por medio de la sentencia de segunda instancia, </w:t>
      </w:r>
      <w:r w:rsidR="00DA4365">
        <w:rPr>
          <w:sz w:val="20"/>
          <w:szCs w:val="20"/>
          <w:lang w:val="es-UY"/>
        </w:rPr>
        <w:t>pues el Consejo de Estado modificó la decisión de primera instancia y ordenó el pago a favor del Sr. Ochoa Góngora y de sus familiares por los daños morales, a la salud y el lucro cesante.</w:t>
      </w:r>
      <w:r w:rsidR="00AA2A83">
        <w:rPr>
          <w:sz w:val="20"/>
          <w:szCs w:val="20"/>
          <w:lang w:val="es-UY"/>
        </w:rPr>
        <w:t xml:space="preserve"> En ese sentido, considera que la finalidad del peticionario al acudir a la CIDH </w:t>
      </w:r>
      <w:r w:rsidR="006843FB">
        <w:rPr>
          <w:sz w:val="20"/>
          <w:szCs w:val="20"/>
          <w:lang w:val="es-UY"/>
        </w:rPr>
        <w:t xml:space="preserve">consistía en </w:t>
      </w:r>
      <w:r w:rsidR="00C24F71">
        <w:rPr>
          <w:sz w:val="20"/>
          <w:szCs w:val="20"/>
          <w:lang w:val="es-UY"/>
        </w:rPr>
        <w:t>que analice cuestiones que ya fueron valoradas por los tribunales internos, sin que se verifique una violación de los derechos invocados</w:t>
      </w:r>
      <w:r w:rsidR="009924B7">
        <w:rPr>
          <w:sz w:val="20"/>
          <w:szCs w:val="20"/>
          <w:lang w:val="es-UY"/>
        </w:rPr>
        <w:t xml:space="preserve">. Por ello, </w:t>
      </w:r>
      <w:r w:rsidR="00805792">
        <w:rPr>
          <w:sz w:val="20"/>
          <w:szCs w:val="20"/>
          <w:lang w:val="es-UY"/>
        </w:rPr>
        <w:t>estim</w:t>
      </w:r>
      <w:r w:rsidR="009924B7">
        <w:rPr>
          <w:sz w:val="20"/>
          <w:szCs w:val="20"/>
          <w:lang w:val="es-UY"/>
        </w:rPr>
        <w:t xml:space="preserve">a que la petición </w:t>
      </w:r>
      <w:r w:rsidR="00805792">
        <w:rPr>
          <w:sz w:val="20"/>
          <w:szCs w:val="20"/>
          <w:lang w:val="es-UY"/>
        </w:rPr>
        <w:t xml:space="preserve">es </w:t>
      </w:r>
      <w:r w:rsidR="009924B7">
        <w:rPr>
          <w:sz w:val="20"/>
          <w:szCs w:val="20"/>
          <w:lang w:val="es-UY"/>
        </w:rPr>
        <w:t>inadmisible.</w:t>
      </w:r>
    </w:p>
    <w:p w14:paraId="7B8F0869" w14:textId="39E58B59" w:rsidR="009924B7" w:rsidRPr="006E621A" w:rsidRDefault="00DD37EE"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UY"/>
        </w:rPr>
        <w:t xml:space="preserve">Por otro lado, el Estado </w:t>
      </w:r>
      <w:r w:rsidR="00805792">
        <w:rPr>
          <w:sz w:val="20"/>
          <w:szCs w:val="20"/>
          <w:lang w:val="es-UY"/>
        </w:rPr>
        <w:t xml:space="preserve">solicita a la CIDH archivar la presente petición, en vista de que no subsisten los motivos que dieron origen a la denuncia, en los términos del artículo 48 de la Convención, en concordancia con lo establecido en el artículo 42 del Reglamento Interno de la Comisión. Así, advierte que, </w:t>
      </w:r>
      <w:r w:rsidR="00BB1C64">
        <w:rPr>
          <w:sz w:val="20"/>
          <w:szCs w:val="20"/>
          <w:lang w:val="es-UY"/>
        </w:rPr>
        <w:t>al</w:t>
      </w:r>
      <w:r w:rsidR="00805792">
        <w:rPr>
          <w:sz w:val="20"/>
          <w:szCs w:val="20"/>
          <w:lang w:val="es-UY"/>
        </w:rPr>
        <w:t xml:space="preserve"> momento de la presentación de la petición, el Consejo de Estado no había proferido la decisión de segunda instancia que modificó el fallo con el cual el peticionario estaba en desacuerdo. </w:t>
      </w:r>
      <w:r w:rsidR="001274E1">
        <w:rPr>
          <w:sz w:val="20"/>
          <w:szCs w:val="20"/>
          <w:lang w:val="es-UY"/>
        </w:rPr>
        <w:t xml:space="preserve">Tras esta sentencia, Colombia asevera que los motivos de la petición no subsisten y corresponde </w:t>
      </w:r>
      <w:r w:rsidR="007D304E">
        <w:rPr>
          <w:sz w:val="20"/>
          <w:szCs w:val="20"/>
          <w:lang w:val="es-UY"/>
        </w:rPr>
        <w:t>decretar su archivo.</w:t>
      </w:r>
    </w:p>
    <w:p w14:paraId="51F68C92" w14:textId="77777777" w:rsidR="003239B8" w:rsidRPr="00E64C3D" w:rsidRDefault="003239B8" w:rsidP="003239B8">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7A7BA3C3" w14:textId="43FECFFE" w:rsidR="006C0ECF" w:rsidRDefault="00E62D06"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La presente petición versa sobre la responsabilidad </w:t>
      </w:r>
      <w:r w:rsidR="008C1EB6">
        <w:rPr>
          <w:sz w:val="20"/>
          <w:szCs w:val="20"/>
          <w:lang w:val="es-ES"/>
        </w:rPr>
        <w:t>en cabeza del Estado de reparar los daños causados en perjuicio del Sr. Ochoa Góngora y su familia con ocasión del atentado del que fue víctima por parte de agentes del DAS.</w:t>
      </w:r>
    </w:p>
    <w:p w14:paraId="0FF14F2A" w14:textId="597FE1E4" w:rsidR="007B33A1" w:rsidRPr="00865A37" w:rsidRDefault="00424DC9" w:rsidP="007B33A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0846EE">
        <w:rPr>
          <w:rFonts w:asciiTheme="majorHAnsi" w:hAnsiTheme="majorHAnsi"/>
          <w:sz w:val="20"/>
          <w:szCs w:val="20"/>
          <w:lang w:val="es-ES"/>
        </w:rPr>
        <w:t>El artículo 46.1.a) de la Convención Americana dispone que, para que una petición sea admitida se requiere “</w:t>
      </w:r>
      <w:r w:rsidRPr="000846EE">
        <w:rPr>
          <w:rFonts w:asciiTheme="majorHAnsi" w:hAnsiTheme="majorHAnsi"/>
          <w:i/>
          <w:iCs/>
          <w:sz w:val="20"/>
          <w:szCs w:val="20"/>
          <w:lang w:val="es-ES"/>
        </w:rPr>
        <w:t>que se hayan interpuesto y agotado los recursos de jurisdicción interna, conforme a los principios del Derecho Internacional generalmente reconocidos</w:t>
      </w:r>
      <w:r w:rsidRPr="000846EE">
        <w:rPr>
          <w:rFonts w:asciiTheme="majorHAnsi" w:hAnsiTheme="majorHAnsi"/>
          <w:sz w:val="20"/>
          <w:szCs w:val="20"/>
          <w:lang w:val="es-ES"/>
        </w:rPr>
        <w:t>”.</w:t>
      </w:r>
      <w:r w:rsidR="007B33A1" w:rsidRPr="007B33A1">
        <w:rPr>
          <w:sz w:val="20"/>
          <w:szCs w:val="20"/>
          <w:lang w:val="es-ES"/>
        </w:rPr>
        <w:t xml:space="preserve"> </w:t>
      </w:r>
      <w:r w:rsidR="007B33A1" w:rsidRPr="00700719">
        <w:rPr>
          <w:sz w:val="20"/>
          <w:szCs w:val="20"/>
          <w:lang w:val="es-ES"/>
        </w:rPr>
        <w:t>Para efectos de evaluar la idoneidad de los recursos disponibles en el ordenamiento nacional, la Comisión usualmente establece cuál es el reclamo específico que se ha formulado, para luego identificar los recursos judiciales provistos por el sistema jurídico doméstico que estaban disponibles y eran adecuados para ventilar ese reclamo en particular. En ello consiste, precisamente, la idoneidad y efectividad de cada recurso considerado en concreto, en que provea una oportunidad real para que la alegada lesión a los derechos humanos sea remediada y resuelta por las autoridades nacionales antes de que se pueda acudir al Sistema Interamericano de protección</w:t>
      </w:r>
      <w:r w:rsidR="007B33A1" w:rsidRPr="00700719">
        <w:rPr>
          <w:sz w:val="20"/>
          <w:szCs w:val="20"/>
          <w:vertAlign w:val="superscript"/>
        </w:rPr>
        <w:footnoteReference w:id="6"/>
      </w:r>
      <w:r w:rsidR="007B33A1" w:rsidRPr="00700719">
        <w:rPr>
          <w:sz w:val="20"/>
          <w:szCs w:val="20"/>
          <w:lang w:val="es-CO"/>
        </w:rPr>
        <w:t>.</w:t>
      </w:r>
    </w:p>
    <w:p w14:paraId="7446712A" w14:textId="04BFEDE4" w:rsidR="00ED5E10" w:rsidRDefault="00424DC9"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0846EE">
        <w:rPr>
          <w:rFonts w:asciiTheme="majorHAnsi" w:hAnsiTheme="majorHAnsi"/>
          <w:sz w:val="20"/>
          <w:szCs w:val="20"/>
          <w:lang w:val="es-ES"/>
        </w:rPr>
        <w:t xml:space="preserve">En el presente caso, </w:t>
      </w:r>
      <w:r w:rsidR="00AA78D7">
        <w:rPr>
          <w:rFonts w:asciiTheme="majorHAnsi" w:hAnsiTheme="majorHAnsi"/>
          <w:sz w:val="20"/>
          <w:szCs w:val="20"/>
          <w:lang w:val="es-ES"/>
        </w:rPr>
        <w:t xml:space="preserve">resulta evidente que </w:t>
      </w:r>
      <w:r w:rsidR="007B310E">
        <w:rPr>
          <w:rFonts w:asciiTheme="majorHAnsi" w:hAnsiTheme="majorHAnsi"/>
          <w:sz w:val="20"/>
          <w:szCs w:val="20"/>
          <w:lang w:val="es-ES"/>
        </w:rPr>
        <w:t>el objeto principal de la petición es el reclamo indemnizatorio planteado ante la jurisdicción contencioso-administrativa, pues el peticionario no proporciona información sobre el proceso penal</w:t>
      </w:r>
      <w:r w:rsidR="00AA78D7">
        <w:rPr>
          <w:rFonts w:asciiTheme="majorHAnsi" w:hAnsiTheme="majorHAnsi"/>
          <w:sz w:val="20"/>
          <w:szCs w:val="20"/>
          <w:lang w:val="es-ES"/>
        </w:rPr>
        <w:t xml:space="preserve"> abierto a este respecto</w:t>
      </w:r>
      <w:r w:rsidR="007B310E">
        <w:rPr>
          <w:rFonts w:asciiTheme="majorHAnsi" w:hAnsiTheme="majorHAnsi"/>
          <w:sz w:val="20"/>
          <w:szCs w:val="20"/>
          <w:lang w:val="es-ES"/>
        </w:rPr>
        <w:t>, ni controvierte e</w:t>
      </w:r>
      <w:r w:rsidR="00F24E3C">
        <w:rPr>
          <w:rFonts w:asciiTheme="majorHAnsi" w:hAnsiTheme="majorHAnsi"/>
          <w:sz w:val="20"/>
          <w:szCs w:val="20"/>
          <w:lang w:val="es-ES"/>
        </w:rPr>
        <w:t>l</w:t>
      </w:r>
      <w:r w:rsidR="007B310E">
        <w:rPr>
          <w:rFonts w:asciiTheme="majorHAnsi" w:hAnsiTheme="majorHAnsi"/>
          <w:sz w:val="20"/>
          <w:szCs w:val="20"/>
          <w:lang w:val="es-ES"/>
        </w:rPr>
        <w:t xml:space="preserve"> alegato </w:t>
      </w:r>
      <w:r w:rsidR="00282AC6">
        <w:rPr>
          <w:rFonts w:asciiTheme="majorHAnsi" w:hAnsiTheme="majorHAnsi"/>
          <w:sz w:val="20"/>
          <w:szCs w:val="20"/>
          <w:lang w:val="es-ES"/>
        </w:rPr>
        <w:t xml:space="preserve">presentado por el Estado. Atendido lo anterior, la Comisión verifica que el </w:t>
      </w:r>
      <w:r w:rsidR="00F24E3C">
        <w:rPr>
          <w:rFonts w:asciiTheme="majorHAnsi" w:hAnsiTheme="majorHAnsi"/>
          <w:bCs/>
          <w:sz w:val="20"/>
          <w:szCs w:val="20"/>
          <w:lang w:val="es-UY"/>
        </w:rPr>
        <w:t>Sr. Ochoa Góngora</w:t>
      </w:r>
      <w:r w:rsidR="00F24E3C">
        <w:rPr>
          <w:rFonts w:asciiTheme="majorHAnsi" w:hAnsiTheme="majorHAnsi"/>
          <w:sz w:val="20"/>
          <w:szCs w:val="20"/>
          <w:lang w:val="es-ES"/>
        </w:rPr>
        <w:t xml:space="preserve"> y sus familiares </w:t>
      </w:r>
      <w:r w:rsidR="007B41FE">
        <w:rPr>
          <w:rFonts w:asciiTheme="majorHAnsi" w:hAnsiTheme="majorHAnsi"/>
          <w:sz w:val="20"/>
          <w:szCs w:val="20"/>
          <w:lang w:val="es-ES"/>
        </w:rPr>
        <w:t>promovieron un</w:t>
      </w:r>
      <w:r w:rsidR="00282AC6">
        <w:rPr>
          <w:rFonts w:asciiTheme="majorHAnsi" w:hAnsiTheme="majorHAnsi"/>
          <w:sz w:val="20"/>
          <w:szCs w:val="20"/>
          <w:lang w:val="es-ES"/>
        </w:rPr>
        <w:t xml:space="preserve">a demanda de reparación directa, la cual </w:t>
      </w:r>
      <w:r w:rsidR="009927A8">
        <w:rPr>
          <w:rFonts w:asciiTheme="majorHAnsi" w:hAnsiTheme="majorHAnsi"/>
          <w:sz w:val="20"/>
          <w:szCs w:val="20"/>
          <w:lang w:val="es-ES"/>
        </w:rPr>
        <w:t>culminó con la sentencia emitida por el Consejo de Estado el 1</w:t>
      </w:r>
      <w:r w:rsidR="0032636A">
        <w:rPr>
          <w:rFonts w:asciiTheme="majorHAnsi" w:hAnsiTheme="majorHAnsi"/>
          <w:sz w:val="20"/>
          <w:szCs w:val="20"/>
          <w:lang w:val="es-ES"/>
        </w:rPr>
        <w:t>6</w:t>
      </w:r>
      <w:r w:rsidR="009927A8">
        <w:rPr>
          <w:rFonts w:asciiTheme="majorHAnsi" w:hAnsiTheme="majorHAnsi"/>
          <w:sz w:val="20"/>
          <w:szCs w:val="20"/>
          <w:lang w:val="es-ES"/>
        </w:rPr>
        <w:t xml:space="preserve"> de agosto de 2014.</w:t>
      </w:r>
      <w:r w:rsidR="0032636A">
        <w:rPr>
          <w:rFonts w:asciiTheme="majorHAnsi" w:hAnsiTheme="majorHAnsi"/>
          <w:sz w:val="20"/>
          <w:szCs w:val="20"/>
          <w:lang w:val="es-ES"/>
        </w:rPr>
        <w:t xml:space="preserve"> </w:t>
      </w:r>
      <w:r w:rsidR="00455C72">
        <w:rPr>
          <w:rFonts w:asciiTheme="majorHAnsi" w:hAnsiTheme="majorHAnsi"/>
          <w:sz w:val="20"/>
          <w:szCs w:val="20"/>
          <w:lang w:val="es-ES"/>
        </w:rPr>
        <w:t>Y, d</w:t>
      </w:r>
      <w:r w:rsidR="0032636A">
        <w:rPr>
          <w:rFonts w:asciiTheme="majorHAnsi" w:hAnsiTheme="majorHAnsi"/>
          <w:sz w:val="20"/>
          <w:szCs w:val="20"/>
          <w:lang w:val="es-ES"/>
        </w:rPr>
        <w:t>ado que la petición fue presentada el 4 de noviembre de 2010</w:t>
      </w:r>
      <w:r w:rsidR="002F45EA">
        <w:rPr>
          <w:rFonts w:asciiTheme="majorHAnsi" w:hAnsiTheme="majorHAnsi"/>
          <w:sz w:val="20"/>
          <w:szCs w:val="20"/>
          <w:lang w:val="es-ES"/>
        </w:rPr>
        <w:t>, concluye que cumple con los requisitos establecidos en los artículo</w:t>
      </w:r>
      <w:r w:rsidR="0060793D">
        <w:rPr>
          <w:rFonts w:asciiTheme="majorHAnsi" w:hAnsiTheme="majorHAnsi"/>
          <w:sz w:val="20"/>
          <w:szCs w:val="20"/>
          <w:lang w:val="es-ES"/>
        </w:rPr>
        <w:t>s</w:t>
      </w:r>
      <w:r w:rsidR="002F45EA">
        <w:rPr>
          <w:rFonts w:asciiTheme="majorHAnsi" w:hAnsiTheme="majorHAnsi"/>
          <w:sz w:val="20"/>
          <w:szCs w:val="20"/>
          <w:lang w:val="es-ES"/>
        </w:rPr>
        <w:t xml:space="preserve"> 46.1.a) y b) de la Convención Americana.</w:t>
      </w:r>
    </w:p>
    <w:p w14:paraId="673598AF" w14:textId="77777777" w:rsidR="003239B8" w:rsidRDefault="003239B8" w:rsidP="002E5A4F">
      <w:pPr>
        <w:pStyle w:val="ListParagraph"/>
        <w:numPr>
          <w:ilvl w:val="0"/>
          <w:numId w:val="0"/>
        </w:numPr>
        <w:ind w:left="720"/>
        <w:jc w:val="both"/>
        <w:rPr>
          <w:rFonts w:asciiTheme="majorHAnsi" w:hAnsiTheme="majorHAnsi"/>
          <w:b/>
          <w:bCs/>
          <w:sz w:val="20"/>
          <w:szCs w:val="20"/>
          <w:lang w:val="es-UY"/>
        </w:rPr>
      </w:pPr>
      <w:r w:rsidRPr="00E64C3D">
        <w:rPr>
          <w:rFonts w:asciiTheme="majorHAnsi" w:hAnsiTheme="majorHAnsi"/>
          <w:b/>
          <w:bCs/>
          <w:sz w:val="20"/>
          <w:szCs w:val="20"/>
          <w:lang w:val="es-ES"/>
        </w:rPr>
        <w:t>VII.</w:t>
      </w:r>
      <w:r w:rsidRPr="00E64C3D">
        <w:rPr>
          <w:rFonts w:asciiTheme="majorHAnsi" w:hAnsiTheme="majorHAnsi"/>
          <w:b/>
          <w:bCs/>
          <w:sz w:val="20"/>
          <w:szCs w:val="20"/>
          <w:lang w:val="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bCs/>
          <w:sz w:val="20"/>
          <w:szCs w:val="20"/>
          <w:lang w:val="es-ES"/>
        </w:rPr>
        <w:t xml:space="preserve">CARACTERIZACIÓN </w:t>
      </w:r>
      <w:r w:rsidR="00C21FEF" w:rsidRPr="00E64C3D">
        <w:rPr>
          <w:rFonts w:asciiTheme="majorHAnsi" w:hAnsiTheme="majorHAnsi"/>
          <w:b/>
          <w:bCs/>
          <w:sz w:val="20"/>
          <w:szCs w:val="20"/>
          <w:lang w:val="es-UY"/>
        </w:rPr>
        <w:t>DE LOS HECHOS ALEGADOS</w:t>
      </w:r>
    </w:p>
    <w:p w14:paraId="2DDF1999" w14:textId="4C1C625B" w:rsidR="006E621A" w:rsidRDefault="008C5E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6E621A">
        <w:rPr>
          <w:sz w:val="20"/>
          <w:szCs w:val="20"/>
          <w:lang w:val="es-ES"/>
        </w:rPr>
        <w:t>La presente petición inclu</w:t>
      </w:r>
      <w:r w:rsidR="004B421C" w:rsidRPr="006E621A">
        <w:rPr>
          <w:sz w:val="20"/>
          <w:szCs w:val="20"/>
          <w:lang w:val="es-ES"/>
        </w:rPr>
        <w:t>ye alega</w:t>
      </w:r>
      <w:r w:rsidR="006343BE">
        <w:rPr>
          <w:sz w:val="20"/>
          <w:szCs w:val="20"/>
          <w:lang w:val="es-ES"/>
        </w:rPr>
        <w:t>to</w:t>
      </w:r>
      <w:r w:rsidR="004B421C" w:rsidRPr="006E621A">
        <w:rPr>
          <w:sz w:val="20"/>
          <w:szCs w:val="20"/>
          <w:lang w:val="es-ES"/>
        </w:rPr>
        <w:t xml:space="preserve">s con respecto a </w:t>
      </w:r>
      <w:r w:rsidR="0060793D">
        <w:rPr>
          <w:sz w:val="20"/>
          <w:szCs w:val="20"/>
          <w:lang w:val="es-ES"/>
        </w:rPr>
        <w:t>la responsabilidad del Estado de reparar a todos los familiares del Sr. Ochoa Góngora y de reconocer los perjuicios materiales.</w:t>
      </w:r>
      <w:r w:rsidR="00A535C5">
        <w:rPr>
          <w:sz w:val="20"/>
          <w:szCs w:val="20"/>
          <w:lang w:val="es-ES"/>
        </w:rPr>
        <w:t xml:space="preserve"> </w:t>
      </w:r>
      <w:r w:rsidR="00234AF0">
        <w:rPr>
          <w:sz w:val="20"/>
          <w:szCs w:val="20"/>
          <w:lang w:val="es-ES"/>
        </w:rPr>
        <w:t>El Estado replica que la petición incurre en la denominada ‘fórmula de la cuarta instancia internacional’ porque pretende que la CIDH revise la decisión adoptada en el proceso contencioso-administrativo.</w:t>
      </w:r>
    </w:p>
    <w:p w14:paraId="6EB7ACE2" w14:textId="2873E33D" w:rsidR="00697949" w:rsidRPr="00740D79" w:rsidRDefault="00D469B9" w:rsidP="00697949">
      <w:pPr>
        <w:pStyle w:val="ListParagraph"/>
        <w:numPr>
          <w:ilvl w:val="0"/>
          <w:numId w:val="61"/>
        </w:numPr>
        <w:suppressAutoHyphens/>
        <w:ind w:left="0" w:firstLine="720"/>
        <w:jc w:val="both"/>
        <w:rPr>
          <w:sz w:val="20"/>
          <w:szCs w:val="20"/>
          <w:lang w:val="es-ES"/>
        </w:rPr>
      </w:pPr>
      <w:r w:rsidRPr="00B80A2C">
        <w:rPr>
          <w:sz w:val="20"/>
          <w:szCs w:val="20"/>
          <w:lang w:val="es-CO"/>
        </w:rPr>
        <w:t>La C</w:t>
      </w:r>
      <w:r w:rsidR="00485B0D">
        <w:rPr>
          <w:sz w:val="20"/>
          <w:szCs w:val="20"/>
          <w:lang w:val="es-CO"/>
        </w:rPr>
        <w:t>IDH</w:t>
      </w:r>
      <w:r w:rsidRPr="00B80A2C">
        <w:rPr>
          <w:sz w:val="20"/>
          <w:szCs w:val="20"/>
          <w:lang w:val="es-CO"/>
        </w:rPr>
        <w:t xml:space="preserve"> reitera que el criterio de evaluación de la fase de admisibilidad difiere del que se utiliza para pronunciarse sobre el fondo de una petición; la CIDH debe realizar en esta etapa una evaluación </w:t>
      </w:r>
      <w:r w:rsidRPr="00B80A2C">
        <w:rPr>
          <w:i/>
          <w:iCs/>
          <w:sz w:val="20"/>
          <w:szCs w:val="20"/>
          <w:lang w:val="es-CO"/>
        </w:rPr>
        <w:t>prima facie</w:t>
      </w:r>
      <w:r w:rsidRPr="00B80A2C">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w:t>
      </w:r>
      <w:r w:rsidRPr="00B80A2C">
        <w:rPr>
          <w:sz w:val="20"/>
          <w:szCs w:val="20"/>
          <w:lang w:val="es-CO"/>
        </w:rPr>
        <w:lastRenderedPageBreak/>
        <w:t>47.b) de la Convención Americana o si la petición es “manifiestamente infundada” o es “evidente su total improcedencia”, conforme al 47.c) de la Convención Americana.</w:t>
      </w:r>
    </w:p>
    <w:p w14:paraId="5071739E" w14:textId="28A291A6" w:rsidR="00FA36C6" w:rsidRPr="00FA36C6" w:rsidRDefault="00A348FD" w:rsidP="00A348FD">
      <w:pPr>
        <w:pStyle w:val="ListParagraph"/>
        <w:numPr>
          <w:ilvl w:val="0"/>
          <w:numId w:val="61"/>
        </w:numPr>
        <w:suppressAutoHyphens/>
        <w:ind w:left="0" w:firstLine="720"/>
        <w:jc w:val="both"/>
        <w:rPr>
          <w:bCs/>
          <w:sz w:val="20"/>
          <w:szCs w:val="20"/>
          <w:lang w:val="es-ES"/>
        </w:rPr>
      </w:pPr>
      <w:r>
        <w:rPr>
          <w:bCs/>
          <w:sz w:val="20"/>
          <w:szCs w:val="20"/>
          <w:lang w:val="es-ES"/>
        </w:rPr>
        <w:t xml:space="preserve">A este respecto, </w:t>
      </w:r>
      <w:r w:rsidR="00FA36C6" w:rsidRPr="00FA36C6">
        <w:rPr>
          <w:bCs/>
          <w:sz w:val="20"/>
          <w:szCs w:val="20"/>
          <w:lang w:val="es-ES"/>
        </w:rPr>
        <w:t>la Comisión re</w:t>
      </w:r>
      <w:r w:rsidR="000B55C0">
        <w:rPr>
          <w:bCs/>
          <w:sz w:val="20"/>
          <w:szCs w:val="20"/>
          <w:lang w:val="es-ES"/>
        </w:rPr>
        <w:t>cuerd</w:t>
      </w:r>
      <w:r w:rsidR="00FA36C6" w:rsidRPr="00FA36C6">
        <w:rPr>
          <w:bCs/>
          <w:sz w:val="20"/>
          <w:szCs w:val="20"/>
          <w:lang w:val="es-ES"/>
        </w:rPr>
        <w:t xml:space="preserve">a que la mera discrepancia de los peticionarios con la interpretación que los tribunales internos hayan hecho de las normas legales pertinentes no basta para configurar violaciones a la Convención. La interpretación de la ley, el procedimiento pertinente y la valoración de la prueba </w:t>
      </w:r>
      <w:r w:rsidR="00EC2C49">
        <w:rPr>
          <w:bCs/>
          <w:sz w:val="20"/>
          <w:szCs w:val="20"/>
          <w:lang w:val="es-ES"/>
        </w:rPr>
        <w:t>son</w:t>
      </w:r>
      <w:r w:rsidR="00FA36C6" w:rsidRPr="00FA36C6">
        <w:rPr>
          <w:bCs/>
          <w:sz w:val="20"/>
          <w:szCs w:val="20"/>
          <w:lang w:val="es-ES"/>
        </w:rPr>
        <w:t xml:space="preserve">, entre otros, </w:t>
      </w:r>
      <w:r w:rsidR="00EC2C49">
        <w:rPr>
          <w:bCs/>
          <w:sz w:val="20"/>
          <w:szCs w:val="20"/>
          <w:lang w:val="es-ES"/>
        </w:rPr>
        <w:t>funciones</w:t>
      </w:r>
      <w:r w:rsidR="00FA36C6" w:rsidRPr="00FA36C6">
        <w:rPr>
          <w:bCs/>
          <w:sz w:val="20"/>
          <w:szCs w:val="20"/>
          <w:lang w:val="es-ES"/>
        </w:rPr>
        <w:t xml:space="preserve"> de la jurisdicción interna, que no puede</w:t>
      </w:r>
      <w:r w:rsidR="00EC2C49">
        <w:rPr>
          <w:bCs/>
          <w:sz w:val="20"/>
          <w:szCs w:val="20"/>
          <w:lang w:val="es-ES"/>
        </w:rPr>
        <w:t>n</w:t>
      </w:r>
      <w:r w:rsidR="00FA36C6" w:rsidRPr="00FA36C6">
        <w:rPr>
          <w:bCs/>
          <w:sz w:val="20"/>
          <w:szCs w:val="20"/>
          <w:lang w:val="es-ES"/>
        </w:rPr>
        <w:t xml:space="preserve"> ser remplazad</w:t>
      </w:r>
      <w:r w:rsidR="00EC2C49">
        <w:rPr>
          <w:bCs/>
          <w:sz w:val="20"/>
          <w:szCs w:val="20"/>
          <w:lang w:val="es-ES"/>
        </w:rPr>
        <w:t>as</w:t>
      </w:r>
      <w:r w:rsidR="00FA36C6" w:rsidRPr="00FA36C6">
        <w:rPr>
          <w:bCs/>
          <w:sz w:val="20"/>
          <w:szCs w:val="20"/>
          <w:lang w:val="es-ES"/>
        </w:rPr>
        <w:t xml:space="preserve"> por la CIDH</w:t>
      </w:r>
      <w:r w:rsidR="00FA36C6" w:rsidRPr="00A11B3B">
        <w:rPr>
          <w:rStyle w:val="FootnoteReference"/>
          <w:bCs/>
          <w:sz w:val="20"/>
          <w:szCs w:val="20"/>
          <w:lang w:val="es-ES"/>
        </w:rPr>
        <w:footnoteReference w:id="7"/>
      </w:r>
      <w:r w:rsidR="00FA36C6" w:rsidRPr="00FA36C6">
        <w:rPr>
          <w:bCs/>
          <w:sz w:val="20"/>
          <w:szCs w:val="20"/>
          <w:lang w:val="es-ES"/>
        </w:rPr>
        <w:t xml:space="preserve">. En ese sentido, la función de la Comisión consiste en garantizar la observancia de las obligaciones asumidas por los </w:t>
      </w:r>
      <w:r w:rsidRPr="00FA36C6">
        <w:rPr>
          <w:bCs/>
          <w:sz w:val="20"/>
          <w:szCs w:val="20"/>
          <w:lang w:val="es-ES"/>
        </w:rPr>
        <w:t>Estados parte</w:t>
      </w:r>
      <w:r w:rsidR="00FA36C6" w:rsidRPr="00FA36C6">
        <w:rPr>
          <w:bCs/>
          <w:sz w:val="20"/>
          <w:szCs w:val="20"/>
          <w:lang w:val="es-ES"/>
        </w:rPr>
        <w:t xml:space="preserve"> de la Convención Americana, pero no puede hacer las veces de un tribunal de alzada para examinar supuestos errores de derecho o de hecho que puedan haber cometido los tribunales nacionales que hayan actuado dentro de los límites de su competencia</w:t>
      </w:r>
      <w:r w:rsidR="00FA36C6" w:rsidRPr="00A11B3B">
        <w:rPr>
          <w:rStyle w:val="FootnoteReference"/>
          <w:bCs/>
          <w:sz w:val="20"/>
          <w:szCs w:val="20"/>
          <w:lang w:val="es-ES"/>
        </w:rPr>
        <w:footnoteReference w:id="8"/>
      </w:r>
      <w:r w:rsidR="00FA36C6" w:rsidRPr="00FA36C6">
        <w:rPr>
          <w:bCs/>
          <w:sz w:val="20"/>
          <w:szCs w:val="20"/>
          <w:lang w:val="es-ES"/>
        </w:rPr>
        <w:t xml:space="preserve">. </w:t>
      </w:r>
      <w:r w:rsidR="00653B0A">
        <w:rPr>
          <w:bCs/>
          <w:sz w:val="20"/>
          <w:szCs w:val="20"/>
          <w:lang w:val="es-ES"/>
        </w:rPr>
        <w:t xml:space="preserve">Sin que se verifiquen con claridad posibles o potenciales vulneraciones a derechos humanos establecidos en los instrumentos internacionales </w:t>
      </w:r>
      <w:r w:rsidR="00EC2C49">
        <w:rPr>
          <w:bCs/>
          <w:sz w:val="20"/>
          <w:szCs w:val="20"/>
          <w:lang w:val="es-ES"/>
        </w:rPr>
        <w:t>comprendidos en la competencia de la CIDH.</w:t>
      </w:r>
    </w:p>
    <w:p w14:paraId="6CE80E39" w14:textId="3AC413BA" w:rsidR="00D83FEB" w:rsidRPr="00612A8C" w:rsidRDefault="00A348FD" w:rsidP="00E37168">
      <w:pPr>
        <w:pStyle w:val="ListParagraph"/>
        <w:numPr>
          <w:ilvl w:val="0"/>
          <w:numId w:val="61"/>
        </w:numPr>
        <w:suppressAutoHyphens/>
        <w:ind w:left="0" w:firstLine="720"/>
        <w:jc w:val="both"/>
        <w:rPr>
          <w:sz w:val="20"/>
          <w:szCs w:val="20"/>
          <w:lang w:val="es-ES"/>
        </w:rPr>
      </w:pPr>
      <w:r w:rsidRPr="00612A8C">
        <w:rPr>
          <w:sz w:val="20"/>
          <w:szCs w:val="20"/>
          <w:lang w:val="es-ES"/>
        </w:rPr>
        <w:t>En el presente caso, la CIDH advierte que</w:t>
      </w:r>
      <w:r w:rsidR="00752E8D" w:rsidRPr="00612A8C">
        <w:rPr>
          <w:sz w:val="20"/>
          <w:szCs w:val="20"/>
          <w:lang w:val="es-ES"/>
        </w:rPr>
        <w:t xml:space="preserve"> el peticionario manifiesta una mera inconformidad con los montos indemnizatorios asignados en la sentencia de primera instancia del</w:t>
      </w:r>
      <w:r w:rsidR="00127F46" w:rsidRPr="00612A8C">
        <w:rPr>
          <w:sz w:val="20"/>
          <w:szCs w:val="20"/>
          <w:lang w:val="es-ES"/>
        </w:rPr>
        <w:t xml:space="preserve"> </w:t>
      </w:r>
      <w:r w:rsidR="00752E8D" w:rsidRPr="00612A8C">
        <w:rPr>
          <w:sz w:val="20"/>
          <w:szCs w:val="20"/>
          <w:lang w:val="es-ES"/>
        </w:rPr>
        <w:t xml:space="preserve">proceso contencioso-administrativo, </w:t>
      </w:r>
      <w:r w:rsidR="00127F46" w:rsidRPr="00612A8C">
        <w:rPr>
          <w:sz w:val="20"/>
          <w:szCs w:val="20"/>
          <w:lang w:val="es-ES"/>
        </w:rPr>
        <w:t>puesto que</w:t>
      </w:r>
      <w:r w:rsidRPr="00612A8C">
        <w:rPr>
          <w:sz w:val="20"/>
          <w:szCs w:val="20"/>
          <w:lang w:val="es-ES"/>
        </w:rPr>
        <w:t xml:space="preserve"> </w:t>
      </w:r>
      <w:r w:rsidR="00127F46" w:rsidRPr="00612A8C">
        <w:rPr>
          <w:sz w:val="20"/>
          <w:szCs w:val="20"/>
          <w:lang w:val="es-ES"/>
        </w:rPr>
        <w:t>su</w:t>
      </w:r>
      <w:r w:rsidRPr="00612A8C">
        <w:rPr>
          <w:sz w:val="20"/>
          <w:szCs w:val="20"/>
          <w:lang w:val="es-ES"/>
        </w:rPr>
        <w:t xml:space="preserve">s alegatos sólo se refieren a la falta de reconocimiento del daño material a la motocicleta y de algunos familiares del Sr. Ochoa Góngora, sin </w:t>
      </w:r>
      <w:r w:rsidR="00773EA9" w:rsidRPr="00612A8C">
        <w:rPr>
          <w:sz w:val="20"/>
          <w:szCs w:val="20"/>
          <w:lang w:val="es-ES"/>
        </w:rPr>
        <w:t xml:space="preserve">que ofrezcan algún </w:t>
      </w:r>
      <w:r w:rsidR="00127F46" w:rsidRPr="00612A8C">
        <w:rPr>
          <w:sz w:val="20"/>
          <w:szCs w:val="20"/>
          <w:lang w:val="es-ES"/>
        </w:rPr>
        <w:t>sustent</w:t>
      </w:r>
      <w:r w:rsidR="00773EA9" w:rsidRPr="00612A8C">
        <w:rPr>
          <w:sz w:val="20"/>
          <w:szCs w:val="20"/>
          <w:lang w:val="es-ES"/>
        </w:rPr>
        <w:t xml:space="preserve">o </w:t>
      </w:r>
      <w:r w:rsidR="00127F46" w:rsidRPr="00612A8C">
        <w:rPr>
          <w:sz w:val="20"/>
          <w:szCs w:val="20"/>
          <w:lang w:val="es-ES"/>
        </w:rPr>
        <w:t xml:space="preserve">de </w:t>
      </w:r>
      <w:r w:rsidR="00773EA9" w:rsidRPr="00612A8C">
        <w:rPr>
          <w:sz w:val="20"/>
          <w:szCs w:val="20"/>
          <w:lang w:val="es-ES"/>
        </w:rPr>
        <w:t>violaciones cometidas en el marco del proceso contencioso-administrativo.</w:t>
      </w:r>
      <w:r w:rsidR="00D2716B" w:rsidRPr="00612A8C">
        <w:rPr>
          <w:sz w:val="20"/>
          <w:szCs w:val="20"/>
          <w:lang w:val="es-ES"/>
        </w:rPr>
        <w:t xml:space="preserve"> En ese sentido, </w:t>
      </w:r>
      <w:r w:rsidR="00D2716B" w:rsidRPr="00612A8C">
        <w:rPr>
          <w:sz w:val="20"/>
          <w:szCs w:val="20"/>
          <w:lang w:val="es-ES_tradnl"/>
        </w:rPr>
        <w:t>la Comisión</w:t>
      </w:r>
      <w:r w:rsidR="00D83FEB" w:rsidRPr="00612A8C">
        <w:rPr>
          <w:sz w:val="20"/>
          <w:szCs w:val="20"/>
          <w:lang w:val="es-ES_tradnl"/>
        </w:rPr>
        <w:t xml:space="preserve"> observa que el fallo de segunda instancia reconoció una indemnización por daño moral a cada hermano de 25 salarios mínimos, </w:t>
      </w:r>
      <w:r w:rsidR="00352F32" w:rsidRPr="00612A8C">
        <w:rPr>
          <w:sz w:val="20"/>
          <w:szCs w:val="20"/>
          <w:lang w:val="es-ES_tradnl"/>
        </w:rPr>
        <w:t xml:space="preserve">y de 50 salarios mínimos a la madre y al Sr. Ochoa Góngora, así como un </w:t>
      </w:r>
      <w:r w:rsidR="004D5CCE" w:rsidRPr="00612A8C">
        <w:rPr>
          <w:sz w:val="20"/>
          <w:szCs w:val="20"/>
          <w:lang w:val="es-ES_tradnl"/>
        </w:rPr>
        <w:t xml:space="preserve">equivalente a </w:t>
      </w:r>
      <w:r w:rsidR="00352300" w:rsidRPr="00612A8C">
        <w:rPr>
          <w:sz w:val="20"/>
          <w:szCs w:val="20"/>
          <w:lang w:val="es-ES_tradnl"/>
        </w:rPr>
        <w:t xml:space="preserve">USD. </w:t>
      </w:r>
      <w:r w:rsidR="00E750A4" w:rsidRPr="00612A8C">
        <w:rPr>
          <w:sz w:val="20"/>
          <w:szCs w:val="20"/>
          <w:lang w:val="es-ES_tradnl"/>
        </w:rPr>
        <w:t>$</w:t>
      </w:r>
      <w:r w:rsidR="00352300" w:rsidRPr="00612A8C">
        <w:rPr>
          <w:sz w:val="20"/>
          <w:szCs w:val="20"/>
          <w:lang w:val="es-ES_tradnl"/>
        </w:rPr>
        <w:t xml:space="preserve">24.640 dólares </w:t>
      </w:r>
      <w:r w:rsidR="00E750A4" w:rsidRPr="00612A8C">
        <w:rPr>
          <w:sz w:val="20"/>
          <w:szCs w:val="20"/>
          <w:lang w:val="es-ES_tradnl"/>
        </w:rPr>
        <w:t>por daño a la salud y USD. $</w:t>
      </w:r>
      <w:r w:rsidR="00F105C6" w:rsidRPr="00612A8C">
        <w:rPr>
          <w:sz w:val="20"/>
          <w:szCs w:val="20"/>
          <w:lang w:val="es-ES_tradnl"/>
        </w:rPr>
        <w:t>43.473 dólares por perjuicios materiales a favor</w:t>
      </w:r>
      <w:r w:rsidR="004624AD" w:rsidRPr="00612A8C">
        <w:rPr>
          <w:sz w:val="20"/>
          <w:szCs w:val="20"/>
          <w:lang w:val="es-ES_tradnl"/>
        </w:rPr>
        <w:t xml:space="preserve"> de este último</w:t>
      </w:r>
      <w:r w:rsidR="00F105C6" w:rsidRPr="00612A8C">
        <w:rPr>
          <w:sz w:val="20"/>
          <w:szCs w:val="20"/>
          <w:lang w:val="es-ES_tradnl"/>
        </w:rPr>
        <w:t>.</w:t>
      </w:r>
      <w:r w:rsidR="0046463B" w:rsidRPr="00612A8C">
        <w:rPr>
          <w:sz w:val="20"/>
          <w:szCs w:val="20"/>
          <w:lang w:val="es-ES_tradnl"/>
        </w:rPr>
        <w:t xml:space="preserve"> </w:t>
      </w:r>
      <w:r w:rsidR="00D4040E" w:rsidRPr="00612A8C">
        <w:rPr>
          <w:sz w:val="20"/>
          <w:szCs w:val="20"/>
          <w:lang w:val="es-ES_tradnl"/>
        </w:rPr>
        <w:t>De tal forma</w:t>
      </w:r>
      <w:r w:rsidR="0045361F" w:rsidRPr="00612A8C">
        <w:rPr>
          <w:sz w:val="20"/>
          <w:szCs w:val="20"/>
          <w:lang w:val="es-ES_tradnl"/>
        </w:rPr>
        <w:t xml:space="preserve">, </w:t>
      </w:r>
      <w:r w:rsidR="00212786" w:rsidRPr="00612A8C">
        <w:rPr>
          <w:sz w:val="20"/>
          <w:szCs w:val="20"/>
          <w:lang w:val="es-ES_tradnl"/>
        </w:rPr>
        <w:t xml:space="preserve">es claro que </w:t>
      </w:r>
      <w:r w:rsidR="004D2480" w:rsidRPr="00612A8C">
        <w:rPr>
          <w:sz w:val="20"/>
          <w:szCs w:val="20"/>
          <w:lang w:val="es-ES_tradnl"/>
        </w:rPr>
        <w:t xml:space="preserve">ya no subsisten las alegadas violaciones invocadas por </w:t>
      </w:r>
      <w:r w:rsidR="0045361F" w:rsidRPr="00612A8C">
        <w:rPr>
          <w:sz w:val="20"/>
          <w:szCs w:val="20"/>
          <w:lang w:val="es-ES_tradnl"/>
        </w:rPr>
        <w:t>el peticionario a este respecto</w:t>
      </w:r>
      <w:r w:rsidR="004D670E" w:rsidRPr="00612A8C">
        <w:rPr>
          <w:sz w:val="20"/>
          <w:szCs w:val="20"/>
          <w:lang w:val="es-ES_tradnl"/>
        </w:rPr>
        <w:t xml:space="preserve">. Además, la parte peticionaria </w:t>
      </w:r>
      <w:r w:rsidR="007C75ED" w:rsidRPr="00612A8C">
        <w:rPr>
          <w:sz w:val="20"/>
          <w:szCs w:val="20"/>
          <w:lang w:val="es-ES_tradnl"/>
        </w:rPr>
        <w:t>no ha c</w:t>
      </w:r>
      <w:r w:rsidR="005D4BEA" w:rsidRPr="00612A8C">
        <w:rPr>
          <w:sz w:val="20"/>
          <w:szCs w:val="20"/>
          <w:lang w:val="es-ES_tradnl"/>
        </w:rPr>
        <w:t xml:space="preserve">ontrovertido los </w:t>
      </w:r>
      <w:r w:rsidR="007C75ED" w:rsidRPr="00612A8C">
        <w:rPr>
          <w:sz w:val="20"/>
          <w:szCs w:val="20"/>
          <w:lang w:val="es-ES_tradnl"/>
        </w:rPr>
        <w:t>argumento</w:t>
      </w:r>
      <w:r w:rsidR="005D4BEA" w:rsidRPr="00612A8C">
        <w:rPr>
          <w:sz w:val="20"/>
          <w:szCs w:val="20"/>
          <w:lang w:val="es-ES_tradnl"/>
        </w:rPr>
        <w:t>s</w:t>
      </w:r>
      <w:r w:rsidR="007C75ED" w:rsidRPr="00612A8C">
        <w:rPr>
          <w:sz w:val="20"/>
          <w:szCs w:val="20"/>
          <w:lang w:val="es-ES_tradnl"/>
        </w:rPr>
        <w:t xml:space="preserve"> del Estado</w:t>
      </w:r>
      <w:r w:rsidR="005D4BEA" w:rsidRPr="00612A8C">
        <w:rPr>
          <w:sz w:val="20"/>
          <w:szCs w:val="20"/>
          <w:lang w:val="es-ES_tradnl"/>
        </w:rPr>
        <w:t xml:space="preserve"> </w:t>
      </w:r>
      <w:r w:rsidR="000A33BC" w:rsidRPr="00612A8C">
        <w:rPr>
          <w:sz w:val="20"/>
          <w:szCs w:val="20"/>
          <w:lang w:val="es-ES_tradnl"/>
        </w:rPr>
        <w:t xml:space="preserve">acerca de que </w:t>
      </w:r>
      <w:r w:rsidR="002D777D" w:rsidRPr="00612A8C">
        <w:rPr>
          <w:sz w:val="20"/>
          <w:szCs w:val="20"/>
          <w:lang w:val="es-ES_tradnl"/>
        </w:rPr>
        <w:t>no se mantienen vigentes los motivos que dieron origen a su petición</w:t>
      </w:r>
      <w:r w:rsidR="007C75ED" w:rsidRPr="00612A8C">
        <w:rPr>
          <w:sz w:val="20"/>
          <w:szCs w:val="20"/>
          <w:lang w:val="es-ES_tradnl"/>
        </w:rPr>
        <w:t xml:space="preserve">, ni </w:t>
      </w:r>
      <w:r w:rsidR="002D777D" w:rsidRPr="00612A8C">
        <w:rPr>
          <w:sz w:val="20"/>
          <w:szCs w:val="20"/>
          <w:lang w:val="es-ES_tradnl"/>
        </w:rPr>
        <w:t xml:space="preserve">ha </w:t>
      </w:r>
      <w:r w:rsidR="007C75ED" w:rsidRPr="00612A8C">
        <w:rPr>
          <w:sz w:val="20"/>
          <w:szCs w:val="20"/>
          <w:lang w:val="es-ES_tradnl"/>
        </w:rPr>
        <w:t xml:space="preserve">explicado las razones por las que consideraría que la sentencia de segunda instancia y los montos otorgados derivarían en </w:t>
      </w:r>
      <w:r w:rsidR="00AF07B4" w:rsidRPr="00612A8C">
        <w:rPr>
          <w:sz w:val="20"/>
          <w:szCs w:val="20"/>
          <w:lang w:val="es-ES_tradnl"/>
        </w:rPr>
        <w:t>la violación de los derechos del Sr. Ochoa Góngora y sus familiares.</w:t>
      </w:r>
    </w:p>
    <w:p w14:paraId="45F661F4" w14:textId="07CBECF3" w:rsidR="008C7D09" w:rsidRPr="00BA3D2C" w:rsidRDefault="0046463B" w:rsidP="00E37168">
      <w:pPr>
        <w:pStyle w:val="ListParagraph"/>
        <w:numPr>
          <w:ilvl w:val="0"/>
          <w:numId w:val="61"/>
        </w:numPr>
        <w:suppressAutoHyphens/>
        <w:ind w:left="0" w:firstLine="720"/>
        <w:jc w:val="both"/>
        <w:rPr>
          <w:sz w:val="20"/>
          <w:szCs w:val="20"/>
          <w:lang w:val="es-ES"/>
        </w:rPr>
      </w:pPr>
      <w:r w:rsidRPr="00612A8C">
        <w:rPr>
          <w:sz w:val="20"/>
          <w:szCs w:val="20"/>
          <w:lang w:val="es-ES_tradnl"/>
        </w:rPr>
        <w:t>De</w:t>
      </w:r>
      <w:r>
        <w:rPr>
          <w:sz w:val="20"/>
          <w:szCs w:val="20"/>
          <w:lang w:val="es-ES_tradnl"/>
        </w:rPr>
        <w:t xml:space="preserve"> igual manera, la CIDH recuerda que</w:t>
      </w:r>
      <w:r w:rsidR="00D2716B" w:rsidRPr="000F1753">
        <w:rPr>
          <w:sz w:val="20"/>
          <w:szCs w:val="20"/>
          <w:lang w:val="es-ES_tradnl"/>
        </w:rPr>
        <w:t xml:space="preserve"> ha limitado el análisis de la violación del derecho a acceder a un recurso judicial efectivo</w:t>
      </w:r>
      <w:r w:rsidR="00A70022">
        <w:rPr>
          <w:sz w:val="20"/>
          <w:szCs w:val="20"/>
          <w:lang w:val="es-ES_tradnl"/>
        </w:rPr>
        <w:t xml:space="preserve"> en materia indemnizatoria</w:t>
      </w:r>
      <w:r w:rsidR="00D2716B" w:rsidRPr="000F1753">
        <w:rPr>
          <w:sz w:val="20"/>
          <w:szCs w:val="20"/>
          <w:lang w:val="es-ES_tradnl"/>
        </w:rPr>
        <w:t xml:space="preserve"> a que no se circunscriba a determinar un monto específico o a reemplazar a los tribunales internos cuando las presuntas víctimas están disconformes con los montos otorgados a nivel interno</w:t>
      </w:r>
      <w:r w:rsidR="00D2716B" w:rsidRPr="00175A5A">
        <w:rPr>
          <w:sz w:val="20"/>
          <w:szCs w:val="20"/>
          <w:vertAlign w:val="superscript"/>
          <w:lang w:val="es-ES_tradnl"/>
        </w:rPr>
        <w:footnoteReference w:id="9"/>
      </w:r>
      <w:r w:rsidR="0017079E" w:rsidRPr="000F1753">
        <w:rPr>
          <w:sz w:val="20"/>
          <w:szCs w:val="20"/>
          <w:lang w:val="es-ES_tradnl"/>
        </w:rPr>
        <w:t>, como lo pretende el peticionario en el asunto bajo estudio.</w:t>
      </w:r>
    </w:p>
    <w:p w14:paraId="0BD6F6F6" w14:textId="172E5A3E" w:rsidR="00BA3D2C" w:rsidRPr="00A63354" w:rsidRDefault="00BA3D2C" w:rsidP="00BA3D2C">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b/>
          <w:sz w:val="20"/>
          <w:szCs w:val="20"/>
          <w:lang w:val="es-ES_tradnl"/>
        </w:rPr>
      </w:pPr>
      <w:r w:rsidRPr="007B724F">
        <w:rPr>
          <w:rFonts w:asciiTheme="majorHAnsi" w:hAnsiTheme="majorHAnsi"/>
          <w:sz w:val="20"/>
          <w:szCs w:val="20"/>
          <w:lang w:val="es-ES_tradnl"/>
        </w:rPr>
        <w:t>Por lo tanto, la Comisión concluye, como lo ha hecho en otros precedentes similares al presente</w:t>
      </w:r>
      <w:r w:rsidRPr="007B724F">
        <w:rPr>
          <w:rStyle w:val="FootnoteReference"/>
          <w:rFonts w:asciiTheme="majorHAnsi" w:hAnsiTheme="majorHAnsi"/>
          <w:sz w:val="20"/>
          <w:szCs w:val="20"/>
          <w:lang w:val="es-ES_tradnl"/>
        </w:rPr>
        <w:footnoteReference w:id="10"/>
      </w:r>
      <w:r w:rsidRPr="007B724F">
        <w:rPr>
          <w:rFonts w:asciiTheme="majorHAnsi" w:hAnsiTheme="majorHAnsi"/>
          <w:sz w:val="20"/>
          <w:szCs w:val="20"/>
          <w:lang w:val="es-ES_tradnl"/>
        </w:rPr>
        <w:t xml:space="preserve">, que tal alegato resulta inadmisible con fundamento en el artículo 47 (b) de la Convención Americana, toda vez que de los hechos expuestos no se desprenden, ni siquiera </w:t>
      </w:r>
      <w:r w:rsidRPr="007B724F">
        <w:rPr>
          <w:rFonts w:asciiTheme="majorHAnsi" w:hAnsiTheme="majorHAnsi"/>
          <w:i/>
          <w:iCs/>
          <w:sz w:val="20"/>
          <w:szCs w:val="20"/>
          <w:lang w:val="es-ES_tradnl"/>
        </w:rPr>
        <w:t>prima facie</w:t>
      </w:r>
      <w:r w:rsidRPr="007B724F">
        <w:rPr>
          <w:rFonts w:asciiTheme="majorHAnsi" w:hAnsiTheme="majorHAnsi"/>
          <w:sz w:val="20"/>
          <w:szCs w:val="20"/>
          <w:lang w:val="es-ES_tradnl"/>
        </w:rPr>
        <w:t>, posibles violaciones a la Convención.</w:t>
      </w:r>
    </w:p>
    <w:p w14:paraId="7B508C6E" w14:textId="77777777" w:rsidR="00A63354" w:rsidRDefault="00A63354" w:rsidP="00A6335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lang w:val="es-ES_tradnl"/>
        </w:rPr>
      </w:pPr>
    </w:p>
    <w:p w14:paraId="147A419C" w14:textId="77777777" w:rsidR="00A63354" w:rsidRDefault="00A63354" w:rsidP="00A6335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lang w:val="es-ES_tradnl"/>
        </w:rPr>
      </w:pPr>
    </w:p>
    <w:p w14:paraId="27732CBA" w14:textId="77777777" w:rsidR="00A63354" w:rsidRDefault="00A63354" w:rsidP="00A6335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lang w:val="es-ES_tradnl"/>
        </w:rPr>
      </w:pPr>
    </w:p>
    <w:p w14:paraId="588C7739" w14:textId="77777777" w:rsidR="00A63354" w:rsidRPr="00BA3D2C" w:rsidRDefault="00A63354" w:rsidP="00A6335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b/>
          <w:sz w:val="20"/>
          <w:szCs w:val="20"/>
          <w:lang w:val="es-ES_tradnl"/>
        </w:rPr>
      </w:pPr>
    </w:p>
    <w:p w14:paraId="445BF42E" w14:textId="77777777" w:rsidR="003239B8" w:rsidRPr="0078770A" w:rsidRDefault="003239B8" w:rsidP="002E5A4F">
      <w:pPr>
        <w:pStyle w:val="ListParagraph"/>
        <w:numPr>
          <w:ilvl w:val="0"/>
          <w:numId w:val="0"/>
        </w:numPr>
        <w:ind w:left="720"/>
        <w:jc w:val="both"/>
        <w:rPr>
          <w:rFonts w:asciiTheme="majorHAnsi" w:hAnsiTheme="majorHAnsi"/>
          <w:b/>
          <w:bCs/>
          <w:sz w:val="20"/>
          <w:szCs w:val="20"/>
          <w:lang w:val="es-ES"/>
        </w:rPr>
      </w:pPr>
      <w:r w:rsidRPr="0078770A">
        <w:rPr>
          <w:rFonts w:asciiTheme="majorHAnsi" w:hAnsiTheme="majorHAnsi"/>
          <w:b/>
          <w:bCs/>
          <w:sz w:val="20"/>
          <w:szCs w:val="20"/>
          <w:lang w:val="es-ES"/>
        </w:rPr>
        <w:lastRenderedPageBreak/>
        <w:t xml:space="preserve">VIII.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6B36F97" w14:textId="470771DC" w:rsidR="003239B8" w:rsidRPr="000419AD"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3239B8">
        <w:rPr>
          <w:rFonts w:asciiTheme="majorHAnsi" w:hAnsiTheme="majorHAnsi"/>
          <w:sz w:val="20"/>
          <w:szCs w:val="20"/>
          <w:lang w:val="es-ES"/>
        </w:rPr>
        <w:t xml:space="preserve">Declarar </w:t>
      </w:r>
      <w:r w:rsidR="00740D79">
        <w:rPr>
          <w:rFonts w:asciiTheme="majorHAnsi" w:hAnsiTheme="majorHAnsi"/>
          <w:sz w:val="20"/>
          <w:szCs w:val="20"/>
          <w:lang w:val="es-ES"/>
        </w:rPr>
        <w:t>in</w:t>
      </w:r>
      <w:r w:rsidRPr="003239B8">
        <w:rPr>
          <w:rFonts w:asciiTheme="majorHAnsi" w:hAnsiTheme="majorHAnsi"/>
          <w:sz w:val="20"/>
          <w:szCs w:val="20"/>
          <w:lang w:val="es-ES"/>
        </w:rPr>
        <w:t>admisible la presente petición</w:t>
      </w:r>
      <w:r w:rsidR="00BE5E40" w:rsidRPr="00BE5E40">
        <w:rPr>
          <w:rFonts w:asciiTheme="majorHAnsi" w:hAnsiTheme="majorHAnsi"/>
          <w:sz w:val="20"/>
          <w:szCs w:val="20"/>
          <w:lang w:val="es-ES_tradnl"/>
        </w:rPr>
        <w:t>con fundamento en los artículos 47(</w:t>
      </w:r>
      <w:r w:rsidR="00BE5E40">
        <w:rPr>
          <w:rFonts w:asciiTheme="majorHAnsi" w:hAnsiTheme="majorHAnsi"/>
          <w:sz w:val="20"/>
          <w:szCs w:val="20"/>
          <w:lang w:val="es-ES_tradnl"/>
        </w:rPr>
        <w:t>b</w:t>
      </w:r>
      <w:r w:rsidR="00BE5E40" w:rsidRPr="00BE5E40">
        <w:rPr>
          <w:rFonts w:asciiTheme="majorHAnsi" w:hAnsiTheme="majorHAnsi"/>
          <w:sz w:val="20"/>
          <w:szCs w:val="20"/>
          <w:lang w:val="es-ES_tradnl"/>
        </w:rPr>
        <w:t>) de la Convención Americana y 34(</w:t>
      </w:r>
      <w:r w:rsidR="00FA06AF">
        <w:rPr>
          <w:rFonts w:asciiTheme="majorHAnsi" w:hAnsiTheme="majorHAnsi"/>
          <w:sz w:val="20"/>
          <w:szCs w:val="20"/>
          <w:lang w:val="es-ES_tradnl"/>
        </w:rPr>
        <w:t>a</w:t>
      </w:r>
      <w:r w:rsidR="00BE5E40" w:rsidRPr="00BE5E40">
        <w:rPr>
          <w:rFonts w:asciiTheme="majorHAnsi" w:hAnsiTheme="majorHAnsi"/>
          <w:sz w:val="20"/>
          <w:szCs w:val="20"/>
          <w:lang w:val="es-ES_tradnl"/>
        </w:rPr>
        <w:t>) del Reglamento de la Comisión</w:t>
      </w:r>
      <w:r w:rsidR="00A758AA">
        <w:rPr>
          <w:rFonts w:asciiTheme="majorHAnsi" w:hAnsiTheme="majorHAnsi"/>
          <w:sz w:val="20"/>
          <w:szCs w:val="20"/>
          <w:lang w:val="es-ES"/>
        </w:rPr>
        <w:t>;</w:t>
      </w:r>
      <w:r w:rsidR="007B76D3">
        <w:rPr>
          <w:rFonts w:asciiTheme="majorHAnsi" w:hAnsiTheme="majorHAnsi"/>
          <w:sz w:val="20"/>
          <w:szCs w:val="20"/>
          <w:lang w:val="es-ES"/>
        </w:rPr>
        <w:t xml:space="preserve"> y</w:t>
      </w:r>
    </w:p>
    <w:p w14:paraId="02C904B2" w14:textId="2C0505DA" w:rsidR="009A56CE" w:rsidRDefault="004A6A54" w:rsidP="005173A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B7794">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74997574" w14:textId="72BC44CC" w:rsidR="008D6654" w:rsidRPr="002151E0" w:rsidRDefault="0071295C" w:rsidP="002151E0">
      <w:pPr>
        <w:suppressAutoHyphens/>
        <w:ind w:firstLine="720"/>
        <w:jc w:val="both"/>
        <w:rPr>
          <w:rFonts w:ascii="Segoe UI" w:hAnsi="Segoe UI" w:cs="Segoe UI"/>
          <w:sz w:val="18"/>
          <w:szCs w:val="18"/>
          <w:lang w:val="es-ES"/>
        </w:rPr>
      </w:pPr>
      <w:r w:rsidRPr="0071295C">
        <w:rPr>
          <w:rStyle w:val="normaltextrun"/>
          <w:rFonts w:ascii="Cambria" w:hAnsi="Cambria" w:cs="Segoe UI"/>
          <w:sz w:val="20"/>
          <w:szCs w:val="20"/>
          <w:lang w:val="es-CL"/>
        </w:rPr>
        <w:t>Aprobado por la Comisión Interamericana de De</w:t>
      </w:r>
      <w:r w:rsidRPr="008C427C">
        <w:rPr>
          <w:rStyle w:val="normaltextrun"/>
          <w:rFonts w:ascii="Cambria" w:hAnsi="Cambria" w:cs="Segoe UI"/>
          <w:sz w:val="20"/>
          <w:szCs w:val="20"/>
          <w:lang w:val="es-CL"/>
        </w:rPr>
        <w:t>rechos Humanos a los</w:t>
      </w:r>
      <w:r w:rsidR="00FA13A4" w:rsidRPr="008C427C">
        <w:rPr>
          <w:rStyle w:val="normaltextrun"/>
          <w:rFonts w:ascii="Cambria" w:hAnsi="Cambria" w:cs="Segoe UI"/>
          <w:sz w:val="20"/>
          <w:szCs w:val="20"/>
          <w:lang w:val="es-CL"/>
        </w:rPr>
        <w:t xml:space="preserve"> 26</w:t>
      </w:r>
      <w:r w:rsidRPr="008C427C">
        <w:rPr>
          <w:rStyle w:val="normaltextrun"/>
          <w:rFonts w:ascii="Cambria" w:hAnsi="Cambria" w:cs="Segoe UI"/>
          <w:sz w:val="20"/>
          <w:szCs w:val="20"/>
          <w:lang w:val="es-CL"/>
        </w:rPr>
        <w:t xml:space="preserve"> días del mes de</w:t>
      </w:r>
      <w:r w:rsidR="00FA13A4" w:rsidRPr="008C427C">
        <w:rPr>
          <w:rStyle w:val="normaltextrun"/>
          <w:rFonts w:ascii="Cambria" w:hAnsi="Cambria" w:cs="Segoe UI"/>
          <w:sz w:val="20"/>
          <w:szCs w:val="20"/>
          <w:lang w:val="es-CL"/>
        </w:rPr>
        <w:t xml:space="preserve"> noviembre </w:t>
      </w:r>
      <w:r w:rsidRPr="008C427C">
        <w:rPr>
          <w:rStyle w:val="normaltextrun"/>
          <w:rFonts w:ascii="Cambria" w:hAnsi="Cambria" w:cs="Segoe UI"/>
          <w:sz w:val="20"/>
          <w:szCs w:val="20"/>
          <w:lang w:val="es-CL"/>
        </w:rPr>
        <w:t>de 20</w:t>
      </w:r>
      <w:r w:rsidR="00FA13A4" w:rsidRPr="008C427C">
        <w:rPr>
          <w:rStyle w:val="normaltextrun"/>
          <w:rFonts w:ascii="Cambria" w:hAnsi="Cambria" w:cs="Segoe UI"/>
          <w:sz w:val="20"/>
          <w:szCs w:val="20"/>
          <w:lang w:val="es-CL"/>
        </w:rPr>
        <w:t>25</w:t>
      </w:r>
      <w:r w:rsidRPr="008C427C">
        <w:rPr>
          <w:rStyle w:val="normaltextrun"/>
          <w:rFonts w:ascii="Cambria" w:hAnsi="Cambria" w:cs="Segoe UI"/>
          <w:sz w:val="20"/>
          <w:szCs w:val="20"/>
          <w:lang w:val="es-CL"/>
        </w:rPr>
        <w:t xml:space="preserve">.  (Firmado): José Luis Caballero Ochoa, Presidente; Arif Bulkan, Segundo Vicepresidente; Roberta Clarke y Gloria Monique de Mees, </w:t>
      </w:r>
      <w:r w:rsidR="002151E0">
        <w:rPr>
          <w:rStyle w:val="normaltextrun"/>
          <w:rFonts w:ascii="Cambria" w:hAnsi="Cambria" w:cs="Segoe UI"/>
          <w:sz w:val="20"/>
          <w:szCs w:val="20"/>
          <w:lang w:val="es-CL"/>
        </w:rPr>
        <w:t>m</w:t>
      </w:r>
      <w:r w:rsidRPr="008C427C">
        <w:rPr>
          <w:rStyle w:val="normaltextrun"/>
          <w:rFonts w:ascii="Cambria" w:hAnsi="Cambria" w:cs="Segoe UI"/>
          <w:sz w:val="20"/>
          <w:szCs w:val="20"/>
          <w:lang w:val="es-CL"/>
        </w:rPr>
        <w:t>iembros de la Comisión.</w:t>
      </w:r>
    </w:p>
    <w:sectPr w:rsidR="008D6654" w:rsidRPr="002151E0"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6D67" w14:textId="77777777" w:rsidR="00F33245" w:rsidRDefault="00F33245">
      <w:r>
        <w:separator/>
      </w:r>
    </w:p>
  </w:endnote>
  <w:endnote w:type="continuationSeparator" w:id="0">
    <w:p w14:paraId="586CE85D" w14:textId="77777777" w:rsidR="00F33245" w:rsidRDefault="00F3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DA20" w14:textId="77777777" w:rsidR="00F33245" w:rsidRPr="000F35ED" w:rsidRDefault="00F33245">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A6733E1" w14:textId="77777777" w:rsidR="00F33245" w:rsidRPr="000F35ED" w:rsidRDefault="00F33245" w:rsidP="000F35ED">
      <w:pPr>
        <w:rPr>
          <w:rFonts w:asciiTheme="majorHAnsi" w:hAnsiTheme="majorHAnsi"/>
          <w:sz w:val="16"/>
          <w:szCs w:val="16"/>
        </w:rPr>
      </w:pPr>
      <w:r w:rsidRPr="000F35ED">
        <w:rPr>
          <w:rFonts w:asciiTheme="majorHAnsi" w:hAnsiTheme="majorHAnsi"/>
          <w:sz w:val="16"/>
          <w:szCs w:val="16"/>
        </w:rPr>
        <w:separator/>
      </w:r>
    </w:p>
    <w:p w14:paraId="543E1581" w14:textId="77777777" w:rsidR="00F33245" w:rsidRPr="000F35ED" w:rsidRDefault="00F33245"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3E0278F" w14:textId="77777777" w:rsidR="00F33245" w:rsidRPr="000F35ED" w:rsidRDefault="00F33245"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437D217E" w14:textId="244C93CE" w:rsidR="009A535A" w:rsidRPr="009A535A" w:rsidRDefault="009A535A" w:rsidP="009A535A">
      <w:pPr>
        <w:pStyle w:val="Notasalpie"/>
        <w:rPr>
          <w:lang w:val="es-CO"/>
        </w:rPr>
      </w:pPr>
      <w:r>
        <w:rPr>
          <w:rStyle w:val="FootnoteReference"/>
        </w:rPr>
        <w:footnoteRef/>
      </w:r>
      <w:r w:rsidRPr="009A535A">
        <w:t xml:space="preserve"> </w:t>
      </w:r>
      <w:r>
        <w:t xml:space="preserve">La parte peticionaria identifica a las siguientes personas como familiares del señor </w:t>
      </w:r>
      <w:r w:rsidRPr="009A535A">
        <w:rPr>
          <w:lang w:val="es-CO"/>
        </w:rPr>
        <w:t>Gustavo Adolfo Ochoa Góngora</w:t>
      </w:r>
      <w:r>
        <w:rPr>
          <w:lang w:val="es-CO"/>
        </w:rPr>
        <w:t xml:space="preserve">: </w:t>
      </w:r>
      <w:r w:rsidR="00952121">
        <w:rPr>
          <w:lang w:val="es-CO"/>
        </w:rPr>
        <w:t xml:space="preserve">María Concepción Góngora (madre), Luis </w:t>
      </w:r>
      <w:r w:rsidR="00387939">
        <w:rPr>
          <w:lang w:val="es-CO"/>
        </w:rPr>
        <w:t xml:space="preserve">Fernando Ochoa Góngora (hermano), Gloria Patricia Ochoa Góngora (hermana), Gabriel Jaime Ochoa Góngora (hermano), Carlos Alberto Ochoa Góngora (hermano), Luz Helena Ochoa Góngora (hermana), Hilda Lucía Ochoa Góngora (hermana) y </w:t>
      </w:r>
      <w:r w:rsidR="005F557A">
        <w:rPr>
          <w:lang w:val="es-CO"/>
        </w:rPr>
        <w:t xml:space="preserve">Ricardo Alonso </w:t>
      </w:r>
      <w:r w:rsidR="00387939">
        <w:rPr>
          <w:lang w:val="es-CO"/>
        </w:rPr>
        <w:t>Ochoa Góngora (hermano)</w:t>
      </w:r>
      <w:r w:rsidR="005F557A">
        <w:rPr>
          <w:lang w:val="es-CO"/>
        </w:rPr>
        <w:t>.</w:t>
      </w:r>
    </w:p>
  </w:footnote>
  <w:footnote w:id="3">
    <w:p w14:paraId="66E930B8" w14:textId="7075E81A"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6B4052">
        <w:t>Carlos Bernal Pulido</w:t>
      </w:r>
      <w:r w:rsidRPr="00306F33">
        <w:t xml:space="preserve">, de nacionalidad </w:t>
      </w:r>
      <w:r w:rsidR="006B4052">
        <w:t>colombiana</w:t>
      </w:r>
      <w:r w:rsidRPr="00306F33">
        <w:t>, no participó en el debate ni en la decisión del presente asunto.</w:t>
      </w:r>
    </w:p>
  </w:footnote>
  <w:footnote w:id="4">
    <w:p w14:paraId="7232CAC5" w14:textId="613C6E30" w:rsidR="00330EB1" w:rsidRPr="00330EB1" w:rsidRDefault="00330EB1" w:rsidP="00330EB1">
      <w:pPr>
        <w:pStyle w:val="Notasalpie"/>
      </w:pPr>
      <w:r>
        <w:rPr>
          <w:rStyle w:val="FootnoteReference"/>
        </w:rPr>
        <w:footnoteRef/>
      </w:r>
      <w:r w:rsidRPr="00330EB1">
        <w:t xml:space="preserve"> </w:t>
      </w:r>
      <w:r>
        <w:t>En adelante “la Convención Americana” o “la Convención”.</w:t>
      </w:r>
    </w:p>
  </w:footnote>
  <w:footnote w:id="5">
    <w:p w14:paraId="1AFEF3B0" w14:textId="218336F8" w:rsidR="008E3BFE" w:rsidRPr="00306F33" w:rsidRDefault="008E3BFE" w:rsidP="00306F33">
      <w:pPr>
        <w:pStyle w:val="FootnoteText"/>
        <w:ind w:firstLine="720"/>
        <w:jc w:val="both"/>
        <w:rPr>
          <w:rFonts w:asciiTheme="majorHAnsi" w:hAnsiTheme="majorHAnsi"/>
          <w:sz w:val="16"/>
          <w:szCs w:val="16"/>
          <w:lang w:val="es-ES"/>
        </w:rPr>
      </w:pPr>
      <w:r w:rsidRPr="00333187">
        <w:rPr>
          <w:rStyle w:val="FootnoteReference"/>
          <w:rFonts w:asciiTheme="majorHAnsi" w:hAnsiTheme="majorHAnsi"/>
          <w:sz w:val="16"/>
          <w:szCs w:val="16"/>
        </w:rPr>
        <w:footnoteRef/>
      </w:r>
      <w:r w:rsidRPr="00333187">
        <w:rPr>
          <w:rFonts w:asciiTheme="majorHAnsi" w:hAnsiTheme="majorHAnsi"/>
          <w:sz w:val="16"/>
          <w:szCs w:val="16"/>
          <w:lang w:val="es-ES"/>
        </w:rPr>
        <w:t xml:space="preserve"> Las observaciones de cada parte fueron debidamente trasladadas a la parte contraria.</w:t>
      </w:r>
    </w:p>
  </w:footnote>
  <w:footnote w:id="6">
    <w:p w14:paraId="60B55DA5" w14:textId="77777777" w:rsidR="007B33A1" w:rsidRPr="00650C83" w:rsidRDefault="007B33A1" w:rsidP="007B33A1">
      <w:pPr>
        <w:pStyle w:val="FootnoteText"/>
        <w:ind w:firstLine="720"/>
        <w:jc w:val="both"/>
        <w:rPr>
          <w:rFonts w:asciiTheme="majorHAnsi" w:hAnsiTheme="majorHAnsi"/>
          <w:sz w:val="16"/>
          <w:szCs w:val="16"/>
          <w:lang w:val="es-CO"/>
        </w:rPr>
      </w:pPr>
      <w:r w:rsidRPr="00650C83">
        <w:rPr>
          <w:rStyle w:val="FootnoteReference"/>
          <w:rFonts w:asciiTheme="majorHAnsi" w:hAnsiTheme="majorHAnsi"/>
          <w:sz w:val="16"/>
          <w:szCs w:val="16"/>
        </w:rPr>
        <w:footnoteRef/>
      </w:r>
      <w:r w:rsidRPr="00650C83">
        <w:rPr>
          <w:rFonts w:asciiTheme="majorHAnsi" w:hAnsiTheme="majorHAnsi"/>
          <w:sz w:val="16"/>
          <w:szCs w:val="16"/>
          <w:lang w:val="es-CO"/>
        </w:rPr>
        <w:t xml:space="preserve"> </w:t>
      </w:r>
      <w:r w:rsidRPr="00650C83">
        <w:rPr>
          <w:rFonts w:asciiTheme="majorHAnsi" w:hAnsiTheme="majorHAnsi"/>
          <w:i/>
          <w:iCs/>
          <w:sz w:val="16"/>
          <w:szCs w:val="16"/>
          <w:lang w:val="es-CO"/>
        </w:rPr>
        <w:t>Cfr.</w:t>
      </w:r>
      <w:r w:rsidRPr="00650C83">
        <w:rPr>
          <w:rFonts w:asciiTheme="majorHAnsi" w:hAnsiTheme="majorHAnsi"/>
          <w:sz w:val="16"/>
          <w:szCs w:val="16"/>
          <w:lang w:val="es-CO"/>
        </w:rPr>
        <w:t xml:space="preserve"> CIDH, Informe No. 279/21, Petición 2106-12, Admisibilidad, Comunidades Huitosachi, Mogótavo y Bacajípare del pueblo indígena Rarámuri, México, 29 de octubre de 2021, párr. 29.</w:t>
      </w:r>
    </w:p>
  </w:footnote>
  <w:footnote w:id="7">
    <w:p w14:paraId="1F0B588C" w14:textId="076F1CE5" w:rsidR="00FA36C6" w:rsidRPr="00A11B3B" w:rsidRDefault="00FA36C6" w:rsidP="00FA36C6">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N</w:t>
      </w:r>
      <w:r w:rsidR="00EA1283">
        <w:rPr>
          <w:rFonts w:ascii="Cambria" w:hAnsi="Cambria"/>
          <w:sz w:val="16"/>
          <w:szCs w:val="16"/>
          <w:lang w:val="es-US"/>
        </w:rPr>
        <w:t>o.</w:t>
      </w:r>
      <w:r w:rsidRPr="00A11B3B">
        <w:rPr>
          <w:rFonts w:ascii="Cambria" w:hAnsi="Cambria"/>
          <w:sz w:val="16"/>
          <w:szCs w:val="16"/>
          <w:lang w:val="es-US"/>
        </w:rPr>
        <w:t xml:space="preserve"> 83/05</w:t>
      </w:r>
      <w:r w:rsidR="00EA1283">
        <w:rPr>
          <w:rFonts w:ascii="Cambria" w:hAnsi="Cambria"/>
          <w:sz w:val="16"/>
          <w:szCs w:val="16"/>
          <w:lang w:val="es-US"/>
        </w:rPr>
        <w:t>.</w:t>
      </w:r>
      <w:r w:rsidRPr="00A11B3B">
        <w:rPr>
          <w:rFonts w:ascii="Cambria" w:hAnsi="Cambria"/>
          <w:sz w:val="16"/>
          <w:szCs w:val="16"/>
          <w:lang w:val="es-US"/>
        </w:rPr>
        <w:t xml:space="preserve"> Petición 644</w:t>
      </w:r>
      <w:r w:rsidR="00EA1283">
        <w:rPr>
          <w:rFonts w:ascii="Cambria" w:hAnsi="Cambria"/>
          <w:sz w:val="16"/>
          <w:szCs w:val="16"/>
          <w:lang w:val="es-US"/>
        </w:rPr>
        <w:t>-</w:t>
      </w:r>
      <w:r w:rsidRPr="00A11B3B">
        <w:rPr>
          <w:rFonts w:ascii="Cambria" w:hAnsi="Cambria"/>
          <w:sz w:val="16"/>
          <w:szCs w:val="16"/>
          <w:lang w:val="es-US"/>
        </w:rPr>
        <w:t xml:space="preserve">00, </w:t>
      </w:r>
      <w:r w:rsidR="0056262E">
        <w:rPr>
          <w:rFonts w:ascii="Cambria" w:hAnsi="Cambria"/>
          <w:sz w:val="16"/>
          <w:szCs w:val="16"/>
          <w:lang w:val="es-US"/>
        </w:rPr>
        <w:t xml:space="preserve">Inadmisibilidad. </w:t>
      </w:r>
      <w:r w:rsidRPr="00A11B3B">
        <w:rPr>
          <w:rFonts w:ascii="Cambria" w:hAnsi="Cambria"/>
          <w:sz w:val="16"/>
          <w:szCs w:val="16"/>
          <w:lang w:val="es-US"/>
        </w:rPr>
        <w:t xml:space="preserve">Carlos Alberto López Urquía, Honduras, 24 de octubre de 2005, párr. </w:t>
      </w:r>
      <w:r w:rsidRPr="00A11B3B">
        <w:rPr>
          <w:rFonts w:ascii="Cambria" w:hAnsi="Cambria"/>
          <w:sz w:val="16"/>
          <w:szCs w:val="16"/>
          <w:lang w:val="es-ES"/>
        </w:rPr>
        <w:t>72.</w:t>
      </w:r>
    </w:p>
  </w:footnote>
  <w:footnote w:id="8">
    <w:p w14:paraId="1150BE51" w14:textId="30CC442B" w:rsidR="00FA36C6" w:rsidRPr="00A11B3B" w:rsidRDefault="00FA36C6" w:rsidP="00FA36C6">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N</w:t>
      </w:r>
      <w:r w:rsidR="00EA1283">
        <w:rPr>
          <w:rFonts w:ascii="Cambria" w:hAnsi="Cambria"/>
          <w:sz w:val="16"/>
          <w:szCs w:val="16"/>
          <w:lang w:val="es-US"/>
        </w:rPr>
        <w:t>o.</w:t>
      </w:r>
      <w:r w:rsidRPr="00A11B3B">
        <w:rPr>
          <w:rFonts w:ascii="Cambria" w:hAnsi="Cambria"/>
          <w:sz w:val="16"/>
          <w:szCs w:val="16"/>
          <w:lang w:val="es-US"/>
        </w:rPr>
        <w:t xml:space="preserve"> 70/08</w:t>
      </w:r>
      <w:r w:rsidR="0056262E">
        <w:rPr>
          <w:rFonts w:ascii="Cambria" w:hAnsi="Cambria"/>
          <w:sz w:val="16"/>
          <w:szCs w:val="16"/>
          <w:lang w:val="es-US"/>
        </w:rPr>
        <w:t xml:space="preserve">. </w:t>
      </w:r>
      <w:r w:rsidRPr="00A11B3B">
        <w:rPr>
          <w:rFonts w:ascii="Cambria" w:hAnsi="Cambria"/>
          <w:sz w:val="16"/>
          <w:szCs w:val="16"/>
          <w:lang w:val="es-US"/>
        </w:rPr>
        <w:t xml:space="preserve">Petición 12.242, </w:t>
      </w:r>
      <w:r w:rsidR="0056262E">
        <w:rPr>
          <w:rFonts w:ascii="Cambria" w:hAnsi="Cambria"/>
          <w:sz w:val="16"/>
          <w:szCs w:val="16"/>
          <w:lang w:val="es-US"/>
        </w:rPr>
        <w:t xml:space="preserve">Admisibilidad. </w:t>
      </w:r>
      <w:r w:rsidRPr="00A11B3B">
        <w:rPr>
          <w:rFonts w:ascii="Cambria" w:hAnsi="Cambria"/>
          <w:sz w:val="16"/>
          <w:szCs w:val="16"/>
          <w:lang w:val="es-US"/>
        </w:rPr>
        <w:t>Clínica Pediátrica de la Región de los Lago, Brasil, 16 de octubre de 2008, párr. 47.</w:t>
      </w:r>
    </w:p>
  </w:footnote>
  <w:footnote w:id="9">
    <w:p w14:paraId="4816CC93" w14:textId="0EFF90CF" w:rsidR="00D2716B" w:rsidRPr="00497A9B" w:rsidRDefault="00D2716B" w:rsidP="00D2716B">
      <w:pPr>
        <w:pStyle w:val="Notasalpie"/>
      </w:pPr>
      <w:r w:rsidRPr="00497A9B">
        <w:rPr>
          <w:rStyle w:val="FootnoteReference"/>
          <w:rFonts w:ascii="Cambria" w:hAnsi="Cambria"/>
          <w:color w:val="auto"/>
        </w:rPr>
        <w:footnoteRef/>
      </w:r>
      <w:r w:rsidRPr="00497A9B">
        <w:t xml:space="preserve"> CIDH,</w:t>
      </w:r>
      <w:r w:rsidR="0065141E">
        <w:t xml:space="preserve"> In</w:t>
      </w:r>
      <w:r w:rsidR="0065141E" w:rsidRPr="0065141E">
        <w:rPr>
          <w:lang w:val="es-CO"/>
        </w:rPr>
        <w:t xml:space="preserve">forme No. 133/25. Petición 230-15. Admisibilidad. Ramiro Alfonso Molina Balbín y familiares. </w:t>
      </w:r>
      <w:r w:rsidR="0065141E" w:rsidRPr="00BE5E40">
        <w:rPr>
          <w:lang w:val="es-CO"/>
        </w:rPr>
        <w:t>Colombia. 19 de julio de 2025, párr. 26;</w:t>
      </w:r>
      <w:r w:rsidRPr="00497A9B">
        <w:t xml:space="preserve"> Informe No. 173/22. Petición 916-10. Inadmisibilidad. Hernando Martínez Novoa y otros. Colombia. 22 de julio de 2022, párrs. 15 y 16; </w:t>
      </w:r>
      <w:r w:rsidR="00670523">
        <w:t>e,</w:t>
      </w:r>
      <w:r w:rsidRPr="00497A9B">
        <w:t xml:space="preserve"> Informe No. 12/22. Petición 1035-11. Admisibilidad. Blanca Ruth Sánchez de Franco y Familia. Colombia. 9 de febrero de 2022, párr. 12.</w:t>
      </w:r>
    </w:p>
  </w:footnote>
  <w:footnote w:id="10">
    <w:p w14:paraId="6371C96E" w14:textId="6F892BEA" w:rsidR="00BA3D2C" w:rsidRPr="008A6F4F" w:rsidRDefault="00BA3D2C" w:rsidP="00BA3D2C">
      <w:pPr>
        <w:pStyle w:val="FootnoteText"/>
        <w:ind w:firstLine="720"/>
        <w:jc w:val="both"/>
        <w:rPr>
          <w:rFonts w:asciiTheme="majorHAnsi" w:hAnsiTheme="majorHAnsi"/>
          <w:sz w:val="16"/>
          <w:szCs w:val="16"/>
          <w:lang w:val="es-US"/>
        </w:rPr>
      </w:pPr>
      <w:r w:rsidRPr="005B7EDA">
        <w:rPr>
          <w:rStyle w:val="NotasalpieChar"/>
          <w:vertAlign w:val="superscript"/>
        </w:rPr>
        <w:footnoteRef/>
      </w:r>
      <w:r w:rsidRPr="00DA61E1">
        <w:rPr>
          <w:rStyle w:val="NotasalpieChar"/>
          <w:lang w:val="es-ES"/>
        </w:rPr>
        <w:t xml:space="preserve"> CIDH,</w:t>
      </w:r>
      <w:r w:rsidR="00FD3C7D" w:rsidRPr="00DA61E1">
        <w:rPr>
          <w:rStyle w:val="NotasalpieChar"/>
          <w:lang w:val="es-ES"/>
        </w:rPr>
        <w:t xml:space="preserve"> </w:t>
      </w:r>
      <w:r w:rsidR="00FD3C7D" w:rsidRPr="00FD3C7D">
        <w:rPr>
          <w:rStyle w:val="NotasalpieChar"/>
          <w:lang w:val="es-CO"/>
        </w:rPr>
        <w:t xml:space="preserve">Informe No. 328/22. Petición 657-08. Inadmisibilidad. </w:t>
      </w:r>
      <w:r w:rsidR="00FD3C7D" w:rsidRPr="00DA61E1">
        <w:rPr>
          <w:rStyle w:val="NotasalpieChar"/>
          <w:lang w:val="es-ES"/>
        </w:rPr>
        <w:t>Familiares de Julio Roldán Burbano Lasso. Colombia. 29 de noviembre de 2022;</w:t>
      </w:r>
      <w:r w:rsidRPr="008A6F4F">
        <w:rPr>
          <w:rFonts w:asciiTheme="majorHAnsi" w:hAnsiTheme="majorHAnsi"/>
          <w:sz w:val="16"/>
          <w:szCs w:val="16"/>
          <w:lang w:val="es-US"/>
        </w:rPr>
        <w:t xml:space="preserve"> </w:t>
      </w:r>
      <w:r w:rsidR="00BF6DB2">
        <w:rPr>
          <w:rFonts w:asciiTheme="majorHAnsi" w:hAnsiTheme="majorHAnsi"/>
          <w:sz w:val="16"/>
          <w:szCs w:val="16"/>
          <w:lang w:val="es-CO"/>
        </w:rPr>
        <w:t>In</w:t>
      </w:r>
      <w:r w:rsidR="00BF6DB2" w:rsidRPr="00BF6DB2">
        <w:rPr>
          <w:rFonts w:asciiTheme="majorHAnsi" w:hAnsiTheme="majorHAnsi"/>
          <w:sz w:val="16"/>
          <w:szCs w:val="16"/>
          <w:lang w:val="es-CO"/>
        </w:rPr>
        <w:t xml:space="preserve">forme No. 236/22. Petición 1828-12. Inadmibisibilidad. </w:t>
      </w:r>
      <w:r w:rsidR="00BF6DB2" w:rsidRPr="00DA61E1">
        <w:rPr>
          <w:rFonts w:asciiTheme="majorHAnsi" w:hAnsiTheme="majorHAnsi"/>
          <w:sz w:val="16"/>
          <w:szCs w:val="16"/>
          <w:lang w:val="es-ES"/>
        </w:rPr>
        <w:t xml:space="preserve">Familiares de Julio César Cardona Lozano. Colombia. 17 de septiembre de 2022; </w:t>
      </w:r>
      <w:r w:rsidRPr="008A6F4F">
        <w:rPr>
          <w:rFonts w:asciiTheme="majorHAnsi" w:hAnsiTheme="majorHAnsi"/>
          <w:sz w:val="16"/>
          <w:szCs w:val="16"/>
          <w:lang w:val="es-US"/>
        </w:rPr>
        <w:t xml:space="preserve">Informe No. 428/21. Petición 419-12. Inadmisibilidad. Wilder González Ocampo y familia. Colombia. 19 de diciembre de 2021; </w:t>
      </w:r>
      <w:r w:rsidR="000C6138">
        <w:rPr>
          <w:rFonts w:asciiTheme="majorHAnsi" w:hAnsiTheme="majorHAnsi"/>
          <w:sz w:val="16"/>
          <w:szCs w:val="16"/>
          <w:lang w:val="es-US"/>
        </w:rPr>
        <w:t xml:space="preserve">e, </w:t>
      </w:r>
      <w:r w:rsidRPr="008A6F4F">
        <w:rPr>
          <w:rFonts w:asciiTheme="majorHAnsi" w:hAnsiTheme="majorHAnsi"/>
          <w:sz w:val="16"/>
          <w:szCs w:val="16"/>
          <w:lang w:val="es-US"/>
        </w:rPr>
        <w:t xml:space="preserve">Informe No. 365/21. Petición 125-12. Inadmisibilidad. </w:t>
      </w:r>
      <w:r w:rsidRPr="006E2C60">
        <w:rPr>
          <w:rFonts w:asciiTheme="majorHAnsi" w:hAnsiTheme="majorHAnsi"/>
          <w:sz w:val="16"/>
          <w:szCs w:val="16"/>
          <w:lang w:val="es-CO"/>
        </w:rPr>
        <w:t>Familiares de José Ancizar Ferreira Cedeño. Colombia. 2 de diciembre de 2021</w:t>
      </w:r>
      <w:r>
        <w:rPr>
          <w:rFonts w:asciiTheme="majorHAnsi" w:hAnsiTheme="majorHAnsi"/>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0329BE"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298"/>
    <w:multiLevelType w:val="hybridMultilevel"/>
    <w:tmpl w:val="FCB67294"/>
    <w:lvl w:ilvl="0" w:tplc="F2D4448E">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F0BE6BE8"/>
    <w:lvl w:ilvl="0" w:tplc="25B866DE">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4"/>
  </w:num>
  <w:num w:numId="2" w16cid:durableId="2119787510">
    <w:abstractNumId w:val="6"/>
  </w:num>
  <w:num w:numId="3" w16cid:durableId="1836843260">
    <w:abstractNumId w:val="58"/>
  </w:num>
  <w:num w:numId="4" w16cid:durableId="2018339747">
    <w:abstractNumId w:val="22"/>
  </w:num>
  <w:num w:numId="5" w16cid:durableId="368341374">
    <w:abstractNumId w:val="51"/>
  </w:num>
  <w:num w:numId="6" w16cid:durableId="1074009954">
    <w:abstractNumId w:val="30"/>
  </w:num>
  <w:num w:numId="7" w16cid:durableId="1545016965">
    <w:abstractNumId w:val="8"/>
  </w:num>
  <w:num w:numId="8" w16cid:durableId="1165165820">
    <w:abstractNumId w:val="18"/>
  </w:num>
  <w:num w:numId="9" w16cid:durableId="751703382">
    <w:abstractNumId w:val="45"/>
  </w:num>
  <w:num w:numId="10" w16cid:durableId="1010065578">
    <w:abstractNumId w:val="1"/>
  </w:num>
  <w:num w:numId="11" w16cid:durableId="599265313">
    <w:abstractNumId w:val="40"/>
  </w:num>
  <w:num w:numId="12" w16cid:durableId="1094203649">
    <w:abstractNumId w:val="41"/>
  </w:num>
  <w:num w:numId="13" w16cid:durableId="393090155">
    <w:abstractNumId w:val="48"/>
  </w:num>
  <w:num w:numId="14" w16cid:durableId="1198931784">
    <w:abstractNumId w:val="2"/>
  </w:num>
  <w:num w:numId="15" w16cid:durableId="2056192837">
    <w:abstractNumId w:val="3"/>
  </w:num>
  <w:num w:numId="16" w16cid:durableId="1680153077">
    <w:abstractNumId w:val="9"/>
  </w:num>
  <w:num w:numId="17" w16cid:durableId="1790273299">
    <w:abstractNumId w:val="10"/>
  </w:num>
  <w:num w:numId="18" w16cid:durableId="2128112662">
    <w:abstractNumId w:val="11"/>
  </w:num>
  <w:num w:numId="19" w16cid:durableId="7217114">
    <w:abstractNumId w:val="12"/>
  </w:num>
  <w:num w:numId="20" w16cid:durableId="1858302314">
    <w:abstractNumId w:val="13"/>
  </w:num>
  <w:num w:numId="21" w16cid:durableId="1702172520">
    <w:abstractNumId w:val="14"/>
  </w:num>
  <w:num w:numId="22" w16cid:durableId="1700861223">
    <w:abstractNumId w:val="15"/>
  </w:num>
  <w:num w:numId="23" w16cid:durableId="1025131478">
    <w:abstractNumId w:val="16"/>
  </w:num>
  <w:num w:numId="24" w16cid:durableId="477890311">
    <w:abstractNumId w:val="17"/>
  </w:num>
  <w:num w:numId="25" w16cid:durableId="1967855925">
    <w:abstractNumId w:val="19"/>
  </w:num>
  <w:num w:numId="26" w16cid:durableId="998537020">
    <w:abstractNumId w:val="20"/>
  </w:num>
  <w:num w:numId="27" w16cid:durableId="642350406">
    <w:abstractNumId w:val="24"/>
  </w:num>
  <w:num w:numId="28" w16cid:durableId="1616718871">
    <w:abstractNumId w:val="25"/>
  </w:num>
  <w:num w:numId="29" w16cid:durableId="1530486082">
    <w:abstractNumId w:val="26"/>
  </w:num>
  <w:num w:numId="30" w16cid:durableId="802582976">
    <w:abstractNumId w:val="28"/>
  </w:num>
  <w:num w:numId="31" w16cid:durableId="287396833">
    <w:abstractNumId w:val="31"/>
  </w:num>
  <w:num w:numId="32" w16cid:durableId="535119711">
    <w:abstractNumId w:val="32"/>
  </w:num>
  <w:num w:numId="33" w16cid:durableId="2078547275">
    <w:abstractNumId w:val="33"/>
  </w:num>
  <w:num w:numId="34" w16cid:durableId="1703632659">
    <w:abstractNumId w:val="34"/>
  </w:num>
  <w:num w:numId="35" w16cid:durableId="1264075887">
    <w:abstractNumId w:val="35"/>
  </w:num>
  <w:num w:numId="36" w16cid:durableId="1752315512">
    <w:abstractNumId w:val="36"/>
  </w:num>
  <w:num w:numId="37" w16cid:durableId="1536426887">
    <w:abstractNumId w:val="37"/>
  </w:num>
  <w:num w:numId="38" w16cid:durableId="949702590">
    <w:abstractNumId w:val="38"/>
  </w:num>
  <w:num w:numId="39" w16cid:durableId="115605940">
    <w:abstractNumId w:val="42"/>
  </w:num>
  <w:num w:numId="40" w16cid:durableId="2008750670">
    <w:abstractNumId w:val="43"/>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2"/>
  </w:num>
  <w:num w:numId="50" w16cid:durableId="2025083079">
    <w:abstractNumId w:val="63"/>
  </w:num>
  <w:num w:numId="51" w16cid:durableId="530342504">
    <w:abstractNumId w:val="21"/>
  </w:num>
  <w:num w:numId="52" w16cid:durableId="955454438">
    <w:abstractNumId w:val="44"/>
  </w:num>
  <w:num w:numId="53" w16cid:durableId="586957926">
    <w:abstractNumId w:val="55"/>
  </w:num>
  <w:num w:numId="54" w16cid:durableId="1498381482">
    <w:abstractNumId w:val="49"/>
  </w:num>
  <w:num w:numId="55" w16cid:durableId="1930308158">
    <w:abstractNumId w:val="47"/>
  </w:num>
  <w:num w:numId="56" w16cid:durableId="71783945">
    <w:abstractNumId w:val="29"/>
  </w:num>
  <w:num w:numId="57" w16cid:durableId="327246300">
    <w:abstractNumId w:val="27"/>
  </w:num>
  <w:num w:numId="58" w16cid:durableId="823088829">
    <w:abstractNumId w:val="39"/>
  </w:num>
  <w:num w:numId="59" w16cid:durableId="219633537">
    <w:abstractNumId w:val="5"/>
  </w:num>
  <w:num w:numId="60" w16cid:durableId="364453791">
    <w:abstractNumId w:val="46"/>
  </w:num>
  <w:num w:numId="61" w16cid:durableId="319626255">
    <w:abstractNumId w:val="54"/>
  </w:num>
  <w:num w:numId="62" w16cid:durableId="362898492">
    <w:abstractNumId w:val="7"/>
  </w:num>
  <w:num w:numId="63" w16cid:durableId="413744366">
    <w:abstractNumId w:val="23"/>
  </w:num>
  <w:num w:numId="64" w16cid:durableId="1357580670">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4833"/>
    <w:rsid w:val="00006E1F"/>
    <w:rsid w:val="000070D7"/>
    <w:rsid w:val="0001788C"/>
    <w:rsid w:val="0002349D"/>
    <w:rsid w:val="000329BE"/>
    <w:rsid w:val="000337EF"/>
    <w:rsid w:val="000401F3"/>
    <w:rsid w:val="00040C3A"/>
    <w:rsid w:val="000419AD"/>
    <w:rsid w:val="000433C9"/>
    <w:rsid w:val="000614AE"/>
    <w:rsid w:val="000619E3"/>
    <w:rsid w:val="00063F7D"/>
    <w:rsid w:val="00071174"/>
    <w:rsid w:val="000716C5"/>
    <w:rsid w:val="00075E23"/>
    <w:rsid w:val="0008158C"/>
    <w:rsid w:val="0009344A"/>
    <w:rsid w:val="00095605"/>
    <w:rsid w:val="000A33BC"/>
    <w:rsid w:val="000A392E"/>
    <w:rsid w:val="000A575F"/>
    <w:rsid w:val="000B55C0"/>
    <w:rsid w:val="000B78EE"/>
    <w:rsid w:val="000C6138"/>
    <w:rsid w:val="000C71D3"/>
    <w:rsid w:val="000D05CB"/>
    <w:rsid w:val="000D10DB"/>
    <w:rsid w:val="000E5EB5"/>
    <w:rsid w:val="000F1753"/>
    <w:rsid w:val="000F35ED"/>
    <w:rsid w:val="001004FE"/>
    <w:rsid w:val="00105B06"/>
    <w:rsid w:val="00107131"/>
    <w:rsid w:val="0010736F"/>
    <w:rsid w:val="00111682"/>
    <w:rsid w:val="00113F73"/>
    <w:rsid w:val="00121CC2"/>
    <w:rsid w:val="0012507F"/>
    <w:rsid w:val="00125980"/>
    <w:rsid w:val="001260BB"/>
    <w:rsid w:val="00126D2E"/>
    <w:rsid w:val="001274E1"/>
    <w:rsid w:val="00127F46"/>
    <w:rsid w:val="00131425"/>
    <w:rsid w:val="00133EE5"/>
    <w:rsid w:val="00141D0F"/>
    <w:rsid w:val="001505C3"/>
    <w:rsid w:val="00154609"/>
    <w:rsid w:val="00160C60"/>
    <w:rsid w:val="0016564B"/>
    <w:rsid w:val="00167A34"/>
    <w:rsid w:val="0017079E"/>
    <w:rsid w:val="00181F3D"/>
    <w:rsid w:val="0019275B"/>
    <w:rsid w:val="001A520D"/>
    <w:rsid w:val="001A7870"/>
    <w:rsid w:val="001B3A00"/>
    <w:rsid w:val="001B478B"/>
    <w:rsid w:val="001C1B41"/>
    <w:rsid w:val="001D65EF"/>
    <w:rsid w:val="001D7F96"/>
    <w:rsid w:val="001E49E7"/>
    <w:rsid w:val="001F299D"/>
    <w:rsid w:val="001F60B9"/>
    <w:rsid w:val="001F7201"/>
    <w:rsid w:val="00200EF2"/>
    <w:rsid w:val="00204AAE"/>
    <w:rsid w:val="0020645F"/>
    <w:rsid w:val="0021034F"/>
    <w:rsid w:val="00212786"/>
    <w:rsid w:val="002151E0"/>
    <w:rsid w:val="00223A29"/>
    <w:rsid w:val="002250A3"/>
    <w:rsid w:val="00234AF0"/>
    <w:rsid w:val="00235217"/>
    <w:rsid w:val="002365F8"/>
    <w:rsid w:val="002378BD"/>
    <w:rsid w:val="00245C2E"/>
    <w:rsid w:val="00246D1F"/>
    <w:rsid w:val="00247403"/>
    <w:rsid w:val="00247542"/>
    <w:rsid w:val="002543F0"/>
    <w:rsid w:val="00266B61"/>
    <w:rsid w:val="0026712A"/>
    <w:rsid w:val="002677DD"/>
    <w:rsid w:val="002704DB"/>
    <w:rsid w:val="002705BF"/>
    <w:rsid w:val="00282AC6"/>
    <w:rsid w:val="00287561"/>
    <w:rsid w:val="00290114"/>
    <w:rsid w:val="002A0AAE"/>
    <w:rsid w:val="002A5820"/>
    <w:rsid w:val="002B581F"/>
    <w:rsid w:val="002D2B26"/>
    <w:rsid w:val="002D3DB9"/>
    <w:rsid w:val="002D600B"/>
    <w:rsid w:val="002D777D"/>
    <w:rsid w:val="002D7EA2"/>
    <w:rsid w:val="002E0DEC"/>
    <w:rsid w:val="002E187C"/>
    <w:rsid w:val="002E5A4F"/>
    <w:rsid w:val="002F45EA"/>
    <w:rsid w:val="002F7D7D"/>
    <w:rsid w:val="00302733"/>
    <w:rsid w:val="00305835"/>
    <w:rsid w:val="00306F33"/>
    <w:rsid w:val="00314078"/>
    <w:rsid w:val="0031535D"/>
    <w:rsid w:val="003239B8"/>
    <w:rsid w:val="00323DD5"/>
    <w:rsid w:val="0032636A"/>
    <w:rsid w:val="003266F1"/>
    <w:rsid w:val="00330EB1"/>
    <w:rsid w:val="0033169F"/>
    <w:rsid w:val="00333187"/>
    <w:rsid w:val="00335D68"/>
    <w:rsid w:val="00344977"/>
    <w:rsid w:val="00346C95"/>
    <w:rsid w:val="00352300"/>
    <w:rsid w:val="00352F32"/>
    <w:rsid w:val="00355B06"/>
    <w:rsid w:val="00356185"/>
    <w:rsid w:val="00357C40"/>
    <w:rsid w:val="00360380"/>
    <w:rsid w:val="0036247F"/>
    <w:rsid w:val="0037519E"/>
    <w:rsid w:val="00382840"/>
    <w:rsid w:val="00386CF0"/>
    <w:rsid w:val="00387939"/>
    <w:rsid w:val="00393E6D"/>
    <w:rsid w:val="00394073"/>
    <w:rsid w:val="003A3A1D"/>
    <w:rsid w:val="003B70FB"/>
    <w:rsid w:val="003B795E"/>
    <w:rsid w:val="003C676B"/>
    <w:rsid w:val="003D3566"/>
    <w:rsid w:val="003D3BC2"/>
    <w:rsid w:val="003E6CA1"/>
    <w:rsid w:val="003F27AE"/>
    <w:rsid w:val="003F5154"/>
    <w:rsid w:val="00405F9C"/>
    <w:rsid w:val="004065A8"/>
    <w:rsid w:val="00414C6D"/>
    <w:rsid w:val="004165C2"/>
    <w:rsid w:val="004241A0"/>
    <w:rsid w:val="00424DC9"/>
    <w:rsid w:val="00441ECB"/>
    <w:rsid w:val="00445193"/>
    <w:rsid w:val="0045158E"/>
    <w:rsid w:val="0045361F"/>
    <w:rsid w:val="00455C72"/>
    <w:rsid w:val="004624AD"/>
    <w:rsid w:val="00462C1B"/>
    <w:rsid w:val="0046463B"/>
    <w:rsid w:val="00467B7E"/>
    <w:rsid w:val="00473BB4"/>
    <w:rsid w:val="00477592"/>
    <w:rsid w:val="00477887"/>
    <w:rsid w:val="00480B16"/>
    <w:rsid w:val="00483884"/>
    <w:rsid w:val="00485B0D"/>
    <w:rsid w:val="00486F1C"/>
    <w:rsid w:val="0049003A"/>
    <w:rsid w:val="004932DE"/>
    <w:rsid w:val="0049419D"/>
    <w:rsid w:val="004A057B"/>
    <w:rsid w:val="004A09D7"/>
    <w:rsid w:val="004A4B7F"/>
    <w:rsid w:val="004A6A54"/>
    <w:rsid w:val="004B421C"/>
    <w:rsid w:val="004C132C"/>
    <w:rsid w:val="004C20D2"/>
    <w:rsid w:val="004C2312"/>
    <w:rsid w:val="004C4B62"/>
    <w:rsid w:val="004C54C9"/>
    <w:rsid w:val="004D2480"/>
    <w:rsid w:val="004D4ABA"/>
    <w:rsid w:val="004D5CCE"/>
    <w:rsid w:val="004D6025"/>
    <w:rsid w:val="004D670E"/>
    <w:rsid w:val="004E2649"/>
    <w:rsid w:val="004F626F"/>
    <w:rsid w:val="00501399"/>
    <w:rsid w:val="005047ED"/>
    <w:rsid w:val="005058B2"/>
    <w:rsid w:val="0050633D"/>
    <w:rsid w:val="00507BC4"/>
    <w:rsid w:val="0051110B"/>
    <w:rsid w:val="005128E4"/>
    <w:rsid w:val="005133DB"/>
    <w:rsid w:val="00514504"/>
    <w:rsid w:val="005173A3"/>
    <w:rsid w:val="00517954"/>
    <w:rsid w:val="00521E1F"/>
    <w:rsid w:val="00525560"/>
    <w:rsid w:val="00525EC8"/>
    <w:rsid w:val="005358A6"/>
    <w:rsid w:val="00544C49"/>
    <w:rsid w:val="005516A1"/>
    <w:rsid w:val="005559EF"/>
    <w:rsid w:val="0056262E"/>
    <w:rsid w:val="00563557"/>
    <w:rsid w:val="0057402A"/>
    <w:rsid w:val="00576BD2"/>
    <w:rsid w:val="005771D0"/>
    <w:rsid w:val="005851FF"/>
    <w:rsid w:val="0059191A"/>
    <w:rsid w:val="005921FF"/>
    <w:rsid w:val="005933F4"/>
    <w:rsid w:val="00595846"/>
    <w:rsid w:val="005A21E3"/>
    <w:rsid w:val="005A24ED"/>
    <w:rsid w:val="005A6D0E"/>
    <w:rsid w:val="005B4300"/>
    <w:rsid w:val="005B52B0"/>
    <w:rsid w:val="005B6806"/>
    <w:rsid w:val="005B7EDA"/>
    <w:rsid w:val="005C4225"/>
    <w:rsid w:val="005D4BEA"/>
    <w:rsid w:val="005F0DAD"/>
    <w:rsid w:val="005F0F33"/>
    <w:rsid w:val="005F557A"/>
    <w:rsid w:val="00600DEB"/>
    <w:rsid w:val="0060793D"/>
    <w:rsid w:val="00611E9D"/>
    <w:rsid w:val="00612A8C"/>
    <w:rsid w:val="00612E94"/>
    <w:rsid w:val="00614DF2"/>
    <w:rsid w:val="006176B4"/>
    <w:rsid w:val="00625409"/>
    <w:rsid w:val="00627B4F"/>
    <w:rsid w:val="00627C9F"/>
    <w:rsid w:val="006311E9"/>
    <w:rsid w:val="00632354"/>
    <w:rsid w:val="006343BE"/>
    <w:rsid w:val="00635421"/>
    <w:rsid w:val="00636F10"/>
    <w:rsid w:val="00642810"/>
    <w:rsid w:val="006442AE"/>
    <w:rsid w:val="0065141E"/>
    <w:rsid w:val="00652333"/>
    <w:rsid w:val="00653B0A"/>
    <w:rsid w:val="006605E3"/>
    <w:rsid w:val="00660E89"/>
    <w:rsid w:val="00670523"/>
    <w:rsid w:val="0068009E"/>
    <w:rsid w:val="00681DA4"/>
    <w:rsid w:val="006843FB"/>
    <w:rsid w:val="006845D1"/>
    <w:rsid w:val="00692219"/>
    <w:rsid w:val="00692D50"/>
    <w:rsid w:val="00697949"/>
    <w:rsid w:val="006A17D2"/>
    <w:rsid w:val="006A4F94"/>
    <w:rsid w:val="006A73E6"/>
    <w:rsid w:val="006B2D5C"/>
    <w:rsid w:val="006B4052"/>
    <w:rsid w:val="006C0ECF"/>
    <w:rsid w:val="006C4EB1"/>
    <w:rsid w:val="006D169B"/>
    <w:rsid w:val="006E0166"/>
    <w:rsid w:val="006E2FFB"/>
    <w:rsid w:val="006E621A"/>
    <w:rsid w:val="006E7B34"/>
    <w:rsid w:val="006F04AC"/>
    <w:rsid w:val="006F5686"/>
    <w:rsid w:val="006F7BD3"/>
    <w:rsid w:val="0070697F"/>
    <w:rsid w:val="007103C4"/>
    <w:rsid w:val="0071295C"/>
    <w:rsid w:val="0072199C"/>
    <w:rsid w:val="00722C9F"/>
    <w:rsid w:val="007234AF"/>
    <w:rsid w:val="007253B8"/>
    <w:rsid w:val="00731C57"/>
    <w:rsid w:val="0073658D"/>
    <w:rsid w:val="0073741F"/>
    <w:rsid w:val="00740D79"/>
    <w:rsid w:val="007453D9"/>
    <w:rsid w:val="00752E8D"/>
    <w:rsid w:val="00756BF0"/>
    <w:rsid w:val="0076643F"/>
    <w:rsid w:val="0076761B"/>
    <w:rsid w:val="00772AFD"/>
    <w:rsid w:val="00773EA9"/>
    <w:rsid w:val="00777F63"/>
    <w:rsid w:val="0079188B"/>
    <w:rsid w:val="00794BC2"/>
    <w:rsid w:val="007A5817"/>
    <w:rsid w:val="007B05C4"/>
    <w:rsid w:val="007B23DE"/>
    <w:rsid w:val="007B310E"/>
    <w:rsid w:val="007B33A1"/>
    <w:rsid w:val="007B41FE"/>
    <w:rsid w:val="007B60E9"/>
    <w:rsid w:val="007B6CC3"/>
    <w:rsid w:val="007B76D3"/>
    <w:rsid w:val="007B7FFD"/>
    <w:rsid w:val="007C3334"/>
    <w:rsid w:val="007C53D6"/>
    <w:rsid w:val="007C72C7"/>
    <w:rsid w:val="007C75ED"/>
    <w:rsid w:val="007D2B98"/>
    <w:rsid w:val="007D304E"/>
    <w:rsid w:val="007E21BC"/>
    <w:rsid w:val="007E7C82"/>
    <w:rsid w:val="007F2AA1"/>
    <w:rsid w:val="007F588D"/>
    <w:rsid w:val="00803F1C"/>
    <w:rsid w:val="00805792"/>
    <w:rsid w:val="0080600E"/>
    <w:rsid w:val="00814688"/>
    <w:rsid w:val="00817612"/>
    <w:rsid w:val="008338A4"/>
    <w:rsid w:val="00834D49"/>
    <w:rsid w:val="00837C45"/>
    <w:rsid w:val="00844730"/>
    <w:rsid w:val="008457C2"/>
    <w:rsid w:val="008550DC"/>
    <w:rsid w:val="00857A82"/>
    <w:rsid w:val="00865031"/>
    <w:rsid w:val="00871DEB"/>
    <w:rsid w:val="00873836"/>
    <w:rsid w:val="00885737"/>
    <w:rsid w:val="00886CE1"/>
    <w:rsid w:val="00890650"/>
    <w:rsid w:val="00890DA0"/>
    <w:rsid w:val="008944DC"/>
    <w:rsid w:val="00897E12"/>
    <w:rsid w:val="008A327A"/>
    <w:rsid w:val="008A7E0F"/>
    <w:rsid w:val="008B0178"/>
    <w:rsid w:val="008B12F5"/>
    <w:rsid w:val="008B4540"/>
    <w:rsid w:val="008C0FA6"/>
    <w:rsid w:val="008C1EB6"/>
    <w:rsid w:val="008C427C"/>
    <w:rsid w:val="008C5E2D"/>
    <w:rsid w:val="008C7D09"/>
    <w:rsid w:val="008D6654"/>
    <w:rsid w:val="008D768D"/>
    <w:rsid w:val="008E3759"/>
    <w:rsid w:val="008E3BFE"/>
    <w:rsid w:val="008F1912"/>
    <w:rsid w:val="008F36D5"/>
    <w:rsid w:val="00901503"/>
    <w:rsid w:val="0090270B"/>
    <w:rsid w:val="009041DC"/>
    <w:rsid w:val="00917B5A"/>
    <w:rsid w:val="00920A58"/>
    <w:rsid w:val="00920A8C"/>
    <w:rsid w:val="00933F67"/>
    <w:rsid w:val="0093424F"/>
    <w:rsid w:val="00934A2C"/>
    <w:rsid w:val="00937764"/>
    <w:rsid w:val="00950C33"/>
    <w:rsid w:val="00952121"/>
    <w:rsid w:val="009662A9"/>
    <w:rsid w:val="0096706E"/>
    <w:rsid w:val="00974276"/>
    <w:rsid w:val="00974475"/>
    <w:rsid w:val="00974491"/>
    <w:rsid w:val="00975AE3"/>
    <w:rsid w:val="00975C4E"/>
    <w:rsid w:val="00977D9B"/>
    <w:rsid w:val="00981FBA"/>
    <w:rsid w:val="009901FF"/>
    <w:rsid w:val="009924B7"/>
    <w:rsid w:val="009927A8"/>
    <w:rsid w:val="00997BC5"/>
    <w:rsid w:val="009A4F41"/>
    <w:rsid w:val="009A535A"/>
    <w:rsid w:val="009A56CE"/>
    <w:rsid w:val="009B381B"/>
    <w:rsid w:val="009C0082"/>
    <w:rsid w:val="009D1753"/>
    <w:rsid w:val="009D7611"/>
    <w:rsid w:val="009E0B61"/>
    <w:rsid w:val="009E4EBF"/>
    <w:rsid w:val="009E53DE"/>
    <w:rsid w:val="00A03F6A"/>
    <w:rsid w:val="00A10022"/>
    <w:rsid w:val="00A11212"/>
    <w:rsid w:val="00A11E44"/>
    <w:rsid w:val="00A15562"/>
    <w:rsid w:val="00A30100"/>
    <w:rsid w:val="00A328B3"/>
    <w:rsid w:val="00A348FD"/>
    <w:rsid w:val="00A50FCF"/>
    <w:rsid w:val="00A528D1"/>
    <w:rsid w:val="00A535C5"/>
    <w:rsid w:val="00A54B39"/>
    <w:rsid w:val="00A610CD"/>
    <w:rsid w:val="00A63354"/>
    <w:rsid w:val="00A70022"/>
    <w:rsid w:val="00A70CDF"/>
    <w:rsid w:val="00A758AA"/>
    <w:rsid w:val="00A81A90"/>
    <w:rsid w:val="00A95466"/>
    <w:rsid w:val="00AA09A2"/>
    <w:rsid w:val="00AA2A83"/>
    <w:rsid w:val="00AA675A"/>
    <w:rsid w:val="00AA6AD0"/>
    <w:rsid w:val="00AA78D7"/>
    <w:rsid w:val="00AA7996"/>
    <w:rsid w:val="00AB1643"/>
    <w:rsid w:val="00AC19CB"/>
    <w:rsid w:val="00AE5488"/>
    <w:rsid w:val="00AE628D"/>
    <w:rsid w:val="00AE6F91"/>
    <w:rsid w:val="00AF07B4"/>
    <w:rsid w:val="00AF431D"/>
    <w:rsid w:val="00AF5571"/>
    <w:rsid w:val="00AF690E"/>
    <w:rsid w:val="00B04818"/>
    <w:rsid w:val="00B07341"/>
    <w:rsid w:val="00B11BD9"/>
    <w:rsid w:val="00B1227A"/>
    <w:rsid w:val="00B22FB0"/>
    <w:rsid w:val="00B25BAB"/>
    <w:rsid w:val="00B30539"/>
    <w:rsid w:val="00B3140A"/>
    <w:rsid w:val="00B314DB"/>
    <w:rsid w:val="00B361F2"/>
    <w:rsid w:val="00B3718B"/>
    <w:rsid w:val="00B3745F"/>
    <w:rsid w:val="00B4632A"/>
    <w:rsid w:val="00B513F6"/>
    <w:rsid w:val="00B530F1"/>
    <w:rsid w:val="00B53C5E"/>
    <w:rsid w:val="00B6016C"/>
    <w:rsid w:val="00B65467"/>
    <w:rsid w:val="00B6765D"/>
    <w:rsid w:val="00B80A2C"/>
    <w:rsid w:val="00B8673C"/>
    <w:rsid w:val="00B93D7F"/>
    <w:rsid w:val="00B96B10"/>
    <w:rsid w:val="00B96E25"/>
    <w:rsid w:val="00BA276C"/>
    <w:rsid w:val="00BA3D2C"/>
    <w:rsid w:val="00BB019D"/>
    <w:rsid w:val="00BB1C64"/>
    <w:rsid w:val="00BB306F"/>
    <w:rsid w:val="00BD0FF5"/>
    <w:rsid w:val="00BD4B89"/>
    <w:rsid w:val="00BD5922"/>
    <w:rsid w:val="00BD7A35"/>
    <w:rsid w:val="00BE5E40"/>
    <w:rsid w:val="00BF02CB"/>
    <w:rsid w:val="00BF134A"/>
    <w:rsid w:val="00BF6DB2"/>
    <w:rsid w:val="00BF6FD8"/>
    <w:rsid w:val="00C03680"/>
    <w:rsid w:val="00C054DF"/>
    <w:rsid w:val="00C21762"/>
    <w:rsid w:val="00C21FEF"/>
    <w:rsid w:val="00C23BA4"/>
    <w:rsid w:val="00C24543"/>
    <w:rsid w:val="00C24F71"/>
    <w:rsid w:val="00C256A2"/>
    <w:rsid w:val="00C25813"/>
    <w:rsid w:val="00C25ADB"/>
    <w:rsid w:val="00C25F81"/>
    <w:rsid w:val="00C51515"/>
    <w:rsid w:val="00C51E37"/>
    <w:rsid w:val="00C5660B"/>
    <w:rsid w:val="00C56CD3"/>
    <w:rsid w:val="00C66B72"/>
    <w:rsid w:val="00C84658"/>
    <w:rsid w:val="00C87AC4"/>
    <w:rsid w:val="00C90D3B"/>
    <w:rsid w:val="00C9567A"/>
    <w:rsid w:val="00CA7CA7"/>
    <w:rsid w:val="00CB183E"/>
    <w:rsid w:val="00CB212D"/>
    <w:rsid w:val="00CB2660"/>
    <w:rsid w:val="00CC5E90"/>
    <w:rsid w:val="00CC7CF5"/>
    <w:rsid w:val="00CD046C"/>
    <w:rsid w:val="00CD607F"/>
    <w:rsid w:val="00CE076C"/>
    <w:rsid w:val="00CE3142"/>
    <w:rsid w:val="00CE5199"/>
    <w:rsid w:val="00CE66D5"/>
    <w:rsid w:val="00CF2628"/>
    <w:rsid w:val="00CF637A"/>
    <w:rsid w:val="00D049A2"/>
    <w:rsid w:val="00D059DE"/>
    <w:rsid w:val="00D05ABD"/>
    <w:rsid w:val="00D13FCE"/>
    <w:rsid w:val="00D2716B"/>
    <w:rsid w:val="00D306D1"/>
    <w:rsid w:val="00D30800"/>
    <w:rsid w:val="00D34786"/>
    <w:rsid w:val="00D37BFC"/>
    <w:rsid w:val="00D4040E"/>
    <w:rsid w:val="00D4293B"/>
    <w:rsid w:val="00D469B9"/>
    <w:rsid w:val="00D47A8E"/>
    <w:rsid w:val="00D52D14"/>
    <w:rsid w:val="00D52EB6"/>
    <w:rsid w:val="00D64E8D"/>
    <w:rsid w:val="00D653FF"/>
    <w:rsid w:val="00D70758"/>
    <w:rsid w:val="00D712D3"/>
    <w:rsid w:val="00D71422"/>
    <w:rsid w:val="00D72DC6"/>
    <w:rsid w:val="00D7558D"/>
    <w:rsid w:val="00D81D92"/>
    <w:rsid w:val="00D83FEB"/>
    <w:rsid w:val="00D876F9"/>
    <w:rsid w:val="00DA4365"/>
    <w:rsid w:val="00DA61E1"/>
    <w:rsid w:val="00DA7B5F"/>
    <w:rsid w:val="00DB772F"/>
    <w:rsid w:val="00DC082A"/>
    <w:rsid w:val="00DC0D1A"/>
    <w:rsid w:val="00DC11E7"/>
    <w:rsid w:val="00DC24E3"/>
    <w:rsid w:val="00DC7023"/>
    <w:rsid w:val="00DC769A"/>
    <w:rsid w:val="00DD37EE"/>
    <w:rsid w:val="00DD3D86"/>
    <w:rsid w:val="00DD4AD2"/>
    <w:rsid w:val="00DD629A"/>
    <w:rsid w:val="00DE2862"/>
    <w:rsid w:val="00DF1EC4"/>
    <w:rsid w:val="00E0340B"/>
    <w:rsid w:val="00E03973"/>
    <w:rsid w:val="00E04A90"/>
    <w:rsid w:val="00E0551F"/>
    <w:rsid w:val="00E219C7"/>
    <w:rsid w:val="00E305EB"/>
    <w:rsid w:val="00E31749"/>
    <w:rsid w:val="00E33469"/>
    <w:rsid w:val="00E4118C"/>
    <w:rsid w:val="00E43157"/>
    <w:rsid w:val="00E461CE"/>
    <w:rsid w:val="00E4729B"/>
    <w:rsid w:val="00E4748F"/>
    <w:rsid w:val="00E52B23"/>
    <w:rsid w:val="00E55574"/>
    <w:rsid w:val="00E55A76"/>
    <w:rsid w:val="00E573E4"/>
    <w:rsid w:val="00E62D06"/>
    <w:rsid w:val="00E64C3D"/>
    <w:rsid w:val="00E66075"/>
    <w:rsid w:val="00E720CA"/>
    <w:rsid w:val="00E730AE"/>
    <w:rsid w:val="00E750A4"/>
    <w:rsid w:val="00E84EB5"/>
    <w:rsid w:val="00E85662"/>
    <w:rsid w:val="00E8789F"/>
    <w:rsid w:val="00E96749"/>
    <w:rsid w:val="00E97B71"/>
    <w:rsid w:val="00EA0ACD"/>
    <w:rsid w:val="00EA1283"/>
    <w:rsid w:val="00EA26AF"/>
    <w:rsid w:val="00EA3D34"/>
    <w:rsid w:val="00EA4F24"/>
    <w:rsid w:val="00EB454D"/>
    <w:rsid w:val="00EC15AD"/>
    <w:rsid w:val="00EC181D"/>
    <w:rsid w:val="00EC2C49"/>
    <w:rsid w:val="00EC2CE5"/>
    <w:rsid w:val="00EC565B"/>
    <w:rsid w:val="00ED549D"/>
    <w:rsid w:val="00ED5E10"/>
    <w:rsid w:val="00ED76BE"/>
    <w:rsid w:val="00EE00E9"/>
    <w:rsid w:val="00EE2F17"/>
    <w:rsid w:val="00EF1AAA"/>
    <w:rsid w:val="00EF3D91"/>
    <w:rsid w:val="00EF619B"/>
    <w:rsid w:val="00F00B55"/>
    <w:rsid w:val="00F0116B"/>
    <w:rsid w:val="00F02AD1"/>
    <w:rsid w:val="00F105C6"/>
    <w:rsid w:val="00F24E3C"/>
    <w:rsid w:val="00F253CC"/>
    <w:rsid w:val="00F330A4"/>
    <w:rsid w:val="00F33245"/>
    <w:rsid w:val="00F37106"/>
    <w:rsid w:val="00F44E25"/>
    <w:rsid w:val="00F519CF"/>
    <w:rsid w:val="00F56BA5"/>
    <w:rsid w:val="00F56ECB"/>
    <w:rsid w:val="00F60E22"/>
    <w:rsid w:val="00F62C0C"/>
    <w:rsid w:val="00F65A8F"/>
    <w:rsid w:val="00F81395"/>
    <w:rsid w:val="00F81BB8"/>
    <w:rsid w:val="00F90C64"/>
    <w:rsid w:val="00F917D1"/>
    <w:rsid w:val="00F9653B"/>
    <w:rsid w:val="00FA06AF"/>
    <w:rsid w:val="00FA0ADA"/>
    <w:rsid w:val="00FA13A4"/>
    <w:rsid w:val="00FA36C6"/>
    <w:rsid w:val="00FB62CF"/>
    <w:rsid w:val="00FD3C3B"/>
    <w:rsid w:val="00FD3C7D"/>
    <w:rsid w:val="00FE07DD"/>
    <w:rsid w:val="00FE54AB"/>
    <w:rsid w:val="00FE5575"/>
    <w:rsid w:val="00FE6B45"/>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Char2">
    <w:name w:val="Char2"/>
    <w:basedOn w:val="Normal"/>
    <w:link w:val="FootnoteReference"/>
    <w:rsid w:val="007B33A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FA36C6"/>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sz w:val="20"/>
      <w:szCs w:val="20"/>
      <w:bdr w:val="none" w:sz="0" w:space="0" w:color="auto"/>
      <w:vertAlign w:val="superscript"/>
    </w:rPr>
  </w:style>
  <w:style w:type="paragraph" w:customStyle="1" w:styleId="paragraph">
    <w:name w:val="paragraph"/>
    <w:basedOn w:val="Normal"/>
    <w:rsid w:val="007129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71295C"/>
  </w:style>
  <w:style w:type="character" w:customStyle="1" w:styleId="eop">
    <w:name w:val="eop"/>
    <w:basedOn w:val="DefaultParagraphFont"/>
    <w:rsid w:val="0071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614AE"/>
    <w:rsid w:val="00126D2E"/>
    <w:rsid w:val="001E0221"/>
    <w:rsid w:val="00200821"/>
    <w:rsid w:val="0021034F"/>
    <w:rsid w:val="0025245B"/>
    <w:rsid w:val="002705BF"/>
    <w:rsid w:val="002815F4"/>
    <w:rsid w:val="002A3923"/>
    <w:rsid w:val="00323DD5"/>
    <w:rsid w:val="00335D68"/>
    <w:rsid w:val="00394049"/>
    <w:rsid w:val="003B0C71"/>
    <w:rsid w:val="003B795E"/>
    <w:rsid w:val="003E2DD8"/>
    <w:rsid w:val="004B5BBB"/>
    <w:rsid w:val="004F2DF8"/>
    <w:rsid w:val="004F49F9"/>
    <w:rsid w:val="00517E2A"/>
    <w:rsid w:val="006A4F94"/>
    <w:rsid w:val="006D3128"/>
    <w:rsid w:val="006F24A1"/>
    <w:rsid w:val="006F5686"/>
    <w:rsid w:val="007B3188"/>
    <w:rsid w:val="007B7FFD"/>
    <w:rsid w:val="007C53D6"/>
    <w:rsid w:val="007C72C7"/>
    <w:rsid w:val="00875B8A"/>
    <w:rsid w:val="008937F7"/>
    <w:rsid w:val="008953BC"/>
    <w:rsid w:val="00901503"/>
    <w:rsid w:val="00942C11"/>
    <w:rsid w:val="009A261B"/>
    <w:rsid w:val="009E4EBF"/>
    <w:rsid w:val="00A10022"/>
    <w:rsid w:val="00AA2E17"/>
    <w:rsid w:val="00AC15A4"/>
    <w:rsid w:val="00AE628D"/>
    <w:rsid w:val="00B0336C"/>
    <w:rsid w:val="00C51E37"/>
    <w:rsid w:val="00D241E9"/>
    <w:rsid w:val="00D3126A"/>
    <w:rsid w:val="00D52EB6"/>
    <w:rsid w:val="00D7750D"/>
    <w:rsid w:val="00D85D33"/>
    <w:rsid w:val="00DD629A"/>
    <w:rsid w:val="00E66075"/>
    <w:rsid w:val="00E85386"/>
    <w:rsid w:val="00EA4F24"/>
    <w:rsid w:val="00EC2CE5"/>
    <w:rsid w:val="00F00D2F"/>
    <w:rsid w:val="00F128DF"/>
    <w:rsid w:val="00F71165"/>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71D46916-B3A4-4F0F-B96C-8CEDA292D686}">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2D512F0D-93E5-4BC8-A32B-C2E7B12821FD}">
  <ds:schemaRefs>
    <ds:schemaRef ds:uri="http://schemas.microsoft.com/sharepoint/v3/contenttype/forms"/>
  </ds:schemaRefs>
</ds:datastoreItem>
</file>

<file path=customXml/itemProps4.xml><?xml version="1.0" encoding="utf-8"?>
<ds:datastoreItem xmlns:ds="http://schemas.openxmlformats.org/officeDocument/2006/customXml" ds:itemID="{BBCDC091-AD0A-4BCD-85D7-CAA96BE2D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2139</Words>
  <Characters>12197</Characters>
  <Application>Microsoft Office Word</Application>
  <DocSecurity>0</DocSecurity>
  <Lines>101</Lines>
  <Paragraphs>28</Paragraphs>
  <ScaleCrop>false</ScaleCrop>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2026-01-29T14:15:00Z</dcterms:created>
  <dcterms:modified xsi:type="dcterms:W3CDTF">2026-01-29T14:15:00Z</dcterms:modified>
</cp:coreProperties>
</file>