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D47383" w:rsidRDefault="00D306D1" w:rsidP="00627C9F">
      <w:pPr>
        <w:jc w:val="both"/>
        <w:rPr>
          <w:rFonts w:asciiTheme="majorHAnsi" w:hAnsiTheme="majorHAnsi" w:cs="Univers"/>
          <w:b/>
          <w:bCs/>
          <w:sz w:val="22"/>
          <w:szCs w:val="22"/>
          <w:lang w:val="es-ES"/>
        </w:rPr>
      </w:pPr>
      <w:r w:rsidRPr="00D47383">
        <w:rPr>
          <w:rFonts w:asciiTheme="majorHAnsi" w:hAnsiTheme="majorHAnsi"/>
          <w:noProof/>
          <w:sz w:val="22"/>
          <w:szCs w:val="22"/>
          <w:lang w:val="es-ES"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E67380A">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10DD6F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D47383">
        <w:rPr>
          <w:rFonts w:asciiTheme="majorHAnsi" w:hAnsiTheme="majorHAnsi"/>
          <w:noProof/>
          <w:sz w:val="22"/>
          <w:szCs w:val="22"/>
          <w:lang w:val="es-ES"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D47383"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D47383"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D47383" w:rsidRDefault="005128E4" w:rsidP="00040C3A">
      <w:pPr>
        <w:tabs>
          <w:tab w:val="center" w:pos="5400"/>
        </w:tabs>
        <w:suppressAutoHyphens/>
        <w:rPr>
          <w:rFonts w:asciiTheme="majorHAnsi" w:hAnsiTheme="majorHAnsi"/>
          <w:sz w:val="22"/>
          <w:szCs w:val="22"/>
          <w:lang w:val="es-ES"/>
        </w:rPr>
      </w:pPr>
    </w:p>
    <w:p w14:paraId="12A36B24" w14:textId="77777777" w:rsidR="005128E4" w:rsidRPr="00D47383" w:rsidRDefault="005128E4" w:rsidP="00040C3A">
      <w:pPr>
        <w:tabs>
          <w:tab w:val="center" w:pos="5400"/>
        </w:tabs>
        <w:suppressAutoHyphens/>
        <w:rPr>
          <w:rFonts w:asciiTheme="majorHAnsi" w:hAnsiTheme="majorHAnsi"/>
          <w:sz w:val="22"/>
          <w:szCs w:val="22"/>
          <w:lang w:val="es-ES"/>
        </w:rPr>
      </w:pPr>
    </w:p>
    <w:p w14:paraId="2252093D" w14:textId="77777777" w:rsidR="005128E4" w:rsidRPr="00D47383" w:rsidRDefault="005128E4" w:rsidP="00040C3A">
      <w:pPr>
        <w:tabs>
          <w:tab w:val="center" w:pos="5400"/>
        </w:tabs>
        <w:suppressAutoHyphens/>
        <w:rPr>
          <w:rFonts w:asciiTheme="majorHAnsi" w:hAnsiTheme="majorHAnsi"/>
          <w:sz w:val="22"/>
          <w:szCs w:val="22"/>
          <w:lang w:val="es-ES"/>
        </w:rPr>
      </w:pPr>
    </w:p>
    <w:p w14:paraId="403935BD" w14:textId="77777777" w:rsidR="00040C3A" w:rsidRPr="00D47383" w:rsidRDefault="00040C3A" w:rsidP="005128E4">
      <w:pPr>
        <w:tabs>
          <w:tab w:val="center" w:pos="5400"/>
        </w:tabs>
        <w:suppressAutoHyphens/>
        <w:jc w:val="center"/>
        <w:rPr>
          <w:rFonts w:asciiTheme="majorHAnsi" w:hAnsiTheme="majorHAnsi"/>
          <w:sz w:val="22"/>
          <w:szCs w:val="22"/>
          <w:lang w:val="es-ES"/>
        </w:rPr>
      </w:pPr>
    </w:p>
    <w:p w14:paraId="6DCF5F8F" w14:textId="77777777" w:rsidR="00040C3A" w:rsidRPr="00D47383" w:rsidRDefault="00040C3A" w:rsidP="005128E4">
      <w:pPr>
        <w:tabs>
          <w:tab w:val="center" w:pos="5400"/>
        </w:tabs>
        <w:suppressAutoHyphens/>
        <w:jc w:val="center"/>
        <w:rPr>
          <w:rFonts w:asciiTheme="majorHAnsi" w:hAnsiTheme="majorHAnsi"/>
          <w:sz w:val="22"/>
          <w:szCs w:val="22"/>
          <w:lang w:val="es-ES"/>
        </w:rPr>
      </w:pPr>
    </w:p>
    <w:p w14:paraId="4791F13A" w14:textId="77777777" w:rsidR="005B52B0" w:rsidRPr="00D47383" w:rsidRDefault="005B52B0" w:rsidP="005128E4">
      <w:pPr>
        <w:tabs>
          <w:tab w:val="center" w:pos="5400"/>
        </w:tabs>
        <w:suppressAutoHyphens/>
        <w:jc w:val="center"/>
        <w:rPr>
          <w:rFonts w:asciiTheme="majorHAnsi" w:hAnsiTheme="majorHAnsi"/>
          <w:sz w:val="22"/>
          <w:szCs w:val="22"/>
          <w:lang w:val="es-ES"/>
        </w:rPr>
      </w:pPr>
    </w:p>
    <w:p w14:paraId="44E016B6" w14:textId="77777777" w:rsidR="005B52B0" w:rsidRPr="00D47383" w:rsidRDefault="005B52B0" w:rsidP="005128E4">
      <w:pPr>
        <w:tabs>
          <w:tab w:val="center" w:pos="5400"/>
        </w:tabs>
        <w:suppressAutoHyphens/>
        <w:jc w:val="center"/>
        <w:rPr>
          <w:rFonts w:asciiTheme="majorHAnsi" w:hAnsiTheme="majorHAnsi"/>
          <w:sz w:val="22"/>
          <w:szCs w:val="22"/>
          <w:lang w:val="es-ES"/>
        </w:rPr>
      </w:pPr>
    </w:p>
    <w:p w14:paraId="63D41962" w14:textId="77777777" w:rsidR="005B52B0" w:rsidRPr="00D47383" w:rsidRDefault="005B52B0" w:rsidP="005128E4">
      <w:pPr>
        <w:tabs>
          <w:tab w:val="center" w:pos="5400"/>
        </w:tabs>
        <w:suppressAutoHyphens/>
        <w:jc w:val="center"/>
        <w:rPr>
          <w:rFonts w:asciiTheme="majorHAnsi" w:hAnsiTheme="majorHAnsi"/>
          <w:sz w:val="22"/>
          <w:szCs w:val="22"/>
          <w:lang w:val="es-ES"/>
        </w:rPr>
      </w:pPr>
    </w:p>
    <w:p w14:paraId="5ADEB990" w14:textId="77777777" w:rsidR="00040C3A" w:rsidRPr="00D47383" w:rsidRDefault="00040C3A" w:rsidP="00040C3A">
      <w:pPr>
        <w:tabs>
          <w:tab w:val="center" w:pos="5400"/>
        </w:tabs>
        <w:suppressAutoHyphens/>
        <w:jc w:val="center"/>
        <w:rPr>
          <w:rFonts w:asciiTheme="majorHAnsi" w:hAnsiTheme="majorHAnsi"/>
          <w:sz w:val="22"/>
          <w:szCs w:val="22"/>
          <w:lang w:val="es-ES"/>
        </w:rPr>
      </w:pPr>
    </w:p>
    <w:p w14:paraId="2D81B7E8" w14:textId="77777777" w:rsidR="00040C3A" w:rsidRPr="00D47383" w:rsidRDefault="00040C3A" w:rsidP="00040C3A">
      <w:pPr>
        <w:tabs>
          <w:tab w:val="center" w:pos="5400"/>
        </w:tabs>
        <w:suppressAutoHyphens/>
        <w:jc w:val="center"/>
        <w:rPr>
          <w:rFonts w:asciiTheme="majorHAnsi" w:hAnsiTheme="majorHAnsi"/>
          <w:sz w:val="22"/>
          <w:szCs w:val="22"/>
          <w:lang w:val="es-ES"/>
        </w:rPr>
      </w:pPr>
    </w:p>
    <w:p w14:paraId="64791D04" w14:textId="77777777" w:rsidR="00040C3A" w:rsidRPr="00D47383" w:rsidRDefault="003D3BC2" w:rsidP="00040C3A">
      <w:pPr>
        <w:tabs>
          <w:tab w:val="center" w:pos="5400"/>
        </w:tabs>
        <w:suppressAutoHyphens/>
        <w:jc w:val="center"/>
        <w:rPr>
          <w:rFonts w:asciiTheme="majorHAnsi" w:hAnsiTheme="majorHAnsi"/>
          <w:sz w:val="22"/>
          <w:szCs w:val="22"/>
          <w:lang w:val="es-ES"/>
        </w:rPr>
      </w:pPr>
      <w:r w:rsidRPr="00D47383">
        <w:rPr>
          <w:rFonts w:asciiTheme="majorHAnsi" w:hAnsiTheme="majorHAnsi"/>
          <w:noProof/>
          <w:sz w:val="22"/>
          <w:szCs w:val="22"/>
          <w:lang w:val="es-ES" w:eastAsia="es-419"/>
        </w:rPr>
        <mc:AlternateContent>
          <mc:Choice Requires="wps">
            <w:drawing>
              <wp:anchor distT="0" distB="0" distL="114300" distR="114300" simplePos="0" relativeHeight="251658241" behindDoc="0" locked="0" layoutInCell="1" allowOverlap="1" wp14:anchorId="5980ED94" wp14:editId="3D7FADB0">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3A90B5C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F5091F">
                              <w:rPr>
                                <w:rFonts w:asciiTheme="majorHAnsi" w:hAnsiTheme="majorHAnsi" w:cs="Arial"/>
                                <w:b/>
                                <w:bCs/>
                                <w:color w:val="0D0D0D" w:themeColor="text1" w:themeTint="F2"/>
                                <w:sz w:val="36"/>
                                <w:szCs w:val="22"/>
                                <w:lang w:val="es-ES_tradnl"/>
                              </w:rPr>
                              <w:t>307</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56DCD2A2"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E36DEC">
                              <w:rPr>
                                <w:rFonts w:asciiTheme="majorHAnsi" w:hAnsiTheme="majorHAnsi" w:cs="Arial"/>
                                <w:b/>
                                <w:color w:val="0D0D0D" w:themeColor="text1" w:themeTint="F2"/>
                                <w:sz w:val="36"/>
                                <w:szCs w:val="22"/>
                                <w:lang w:val="es-ES_tradnl"/>
                              </w:rPr>
                              <w:t xml:space="preserve"> 779-16</w:t>
                            </w:r>
                          </w:p>
                          <w:p w14:paraId="70CF6833" w14:textId="1B2BC2DE"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w:t>
                            </w:r>
                            <w:r w:rsidR="003A053B" w:rsidRPr="0010736F">
                              <w:rPr>
                                <w:rFonts w:asciiTheme="majorHAnsi" w:hAnsiTheme="majorHAnsi" w:cs="Arial"/>
                                <w:color w:val="0D0D0D" w:themeColor="text1" w:themeTint="F2"/>
                                <w:szCs w:val="22"/>
                                <w:lang w:val="es-ES_tradnl"/>
                              </w:rPr>
                              <w:t>DE</w:t>
                            </w:r>
                            <w:r w:rsidR="003A053B">
                              <w:rPr>
                                <w:rFonts w:asciiTheme="majorHAnsi" w:hAnsiTheme="majorHAnsi" w:cs="Arial"/>
                                <w:color w:val="0D0D0D" w:themeColor="text1" w:themeTint="F2"/>
                                <w:szCs w:val="22"/>
                                <w:lang w:val="es-ES_tradnl"/>
                              </w:rPr>
                              <w:t xml:space="preserve"> </w:t>
                            </w:r>
                            <w:r w:rsidR="003A053B" w:rsidRPr="0010736F">
                              <w:rPr>
                                <w:rFonts w:asciiTheme="majorHAnsi" w:hAnsiTheme="majorHAnsi" w:cs="Arial"/>
                                <w:color w:val="0D0D0D" w:themeColor="text1" w:themeTint="F2"/>
                                <w:szCs w:val="22"/>
                                <w:lang w:val="es-ES_tradnl"/>
                              </w:rPr>
                              <w:t>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775A23BC" w:rsidR="00EB197F" w:rsidRPr="00E36DEC" w:rsidRDefault="00E36DEC" w:rsidP="00997BC5">
                            <w:pPr>
                              <w:spacing w:line="276" w:lineRule="auto"/>
                              <w:rPr>
                                <w:rFonts w:asciiTheme="majorHAnsi" w:hAnsiTheme="majorHAnsi" w:cs="Arial"/>
                                <w:color w:val="0D0D0D" w:themeColor="text1" w:themeTint="F2"/>
                                <w:szCs w:val="22"/>
                                <w:lang w:val="es-ES_tradnl"/>
                              </w:rPr>
                            </w:pPr>
                            <w:r w:rsidRPr="00E36DEC">
                              <w:rPr>
                                <w:rFonts w:asciiTheme="majorHAnsi" w:hAnsiTheme="majorHAnsi" w:cs="Arial"/>
                                <w:color w:val="0D0D0D" w:themeColor="text1" w:themeTint="F2"/>
                                <w:szCs w:val="22"/>
                                <w:lang w:val="es-ES_tradnl"/>
                              </w:rPr>
                              <w:t>ELIZABETH MAYELA BIASETTI</w:t>
                            </w:r>
                          </w:p>
                          <w:p w14:paraId="575DFD52" w14:textId="62D3E4B4" w:rsidR="005B52B0" w:rsidRPr="00EB197F" w:rsidRDefault="00E36DEC" w:rsidP="007A5817">
                            <w:pPr>
                              <w:rPr>
                                <w:color w:val="0D0D0D" w:themeColor="text1" w:themeTint="F2"/>
                                <w:lang w:val="es-PE"/>
                              </w:rPr>
                            </w:pPr>
                            <w:r>
                              <w:rPr>
                                <w:rFonts w:asciiTheme="majorHAnsi" w:hAnsiTheme="majorHAnsi" w:cs="Arial"/>
                                <w:color w:val="0D0D0D" w:themeColor="text1" w:themeTint="F2"/>
                                <w:szCs w:val="22"/>
                                <w:lang w:val="es-PE"/>
                              </w:rPr>
                              <w:t>COSTA 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3A90B5C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F5091F">
                        <w:rPr>
                          <w:rFonts w:asciiTheme="majorHAnsi" w:hAnsiTheme="majorHAnsi" w:cs="Arial"/>
                          <w:b/>
                          <w:bCs/>
                          <w:color w:val="0D0D0D" w:themeColor="text1" w:themeTint="F2"/>
                          <w:sz w:val="36"/>
                          <w:szCs w:val="22"/>
                          <w:lang w:val="es-ES_tradnl"/>
                        </w:rPr>
                        <w:t>307</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56DCD2A2"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E36DEC">
                        <w:rPr>
                          <w:rFonts w:asciiTheme="majorHAnsi" w:hAnsiTheme="majorHAnsi" w:cs="Arial"/>
                          <w:b/>
                          <w:color w:val="0D0D0D" w:themeColor="text1" w:themeTint="F2"/>
                          <w:sz w:val="36"/>
                          <w:szCs w:val="22"/>
                          <w:lang w:val="es-ES_tradnl"/>
                        </w:rPr>
                        <w:t xml:space="preserve"> 779-16</w:t>
                      </w:r>
                    </w:p>
                    <w:p w14:paraId="70CF6833" w14:textId="1B2BC2DE"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w:t>
                      </w:r>
                      <w:r w:rsidR="003A053B" w:rsidRPr="0010736F">
                        <w:rPr>
                          <w:rFonts w:asciiTheme="majorHAnsi" w:hAnsiTheme="majorHAnsi" w:cs="Arial"/>
                          <w:color w:val="0D0D0D" w:themeColor="text1" w:themeTint="F2"/>
                          <w:szCs w:val="22"/>
                          <w:lang w:val="es-ES_tradnl"/>
                        </w:rPr>
                        <w:t>DE</w:t>
                      </w:r>
                      <w:r w:rsidR="003A053B">
                        <w:rPr>
                          <w:rFonts w:asciiTheme="majorHAnsi" w:hAnsiTheme="majorHAnsi" w:cs="Arial"/>
                          <w:color w:val="0D0D0D" w:themeColor="text1" w:themeTint="F2"/>
                          <w:szCs w:val="22"/>
                          <w:lang w:val="es-ES_tradnl"/>
                        </w:rPr>
                        <w:t xml:space="preserve"> </w:t>
                      </w:r>
                      <w:r w:rsidR="003A053B" w:rsidRPr="0010736F">
                        <w:rPr>
                          <w:rFonts w:asciiTheme="majorHAnsi" w:hAnsiTheme="majorHAnsi" w:cs="Arial"/>
                          <w:color w:val="0D0D0D" w:themeColor="text1" w:themeTint="F2"/>
                          <w:szCs w:val="22"/>
                          <w:lang w:val="es-ES_tradnl"/>
                        </w:rPr>
                        <w:t>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775A23BC" w:rsidR="00EB197F" w:rsidRPr="00E36DEC" w:rsidRDefault="00E36DEC" w:rsidP="00997BC5">
                      <w:pPr>
                        <w:spacing w:line="276" w:lineRule="auto"/>
                        <w:rPr>
                          <w:rFonts w:asciiTheme="majorHAnsi" w:hAnsiTheme="majorHAnsi" w:cs="Arial"/>
                          <w:color w:val="0D0D0D" w:themeColor="text1" w:themeTint="F2"/>
                          <w:szCs w:val="22"/>
                          <w:lang w:val="es-ES_tradnl"/>
                        </w:rPr>
                      </w:pPr>
                      <w:r w:rsidRPr="00E36DEC">
                        <w:rPr>
                          <w:rFonts w:asciiTheme="majorHAnsi" w:hAnsiTheme="majorHAnsi" w:cs="Arial"/>
                          <w:color w:val="0D0D0D" w:themeColor="text1" w:themeTint="F2"/>
                          <w:szCs w:val="22"/>
                          <w:lang w:val="es-ES_tradnl"/>
                        </w:rPr>
                        <w:t>ELIZABETH MAYELA BIASETTI</w:t>
                      </w:r>
                    </w:p>
                    <w:p w14:paraId="575DFD52" w14:textId="62D3E4B4" w:rsidR="005B52B0" w:rsidRPr="00EB197F" w:rsidRDefault="00E36DEC" w:rsidP="007A5817">
                      <w:pPr>
                        <w:rPr>
                          <w:color w:val="0D0D0D" w:themeColor="text1" w:themeTint="F2"/>
                          <w:lang w:val="es-PE"/>
                        </w:rPr>
                      </w:pPr>
                      <w:r>
                        <w:rPr>
                          <w:rFonts w:asciiTheme="majorHAnsi" w:hAnsiTheme="majorHAnsi" w:cs="Arial"/>
                          <w:color w:val="0D0D0D" w:themeColor="text1" w:themeTint="F2"/>
                          <w:szCs w:val="22"/>
                          <w:lang w:val="es-PE"/>
                        </w:rPr>
                        <w:t>COSTA RICA</w:t>
                      </w:r>
                    </w:p>
                  </w:txbxContent>
                </v:textbox>
              </v:shape>
            </w:pict>
          </mc:Fallback>
        </mc:AlternateContent>
      </w:r>
      <w:r w:rsidR="004E2649" w:rsidRPr="00D47383">
        <w:rPr>
          <w:rFonts w:asciiTheme="majorHAnsi" w:hAnsiTheme="majorHAnsi"/>
          <w:noProof/>
          <w:sz w:val="22"/>
          <w:szCs w:val="22"/>
          <w:lang w:val="es-ES" w:eastAsia="es-419"/>
        </w:rPr>
        <mc:AlternateContent>
          <mc:Choice Requires="wps">
            <w:drawing>
              <wp:anchor distT="0" distB="0" distL="114300" distR="114300" simplePos="0" relativeHeight="251658243" behindDoc="0" locked="0" layoutInCell="1" allowOverlap="1" wp14:anchorId="73BE5919" wp14:editId="7E683F06">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6C26062F" w:rsidR="00627C9F" w:rsidRPr="000A6EFF" w:rsidRDefault="00834D49" w:rsidP="007A5817">
                            <w:pPr>
                              <w:spacing w:line="276" w:lineRule="auto"/>
                              <w:jc w:val="right"/>
                              <w:rPr>
                                <w:rFonts w:asciiTheme="minorHAnsi" w:hAnsiTheme="minorHAnsi"/>
                                <w:color w:val="FFFFFF" w:themeColor="background1"/>
                                <w:sz w:val="22"/>
                                <w:lang w:val="es-ES"/>
                              </w:rPr>
                            </w:pPr>
                            <w:r w:rsidRPr="000A6EFF">
                              <w:rPr>
                                <w:rFonts w:asciiTheme="minorHAnsi" w:hAnsiTheme="minorHAnsi"/>
                                <w:color w:val="FFFFFF" w:themeColor="background1"/>
                                <w:sz w:val="22"/>
                                <w:lang w:val="es-ES"/>
                              </w:rPr>
                              <w:t>OEA/Ser.L/V/II</w:t>
                            </w:r>
                          </w:p>
                          <w:p w14:paraId="6A41611B" w14:textId="77B7DCEA" w:rsidR="00627C9F" w:rsidRPr="000A6EFF" w:rsidRDefault="00627C9F" w:rsidP="007A5817">
                            <w:pPr>
                              <w:spacing w:line="276" w:lineRule="auto"/>
                              <w:jc w:val="right"/>
                              <w:rPr>
                                <w:rFonts w:asciiTheme="minorHAnsi" w:hAnsiTheme="minorHAnsi"/>
                                <w:color w:val="FFFFFF" w:themeColor="background1"/>
                                <w:sz w:val="22"/>
                                <w:lang w:val="es-ES"/>
                              </w:rPr>
                            </w:pPr>
                            <w:r w:rsidRPr="000A6EFF">
                              <w:rPr>
                                <w:rFonts w:asciiTheme="minorHAnsi" w:hAnsiTheme="minorHAnsi"/>
                                <w:color w:val="FFFFFF" w:themeColor="background1"/>
                                <w:sz w:val="22"/>
                                <w:lang w:val="es-ES"/>
                              </w:rPr>
                              <w:t xml:space="preserve">Doc. </w:t>
                            </w:r>
                            <w:r w:rsidR="00F5091F" w:rsidRPr="000A6EFF">
                              <w:rPr>
                                <w:rFonts w:asciiTheme="minorHAnsi" w:hAnsiTheme="minorHAnsi"/>
                                <w:color w:val="FFFFFF" w:themeColor="background1"/>
                                <w:sz w:val="22"/>
                                <w:lang w:val="es-ES"/>
                              </w:rPr>
                              <w:t>322</w:t>
                            </w:r>
                          </w:p>
                          <w:p w14:paraId="69373ED2" w14:textId="2FA0D60C" w:rsidR="00627C9F" w:rsidRPr="00C25ADB" w:rsidRDefault="00F5091F"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29 diciembre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6C26062F" w:rsidR="00627C9F" w:rsidRPr="000A6EFF" w:rsidRDefault="00834D49" w:rsidP="007A5817">
                      <w:pPr>
                        <w:spacing w:line="276" w:lineRule="auto"/>
                        <w:jc w:val="right"/>
                        <w:rPr>
                          <w:rFonts w:asciiTheme="minorHAnsi" w:hAnsiTheme="minorHAnsi"/>
                          <w:color w:val="FFFFFF" w:themeColor="background1"/>
                          <w:sz w:val="22"/>
                          <w:lang w:val="es-ES"/>
                        </w:rPr>
                      </w:pPr>
                      <w:r w:rsidRPr="000A6EFF">
                        <w:rPr>
                          <w:rFonts w:asciiTheme="minorHAnsi" w:hAnsiTheme="minorHAnsi"/>
                          <w:color w:val="FFFFFF" w:themeColor="background1"/>
                          <w:sz w:val="22"/>
                          <w:lang w:val="es-ES"/>
                        </w:rPr>
                        <w:t>OEA/Ser.L/V/II</w:t>
                      </w:r>
                    </w:p>
                    <w:p w14:paraId="6A41611B" w14:textId="77B7DCEA" w:rsidR="00627C9F" w:rsidRPr="000A6EFF" w:rsidRDefault="00627C9F" w:rsidP="007A5817">
                      <w:pPr>
                        <w:spacing w:line="276" w:lineRule="auto"/>
                        <w:jc w:val="right"/>
                        <w:rPr>
                          <w:rFonts w:asciiTheme="minorHAnsi" w:hAnsiTheme="minorHAnsi"/>
                          <w:color w:val="FFFFFF" w:themeColor="background1"/>
                          <w:sz w:val="22"/>
                          <w:lang w:val="es-ES"/>
                        </w:rPr>
                      </w:pPr>
                      <w:r w:rsidRPr="000A6EFF">
                        <w:rPr>
                          <w:rFonts w:asciiTheme="minorHAnsi" w:hAnsiTheme="minorHAnsi"/>
                          <w:color w:val="FFFFFF" w:themeColor="background1"/>
                          <w:sz w:val="22"/>
                          <w:lang w:val="es-ES"/>
                        </w:rPr>
                        <w:t xml:space="preserve">Doc. </w:t>
                      </w:r>
                      <w:r w:rsidR="00F5091F" w:rsidRPr="000A6EFF">
                        <w:rPr>
                          <w:rFonts w:asciiTheme="minorHAnsi" w:hAnsiTheme="minorHAnsi"/>
                          <w:color w:val="FFFFFF" w:themeColor="background1"/>
                          <w:sz w:val="22"/>
                          <w:lang w:val="es-ES"/>
                        </w:rPr>
                        <w:t>322</w:t>
                      </w:r>
                    </w:p>
                    <w:p w14:paraId="69373ED2" w14:textId="2FA0D60C" w:rsidR="00627C9F" w:rsidRPr="00C25ADB" w:rsidRDefault="00F5091F"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29 diciembre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D47383" w:rsidRDefault="00040C3A" w:rsidP="00040C3A">
      <w:pPr>
        <w:tabs>
          <w:tab w:val="center" w:pos="5400"/>
        </w:tabs>
        <w:suppressAutoHyphens/>
        <w:jc w:val="center"/>
        <w:rPr>
          <w:rFonts w:asciiTheme="majorHAnsi" w:hAnsiTheme="majorHAnsi"/>
          <w:sz w:val="22"/>
          <w:szCs w:val="22"/>
          <w:lang w:val="es-ES"/>
        </w:rPr>
      </w:pPr>
    </w:p>
    <w:p w14:paraId="5FE3AB87" w14:textId="77777777" w:rsidR="00040C3A" w:rsidRPr="00D47383" w:rsidRDefault="00040C3A" w:rsidP="00040C3A">
      <w:pPr>
        <w:tabs>
          <w:tab w:val="center" w:pos="5400"/>
        </w:tabs>
        <w:suppressAutoHyphens/>
        <w:jc w:val="center"/>
        <w:rPr>
          <w:rFonts w:asciiTheme="majorHAnsi" w:hAnsiTheme="majorHAnsi"/>
          <w:sz w:val="22"/>
          <w:szCs w:val="22"/>
          <w:lang w:val="es-ES"/>
        </w:rPr>
      </w:pPr>
    </w:p>
    <w:p w14:paraId="3C383BC0" w14:textId="77777777" w:rsidR="00040C3A" w:rsidRPr="00D47383" w:rsidRDefault="00040C3A" w:rsidP="00040C3A">
      <w:pPr>
        <w:tabs>
          <w:tab w:val="center" w:pos="5400"/>
        </w:tabs>
        <w:suppressAutoHyphens/>
        <w:jc w:val="center"/>
        <w:rPr>
          <w:rFonts w:asciiTheme="majorHAnsi" w:hAnsiTheme="majorHAnsi" w:cs="Arial"/>
          <w:sz w:val="22"/>
          <w:szCs w:val="22"/>
          <w:lang w:val="es-ES"/>
        </w:rPr>
      </w:pPr>
    </w:p>
    <w:p w14:paraId="54590931" w14:textId="77777777" w:rsidR="00040C3A" w:rsidRPr="00D47383" w:rsidRDefault="00040C3A" w:rsidP="00040C3A">
      <w:pPr>
        <w:tabs>
          <w:tab w:val="center" w:pos="5400"/>
        </w:tabs>
        <w:suppressAutoHyphens/>
        <w:jc w:val="center"/>
        <w:rPr>
          <w:rFonts w:asciiTheme="majorHAnsi" w:hAnsiTheme="majorHAnsi"/>
          <w:sz w:val="22"/>
          <w:szCs w:val="22"/>
          <w:lang w:val="es-ES"/>
        </w:rPr>
      </w:pPr>
    </w:p>
    <w:p w14:paraId="76C291D6" w14:textId="77777777" w:rsidR="00040C3A" w:rsidRPr="00D47383" w:rsidRDefault="00040C3A" w:rsidP="00040C3A">
      <w:pPr>
        <w:tabs>
          <w:tab w:val="center" w:pos="5400"/>
        </w:tabs>
        <w:suppressAutoHyphens/>
        <w:jc w:val="center"/>
        <w:rPr>
          <w:rFonts w:asciiTheme="majorHAnsi" w:hAnsiTheme="majorHAnsi"/>
          <w:sz w:val="22"/>
          <w:szCs w:val="22"/>
          <w:lang w:val="es-ES"/>
        </w:rPr>
      </w:pPr>
    </w:p>
    <w:p w14:paraId="2161B44F" w14:textId="77777777" w:rsidR="00040C3A" w:rsidRPr="00D47383" w:rsidRDefault="00040C3A" w:rsidP="00040C3A">
      <w:pPr>
        <w:tabs>
          <w:tab w:val="center" w:pos="5400"/>
        </w:tabs>
        <w:suppressAutoHyphens/>
        <w:jc w:val="center"/>
        <w:rPr>
          <w:rFonts w:asciiTheme="majorHAnsi" w:hAnsiTheme="majorHAnsi"/>
          <w:sz w:val="22"/>
          <w:szCs w:val="22"/>
          <w:lang w:val="es-ES"/>
        </w:rPr>
      </w:pPr>
    </w:p>
    <w:p w14:paraId="3C4EEE07" w14:textId="77777777" w:rsidR="00040C3A" w:rsidRPr="00D47383" w:rsidRDefault="00040C3A" w:rsidP="00040C3A">
      <w:pPr>
        <w:tabs>
          <w:tab w:val="center" w:pos="5400"/>
        </w:tabs>
        <w:suppressAutoHyphens/>
        <w:jc w:val="center"/>
        <w:rPr>
          <w:rFonts w:asciiTheme="majorHAnsi" w:hAnsiTheme="majorHAnsi"/>
          <w:sz w:val="22"/>
          <w:szCs w:val="22"/>
          <w:lang w:val="es-ES"/>
        </w:rPr>
      </w:pPr>
    </w:p>
    <w:p w14:paraId="3B0E4647" w14:textId="77777777" w:rsidR="005128E4" w:rsidRPr="00D47383" w:rsidRDefault="005128E4" w:rsidP="00040C3A">
      <w:pPr>
        <w:tabs>
          <w:tab w:val="center" w:pos="5400"/>
        </w:tabs>
        <w:suppressAutoHyphens/>
        <w:jc w:val="center"/>
        <w:rPr>
          <w:rFonts w:asciiTheme="majorHAnsi" w:hAnsiTheme="majorHAnsi"/>
          <w:sz w:val="22"/>
          <w:szCs w:val="22"/>
          <w:lang w:val="es-ES"/>
        </w:rPr>
      </w:pPr>
    </w:p>
    <w:p w14:paraId="2DAAF36D" w14:textId="77777777" w:rsidR="00040C3A" w:rsidRPr="00D47383" w:rsidRDefault="00040C3A" w:rsidP="00040C3A">
      <w:pPr>
        <w:tabs>
          <w:tab w:val="center" w:pos="5400"/>
        </w:tabs>
        <w:suppressAutoHyphens/>
        <w:jc w:val="center"/>
        <w:rPr>
          <w:rFonts w:asciiTheme="majorHAnsi" w:hAnsiTheme="majorHAnsi"/>
          <w:sz w:val="22"/>
          <w:szCs w:val="22"/>
          <w:lang w:val="es-ES"/>
        </w:rPr>
      </w:pPr>
    </w:p>
    <w:p w14:paraId="12496A14" w14:textId="77777777" w:rsidR="005128E4" w:rsidRPr="00D47383" w:rsidRDefault="005128E4" w:rsidP="00040C3A">
      <w:pPr>
        <w:tabs>
          <w:tab w:val="center" w:pos="5400"/>
        </w:tabs>
        <w:suppressAutoHyphens/>
        <w:jc w:val="center"/>
        <w:rPr>
          <w:rFonts w:asciiTheme="majorHAnsi" w:hAnsiTheme="majorHAnsi"/>
          <w:sz w:val="22"/>
          <w:szCs w:val="22"/>
          <w:lang w:val="es-ES"/>
        </w:rPr>
      </w:pPr>
    </w:p>
    <w:p w14:paraId="25772DB3" w14:textId="77777777" w:rsidR="005128E4" w:rsidRPr="00D47383" w:rsidRDefault="005128E4" w:rsidP="00040C3A">
      <w:pPr>
        <w:tabs>
          <w:tab w:val="center" w:pos="5400"/>
        </w:tabs>
        <w:suppressAutoHyphens/>
        <w:jc w:val="center"/>
        <w:rPr>
          <w:rFonts w:asciiTheme="majorHAnsi" w:hAnsiTheme="majorHAnsi"/>
          <w:sz w:val="22"/>
          <w:szCs w:val="22"/>
          <w:lang w:val="es-ES"/>
        </w:rPr>
      </w:pPr>
    </w:p>
    <w:p w14:paraId="6820FADA" w14:textId="77777777" w:rsidR="005128E4" w:rsidRPr="00D47383" w:rsidRDefault="005128E4" w:rsidP="00040C3A">
      <w:pPr>
        <w:tabs>
          <w:tab w:val="center" w:pos="5400"/>
        </w:tabs>
        <w:suppressAutoHyphens/>
        <w:jc w:val="center"/>
        <w:rPr>
          <w:rFonts w:asciiTheme="majorHAnsi" w:hAnsiTheme="majorHAnsi"/>
          <w:sz w:val="22"/>
          <w:szCs w:val="22"/>
          <w:lang w:val="es-ES"/>
        </w:rPr>
      </w:pPr>
    </w:p>
    <w:p w14:paraId="54445A55" w14:textId="77777777" w:rsidR="00040C3A" w:rsidRPr="00D47383" w:rsidRDefault="00040C3A" w:rsidP="00040C3A">
      <w:pPr>
        <w:tabs>
          <w:tab w:val="center" w:pos="5400"/>
        </w:tabs>
        <w:suppressAutoHyphens/>
        <w:jc w:val="center"/>
        <w:rPr>
          <w:rFonts w:asciiTheme="majorHAnsi" w:hAnsiTheme="majorHAnsi"/>
          <w:sz w:val="22"/>
          <w:szCs w:val="22"/>
          <w:lang w:val="es-ES"/>
        </w:rPr>
      </w:pPr>
    </w:p>
    <w:p w14:paraId="5D4A4040" w14:textId="77777777" w:rsidR="00040C3A" w:rsidRPr="00D47383" w:rsidRDefault="00040C3A" w:rsidP="00040C3A">
      <w:pPr>
        <w:tabs>
          <w:tab w:val="center" w:pos="5400"/>
        </w:tabs>
        <w:suppressAutoHyphens/>
        <w:jc w:val="center"/>
        <w:rPr>
          <w:rFonts w:asciiTheme="majorHAnsi" w:hAnsiTheme="majorHAnsi"/>
          <w:sz w:val="22"/>
          <w:szCs w:val="22"/>
          <w:lang w:val="es-ES"/>
        </w:rPr>
      </w:pPr>
    </w:p>
    <w:p w14:paraId="048FBB22"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190ABFB3"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4C690048"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733CA438"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7874DEEB"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3698D0D6"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1F907823"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045D9AC1"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16068EE5"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14A4A430"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0B3B735F"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02C5C441"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7806A2B0"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319C392B"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514A0182" w14:textId="77777777" w:rsidR="00A50FCF" w:rsidRPr="00D47383" w:rsidRDefault="0090270B" w:rsidP="00040C3A">
      <w:pPr>
        <w:tabs>
          <w:tab w:val="center" w:pos="5400"/>
        </w:tabs>
        <w:suppressAutoHyphens/>
        <w:jc w:val="center"/>
        <w:rPr>
          <w:rFonts w:asciiTheme="majorHAnsi" w:hAnsiTheme="majorHAnsi"/>
          <w:sz w:val="18"/>
          <w:szCs w:val="22"/>
          <w:lang w:val="es-ES"/>
        </w:rPr>
      </w:pPr>
      <w:r w:rsidRPr="00D47383">
        <w:rPr>
          <w:rFonts w:asciiTheme="majorHAnsi" w:hAnsiTheme="majorHAnsi"/>
          <w:noProof/>
          <w:sz w:val="22"/>
          <w:szCs w:val="22"/>
          <w:lang w:val="es-ES"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57B77756"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F5091F">
                              <w:rPr>
                                <w:rFonts w:asciiTheme="majorHAnsi" w:hAnsiTheme="majorHAnsi"/>
                                <w:color w:val="0D0D0D" w:themeColor="text1" w:themeTint="F2"/>
                                <w:sz w:val="18"/>
                                <w:szCs w:val="22"/>
                                <w:lang w:val="es-ES"/>
                              </w:rPr>
                              <w:t>29</w:t>
                            </w:r>
                            <w:r w:rsidRPr="00890650">
                              <w:rPr>
                                <w:rFonts w:asciiTheme="majorHAnsi" w:hAnsiTheme="majorHAnsi"/>
                                <w:color w:val="0D0D0D" w:themeColor="text1" w:themeTint="F2"/>
                                <w:sz w:val="18"/>
                                <w:szCs w:val="22"/>
                                <w:lang w:val="es-ES"/>
                              </w:rPr>
                              <w:t xml:space="preserve"> de </w:t>
                            </w:r>
                            <w:r w:rsidR="00F5091F">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F5091F">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57B77756"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F5091F">
                        <w:rPr>
                          <w:rFonts w:asciiTheme="majorHAnsi" w:hAnsiTheme="majorHAnsi"/>
                          <w:color w:val="0D0D0D" w:themeColor="text1" w:themeTint="F2"/>
                          <w:sz w:val="18"/>
                          <w:szCs w:val="22"/>
                          <w:lang w:val="es-ES"/>
                        </w:rPr>
                        <w:t>29</w:t>
                      </w:r>
                      <w:r w:rsidRPr="00890650">
                        <w:rPr>
                          <w:rFonts w:asciiTheme="majorHAnsi" w:hAnsiTheme="majorHAnsi"/>
                          <w:color w:val="0D0D0D" w:themeColor="text1" w:themeTint="F2"/>
                          <w:sz w:val="18"/>
                          <w:szCs w:val="22"/>
                          <w:lang w:val="es-ES"/>
                        </w:rPr>
                        <w:t xml:space="preserve"> de </w:t>
                      </w:r>
                      <w:r w:rsidR="00F5091F">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F5091F">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7929D1FD"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5469D0BE"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7A79F059"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330672AE" w14:textId="77777777" w:rsidR="00A50FCF" w:rsidRPr="00D47383" w:rsidRDefault="0090270B" w:rsidP="00040C3A">
      <w:pPr>
        <w:tabs>
          <w:tab w:val="center" w:pos="5400"/>
        </w:tabs>
        <w:suppressAutoHyphens/>
        <w:jc w:val="center"/>
        <w:rPr>
          <w:rFonts w:asciiTheme="majorHAnsi" w:hAnsiTheme="majorHAnsi"/>
          <w:sz w:val="18"/>
          <w:szCs w:val="22"/>
          <w:lang w:val="es-ES"/>
        </w:rPr>
      </w:pPr>
      <w:r w:rsidRPr="00D47383">
        <w:rPr>
          <w:rFonts w:asciiTheme="majorHAnsi" w:hAnsiTheme="majorHAnsi"/>
          <w:noProof/>
          <w:sz w:val="18"/>
          <w:szCs w:val="22"/>
          <w:lang w:val="es-ES"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4019D" w14:textId="77777777" w:rsidR="003A053B"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F5091F" w:rsidRPr="00F5091F">
                              <w:rPr>
                                <w:rFonts w:asciiTheme="majorHAnsi" w:hAnsiTheme="majorHAnsi"/>
                                <w:color w:val="595959" w:themeColor="text1" w:themeTint="A6"/>
                                <w:sz w:val="18"/>
                                <w:szCs w:val="18"/>
                                <w:lang w:val="pt-BR"/>
                              </w:rPr>
                              <w:t>307</w:t>
                            </w:r>
                            <w:r w:rsidR="007B05C4" w:rsidRPr="00F5091F">
                              <w:rPr>
                                <w:rFonts w:asciiTheme="majorHAnsi" w:hAnsiTheme="majorHAnsi"/>
                                <w:color w:val="595959" w:themeColor="text1" w:themeTint="A6"/>
                                <w:sz w:val="18"/>
                                <w:szCs w:val="18"/>
                                <w:lang w:val="pt-BR"/>
                              </w:rPr>
                              <w:t>/</w:t>
                            </w:r>
                            <w:r w:rsidR="00F5091F" w:rsidRPr="00F5091F">
                              <w:rPr>
                                <w:rFonts w:asciiTheme="majorHAnsi" w:hAnsiTheme="majorHAnsi"/>
                                <w:color w:val="595959" w:themeColor="text1" w:themeTint="A6"/>
                                <w:sz w:val="18"/>
                                <w:szCs w:val="18"/>
                                <w:lang w:val="pt-BR"/>
                              </w:rPr>
                              <w:t>25</w:t>
                            </w:r>
                            <w:r w:rsidRPr="00F5091F">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E36DEC">
                              <w:rPr>
                                <w:rFonts w:asciiTheme="majorHAnsi" w:hAnsiTheme="majorHAnsi"/>
                                <w:color w:val="595959" w:themeColor="text1" w:themeTint="A6"/>
                                <w:sz w:val="18"/>
                                <w:szCs w:val="18"/>
                                <w:lang w:val="es-ES"/>
                              </w:rPr>
                              <w:t xml:space="preserve"> 779-16</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7DB2B3F3" w:rsidR="00113F73" w:rsidRPr="007B05C4" w:rsidRDefault="00E36DEC"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Elizabeth Mayela Biasetti</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Costa Rica</w:t>
                            </w:r>
                            <w:r w:rsidR="00113F73" w:rsidRPr="00890650">
                              <w:rPr>
                                <w:rFonts w:asciiTheme="majorHAnsi" w:hAnsiTheme="majorHAnsi"/>
                                <w:color w:val="595959" w:themeColor="text1" w:themeTint="A6"/>
                                <w:sz w:val="18"/>
                                <w:szCs w:val="18"/>
                                <w:lang w:val="es-ES_tradnl"/>
                              </w:rPr>
                              <w:t xml:space="preserve">. </w:t>
                            </w:r>
                            <w:r w:rsidR="003A053B">
                              <w:rPr>
                                <w:rFonts w:asciiTheme="majorHAnsi" w:hAnsiTheme="majorHAnsi"/>
                                <w:color w:val="595959" w:themeColor="text1" w:themeTint="A6"/>
                                <w:sz w:val="18"/>
                                <w:szCs w:val="18"/>
                                <w:lang w:val="es-ES"/>
                              </w:rPr>
                              <w:t>29 de diciembre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5754019D" w14:textId="77777777" w:rsidR="003A053B"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F5091F" w:rsidRPr="00F5091F">
                        <w:rPr>
                          <w:rFonts w:asciiTheme="majorHAnsi" w:hAnsiTheme="majorHAnsi"/>
                          <w:color w:val="595959" w:themeColor="text1" w:themeTint="A6"/>
                          <w:sz w:val="18"/>
                          <w:szCs w:val="18"/>
                          <w:lang w:val="pt-BR"/>
                        </w:rPr>
                        <w:t>307</w:t>
                      </w:r>
                      <w:r w:rsidR="007B05C4" w:rsidRPr="00F5091F">
                        <w:rPr>
                          <w:rFonts w:asciiTheme="majorHAnsi" w:hAnsiTheme="majorHAnsi"/>
                          <w:color w:val="595959" w:themeColor="text1" w:themeTint="A6"/>
                          <w:sz w:val="18"/>
                          <w:szCs w:val="18"/>
                          <w:lang w:val="pt-BR"/>
                        </w:rPr>
                        <w:t>/</w:t>
                      </w:r>
                      <w:r w:rsidR="00F5091F" w:rsidRPr="00F5091F">
                        <w:rPr>
                          <w:rFonts w:asciiTheme="majorHAnsi" w:hAnsiTheme="majorHAnsi"/>
                          <w:color w:val="595959" w:themeColor="text1" w:themeTint="A6"/>
                          <w:sz w:val="18"/>
                          <w:szCs w:val="18"/>
                          <w:lang w:val="pt-BR"/>
                        </w:rPr>
                        <w:t>25</w:t>
                      </w:r>
                      <w:r w:rsidRPr="00F5091F">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E36DEC">
                        <w:rPr>
                          <w:rFonts w:asciiTheme="majorHAnsi" w:hAnsiTheme="majorHAnsi"/>
                          <w:color w:val="595959" w:themeColor="text1" w:themeTint="A6"/>
                          <w:sz w:val="18"/>
                          <w:szCs w:val="18"/>
                          <w:lang w:val="es-ES"/>
                        </w:rPr>
                        <w:t xml:space="preserve"> 779-16</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7DB2B3F3" w:rsidR="00113F73" w:rsidRPr="007B05C4" w:rsidRDefault="00E36DEC"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Elizabeth Mayela Biasetti</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Costa Rica</w:t>
                      </w:r>
                      <w:r w:rsidR="00113F73" w:rsidRPr="00890650">
                        <w:rPr>
                          <w:rFonts w:asciiTheme="majorHAnsi" w:hAnsiTheme="majorHAnsi"/>
                          <w:color w:val="595959" w:themeColor="text1" w:themeTint="A6"/>
                          <w:sz w:val="18"/>
                          <w:szCs w:val="18"/>
                          <w:lang w:val="es-ES_tradnl"/>
                        </w:rPr>
                        <w:t xml:space="preserve">. </w:t>
                      </w:r>
                      <w:r w:rsidR="003A053B">
                        <w:rPr>
                          <w:rFonts w:asciiTheme="majorHAnsi" w:hAnsiTheme="majorHAnsi"/>
                          <w:color w:val="595959" w:themeColor="text1" w:themeTint="A6"/>
                          <w:sz w:val="18"/>
                          <w:szCs w:val="18"/>
                          <w:lang w:val="es-ES"/>
                        </w:rPr>
                        <w:t>29 de diciembre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D47383" w:rsidRDefault="00A50FCF" w:rsidP="00040C3A">
      <w:pPr>
        <w:tabs>
          <w:tab w:val="center" w:pos="5400"/>
        </w:tabs>
        <w:suppressAutoHyphens/>
        <w:jc w:val="center"/>
        <w:rPr>
          <w:rFonts w:asciiTheme="majorHAnsi" w:hAnsiTheme="majorHAnsi"/>
          <w:sz w:val="18"/>
          <w:szCs w:val="22"/>
          <w:lang w:val="es-ES"/>
        </w:rPr>
      </w:pPr>
    </w:p>
    <w:p w14:paraId="1DA07629" w14:textId="497AD0FE" w:rsidR="0090270B" w:rsidRPr="00D47383" w:rsidRDefault="00D306D1" w:rsidP="005516A1">
      <w:pPr>
        <w:tabs>
          <w:tab w:val="center" w:pos="5400"/>
        </w:tabs>
        <w:suppressAutoHyphens/>
        <w:jc w:val="center"/>
        <w:rPr>
          <w:rFonts w:asciiTheme="majorHAnsi" w:hAnsiTheme="majorHAnsi"/>
          <w:b/>
          <w:sz w:val="20"/>
          <w:lang w:val="es-ES"/>
        </w:rPr>
      </w:pPr>
      <w:r w:rsidRPr="00D47383">
        <w:rPr>
          <w:rFonts w:asciiTheme="majorHAnsi" w:hAnsiTheme="majorHAnsi"/>
          <w:noProof/>
          <w:sz w:val="22"/>
          <w:szCs w:val="22"/>
          <w:lang w:val="es-ES" w:eastAsia="es-419"/>
        </w:rPr>
        <mc:AlternateContent>
          <mc:Choice Requires="wps">
            <w:drawing>
              <wp:anchor distT="0" distB="0" distL="114300" distR="114300" simplePos="0" relativeHeight="251658247" behindDoc="0" locked="0" layoutInCell="1" allowOverlap="1" wp14:anchorId="02EDA5EE" wp14:editId="0D8BB3E3">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07B08A4D" w:rsidR="0070697F" w:rsidRPr="00D47383" w:rsidRDefault="002F135C" w:rsidP="005516A1">
      <w:pPr>
        <w:tabs>
          <w:tab w:val="center" w:pos="5400"/>
        </w:tabs>
        <w:suppressAutoHyphens/>
        <w:jc w:val="center"/>
        <w:rPr>
          <w:rFonts w:asciiTheme="majorHAnsi" w:hAnsiTheme="majorHAnsi"/>
          <w:b/>
          <w:sz w:val="20"/>
          <w:lang w:val="es-ES"/>
        </w:rPr>
        <w:sectPr w:rsidR="0070697F" w:rsidRPr="00D47383"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D47383">
        <w:rPr>
          <w:rFonts w:asciiTheme="majorHAnsi" w:hAnsiTheme="majorHAnsi"/>
          <w:noProof/>
          <w:sz w:val="18"/>
          <w:szCs w:val="22"/>
          <w:lang w:val="es-ES" w:eastAsia="es-419"/>
        </w:rPr>
        <mc:AlternateContent>
          <mc:Choice Requires="wps">
            <w:drawing>
              <wp:anchor distT="0" distB="0" distL="114300" distR="114300" simplePos="0" relativeHeight="251658246" behindDoc="0" locked="0" layoutInCell="1" allowOverlap="1" wp14:anchorId="50472543" wp14:editId="7EDF070C">
                <wp:simplePos x="0" y="0"/>
                <wp:positionH relativeFrom="column">
                  <wp:posOffset>1327150</wp:posOffset>
                </wp:positionH>
                <wp:positionV relativeFrom="paragraph">
                  <wp:posOffset>490220</wp:posOffset>
                </wp:positionV>
                <wp:extent cx="4096385" cy="6191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4096385"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0D60DD1F" w:rsidR="00D72DC6" w:rsidRPr="00D72DC6" w:rsidRDefault="002F135C" w:rsidP="00F02AD1">
                            <w:pPr>
                              <w:rPr>
                                <w:color w:val="FFFFFF" w:themeColor="background1"/>
                                <w14:textFill>
                                  <w14:noFill/>
                                </w14:textFill>
                              </w:rPr>
                            </w:pPr>
                            <w:r>
                              <w:rPr>
                                <w:noProof/>
                                <w:color w:val="FFFFFF" w:themeColor="background1"/>
                              </w:rPr>
                              <w:drawing>
                                <wp:inline distT="0" distB="0" distL="0" distR="0" wp14:anchorId="580F9D04" wp14:editId="6A07897A">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6"/>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4.5pt;margin-top:38.6pt;width:322.55pt;height:4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" fillcolor="white [3201]" stroked="f" strokeweight=".5pt">
                <v:textbox>
                  <w:txbxContent>
                    <w:p w14:paraId="2A1ECD3C" w14:textId="0D60DD1F" w:rsidR="00D72DC6" w:rsidRPr="00D72DC6" w:rsidRDefault="002F135C" w:rsidP="00F02AD1">
                      <w:pPr>
                        <w:rPr>
                          <w:color w:val="FFFFFF" w:themeColor="background1"/>
                          <w14:textFill>
                            <w14:noFill/>
                          </w14:textFill>
                        </w:rPr>
                      </w:pPr>
                      <w:r>
                        <w:rPr>
                          <w:noProof/>
                          <w:color w:val="FFFFFF" w:themeColor="background1"/>
                        </w:rPr>
                        <w:drawing>
                          <wp:inline distT="0" distB="0" distL="0" distR="0" wp14:anchorId="580F9D04" wp14:editId="6A07897A">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6"/>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A6A54" w:rsidRPr="00D47383">
        <w:rPr>
          <w:rFonts w:asciiTheme="majorHAnsi" w:hAnsiTheme="majorHAnsi"/>
          <w:b/>
          <w:sz w:val="20"/>
          <w:lang w:val="es-ES"/>
        </w:rPr>
        <w:tab/>
      </w:r>
    </w:p>
    <w:p w14:paraId="376DDC8B" w14:textId="77777777" w:rsidR="003239B8" w:rsidRPr="00D47383" w:rsidRDefault="003239B8" w:rsidP="004A6A54">
      <w:pPr>
        <w:spacing w:after="240"/>
        <w:ind w:firstLine="720"/>
        <w:jc w:val="both"/>
        <w:rPr>
          <w:rFonts w:asciiTheme="majorHAnsi" w:hAnsiTheme="majorHAnsi"/>
          <w:b/>
          <w:bCs/>
          <w:sz w:val="20"/>
          <w:szCs w:val="20"/>
          <w:lang w:val="es-ES"/>
        </w:rPr>
      </w:pPr>
      <w:r w:rsidRPr="00D47383">
        <w:rPr>
          <w:rFonts w:asciiTheme="majorHAnsi" w:hAnsiTheme="majorHAnsi"/>
          <w:b/>
          <w:bCs/>
          <w:sz w:val="20"/>
          <w:szCs w:val="20"/>
          <w:lang w:val="es-ES"/>
        </w:rPr>
        <w:lastRenderedPageBreak/>
        <w:t>I.</w:t>
      </w:r>
      <w:r w:rsidRPr="00D47383">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0A6EFF"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D47383" w:rsidRDefault="003239B8">
            <w:pPr>
              <w:jc w:val="center"/>
              <w:rPr>
                <w:rFonts w:ascii="Cambria" w:hAnsi="Cambria"/>
                <w:b/>
                <w:bCs/>
                <w:color w:val="FFFFFF" w:themeColor="background1"/>
                <w:sz w:val="20"/>
                <w:szCs w:val="20"/>
                <w:lang w:val="es-ES"/>
              </w:rPr>
            </w:pPr>
            <w:r w:rsidRPr="00D47383">
              <w:rPr>
                <w:rFonts w:ascii="Cambria" w:hAnsi="Cambria"/>
                <w:b/>
                <w:bCs/>
                <w:color w:val="FFFFFF" w:themeColor="background1"/>
                <w:sz w:val="20"/>
                <w:szCs w:val="20"/>
                <w:lang w:val="es-ES"/>
              </w:rPr>
              <w:t>Parte peticionaria:</w:t>
            </w:r>
          </w:p>
        </w:tc>
        <w:tc>
          <w:tcPr>
            <w:tcW w:w="5760" w:type="dxa"/>
            <w:vAlign w:val="center"/>
          </w:tcPr>
          <w:p w14:paraId="3C5315D8" w14:textId="020F8F58" w:rsidR="003239B8" w:rsidRPr="00D47383" w:rsidRDefault="00DB67A6" w:rsidP="00D13530">
            <w:pPr>
              <w:jc w:val="both"/>
              <w:rPr>
                <w:rFonts w:ascii="Cambria" w:hAnsi="Cambria"/>
                <w:bCs/>
                <w:sz w:val="20"/>
                <w:szCs w:val="20"/>
                <w:highlight w:val="yellow"/>
                <w:lang w:val="es-ES"/>
              </w:rPr>
            </w:pPr>
            <w:r w:rsidRPr="00D47383">
              <w:rPr>
                <w:rFonts w:ascii="Cambria" w:hAnsi="Cambria"/>
                <w:bCs/>
                <w:sz w:val="20"/>
                <w:szCs w:val="20"/>
                <w:lang w:val="es-ES"/>
              </w:rPr>
              <w:t xml:space="preserve">Peticionario con </w:t>
            </w:r>
            <w:r w:rsidR="00944E64" w:rsidRPr="00D47383">
              <w:rPr>
                <w:rFonts w:ascii="Cambria" w:hAnsi="Cambria"/>
                <w:bCs/>
                <w:sz w:val="20"/>
                <w:szCs w:val="20"/>
                <w:lang w:val="es-ES"/>
              </w:rPr>
              <w:t>reserva de identida</w:t>
            </w:r>
            <w:r w:rsidRPr="00D47383">
              <w:rPr>
                <w:rFonts w:ascii="Cambria" w:hAnsi="Cambria"/>
                <w:bCs/>
                <w:sz w:val="20"/>
                <w:szCs w:val="20"/>
                <w:lang w:val="es-ES"/>
              </w:rPr>
              <w:t>d</w:t>
            </w:r>
            <w:r w:rsidR="004D3764">
              <w:rPr>
                <w:rStyle w:val="FootnoteReference"/>
                <w:rFonts w:ascii="Cambria" w:hAnsi="Cambria"/>
                <w:bCs/>
                <w:sz w:val="20"/>
                <w:szCs w:val="20"/>
                <w:lang w:val="es-ES"/>
              </w:rPr>
              <w:footnoteReference w:id="2"/>
            </w:r>
          </w:p>
        </w:tc>
      </w:tr>
      <w:tr w:rsidR="003239B8" w:rsidRPr="00D47383"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D47383" w:rsidRDefault="00536E18">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D47383">
                  <w:rPr>
                    <w:rFonts w:ascii="Cambria" w:hAnsi="Cambria"/>
                    <w:b/>
                    <w:bCs/>
                    <w:color w:val="FFFFFF" w:themeColor="background1"/>
                    <w:sz w:val="20"/>
                    <w:szCs w:val="20"/>
                    <w:lang w:val="es-ES"/>
                  </w:rPr>
                  <w:t>Presunta víctima</w:t>
                </w:r>
              </w:sdtContent>
            </w:sdt>
            <w:r w:rsidR="003239B8" w:rsidRPr="00D47383">
              <w:rPr>
                <w:rFonts w:ascii="Cambria" w:hAnsi="Cambria"/>
                <w:b/>
                <w:bCs/>
                <w:color w:val="FFFFFF" w:themeColor="background1"/>
                <w:sz w:val="20"/>
                <w:szCs w:val="20"/>
                <w:lang w:val="es-ES"/>
              </w:rPr>
              <w:t>:</w:t>
            </w:r>
          </w:p>
        </w:tc>
        <w:tc>
          <w:tcPr>
            <w:tcW w:w="5760" w:type="dxa"/>
            <w:vAlign w:val="center"/>
          </w:tcPr>
          <w:p w14:paraId="4AEBF59E" w14:textId="30D2ED4E" w:rsidR="003239B8" w:rsidRPr="00D47383" w:rsidRDefault="00E36DEC">
            <w:pPr>
              <w:jc w:val="both"/>
              <w:rPr>
                <w:rFonts w:ascii="Cambria" w:hAnsi="Cambria"/>
                <w:bCs/>
                <w:sz w:val="20"/>
                <w:szCs w:val="20"/>
                <w:lang w:val="es-ES"/>
              </w:rPr>
            </w:pPr>
            <w:r w:rsidRPr="00D47383">
              <w:rPr>
                <w:rFonts w:ascii="Cambria" w:hAnsi="Cambria"/>
                <w:bCs/>
                <w:sz w:val="20"/>
                <w:szCs w:val="20"/>
                <w:lang w:val="es-ES"/>
              </w:rPr>
              <w:t>Elizabeth Mayela Biasetti</w:t>
            </w:r>
          </w:p>
        </w:tc>
      </w:tr>
      <w:tr w:rsidR="003239B8" w:rsidRPr="00D47383"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D47383" w:rsidRDefault="003239B8">
            <w:pPr>
              <w:jc w:val="center"/>
              <w:rPr>
                <w:rFonts w:ascii="Cambria" w:hAnsi="Cambria"/>
                <w:b/>
                <w:bCs/>
                <w:color w:val="FFFFFF" w:themeColor="background1"/>
                <w:sz w:val="20"/>
                <w:szCs w:val="20"/>
                <w:lang w:val="es-ES"/>
              </w:rPr>
            </w:pPr>
            <w:r w:rsidRPr="00D47383">
              <w:rPr>
                <w:rFonts w:ascii="Cambria" w:hAnsi="Cambria"/>
                <w:b/>
                <w:bCs/>
                <w:color w:val="FFFFFF" w:themeColor="background1"/>
                <w:sz w:val="20"/>
                <w:szCs w:val="20"/>
                <w:lang w:val="es-ES"/>
              </w:rPr>
              <w:t>Estado denunciado:</w:t>
            </w:r>
          </w:p>
        </w:tc>
        <w:tc>
          <w:tcPr>
            <w:tcW w:w="5760" w:type="dxa"/>
            <w:vAlign w:val="center"/>
          </w:tcPr>
          <w:p w14:paraId="274C8A50" w14:textId="303AFA11" w:rsidR="003239B8" w:rsidRPr="00D47383" w:rsidRDefault="00E36DEC">
            <w:pPr>
              <w:jc w:val="both"/>
              <w:rPr>
                <w:rFonts w:ascii="Cambria" w:hAnsi="Cambria"/>
                <w:bCs/>
                <w:sz w:val="20"/>
                <w:szCs w:val="20"/>
                <w:lang w:val="es-ES"/>
              </w:rPr>
            </w:pPr>
            <w:r w:rsidRPr="00D47383">
              <w:rPr>
                <w:rFonts w:ascii="Cambria" w:hAnsi="Cambria"/>
                <w:bCs/>
                <w:sz w:val="20"/>
                <w:szCs w:val="20"/>
                <w:lang w:val="es-ES"/>
              </w:rPr>
              <w:t>Costa Rica</w:t>
            </w:r>
          </w:p>
        </w:tc>
      </w:tr>
      <w:tr w:rsidR="00E36DEC" w:rsidRPr="000A6EFF"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E36DEC" w:rsidRPr="00D47383" w:rsidRDefault="00E36DEC" w:rsidP="00E36DEC">
            <w:pPr>
              <w:jc w:val="center"/>
              <w:rPr>
                <w:rFonts w:ascii="Cambria" w:hAnsi="Cambria"/>
                <w:b/>
                <w:bCs/>
                <w:color w:val="FFFFFF" w:themeColor="background1"/>
                <w:sz w:val="20"/>
                <w:szCs w:val="20"/>
                <w:lang w:val="es-ES"/>
              </w:rPr>
            </w:pPr>
            <w:r w:rsidRPr="00D47383">
              <w:rPr>
                <w:rFonts w:ascii="Cambria" w:hAnsi="Cambria"/>
                <w:b/>
                <w:bCs/>
                <w:color w:val="FFFFFF" w:themeColor="background1"/>
                <w:sz w:val="20"/>
                <w:szCs w:val="20"/>
                <w:lang w:val="es-ES"/>
              </w:rPr>
              <w:t>Derechos invocados:</w:t>
            </w:r>
          </w:p>
        </w:tc>
        <w:tc>
          <w:tcPr>
            <w:tcW w:w="5760" w:type="dxa"/>
            <w:vAlign w:val="center"/>
          </w:tcPr>
          <w:p w14:paraId="6DEE1EEB" w14:textId="699A93A9" w:rsidR="00E36DEC" w:rsidRPr="00D47383" w:rsidRDefault="00E36DEC" w:rsidP="00E36DEC">
            <w:pPr>
              <w:jc w:val="both"/>
              <w:rPr>
                <w:rFonts w:ascii="Cambria" w:hAnsi="Cambria"/>
                <w:bCs/>
                <w:sz w:val="20"/>
                <w:szCs w:val="20"/>
                <w:lang w:val="es-ES"/>
              </w:rPr>
            </w:pPr>
            <w:r w:rsidRPr="00D47383">
              <w:rPr>
                <w:rFonts w:ascii="Cambria" w:hAnsi="Cambria"/>
                <w:bCs/>
                <w:sz w:val="20"/>
                <w:szCs w:val="20"/>
                <w:lang w:val="es-ES"/>
              </w:rPr>
              <w:t>Artículo</w:t>
            </w:r>
            <w:r w:rsidR="00040A1B" w:rsidRPr="00D47383">
              <w:rPr>
                <w:rFonts w:ascii="Cambria" w:hAnsi="Cambria"/>
                <w:bCs/>
                <w:sz w:val="20"/>
                <w:szCs w:val="20"/>
                <w:lang w:val="es-ES"/>
              </w:rPr>
              <w:t>s</w:t>
            </w:r>
            <w:r w:rsidRPr="00D47383">
              <w:rPr>
                <w:rFonts w:ascii="Cambria" w:hAnsi="Cambria"/>
                <w:bCs/>
                <w:sz w:val="20"/>
                <w:szCs w:val="20"/>
                <w:lang w:val="es-ES"/>
              </w:rPr>
              <w:t xml:space="preserve"> </w:t>
            </w:r>
            <w:r w:rsidR="00040A1B" w:rsidRPr="00D47383">
              <w:rPr>
                <w:rFonts w:ascii="Cambria" w:hAnsi="Cambria"/>
                <w:bCs/>
                <w:sz w:val="20"/>
                <w:szCs w:val="20"/>
                <w:lang w:val="es-ES"/>
              </w:rPr>
              <w:t xml:space="preserve">4 (vida), 5 (integridad personal), 17 (familia) y 26 (derechos económicos, sociales y culturales) </w:t>
            </w:r>
            <w:r w:rsidRPr="00D47383">
              <w:rPr>
                <w:rFonts w:ascii="Cambria" w:hAnsi="Cambria"/>
                <w:bCs/>
                <w:sz w:val="20"/>
                <w:szCs w:val="20"/>
                <w:lang w:val="es-ES"/>
              </w:rPr>
              <w:t>de la Convención Americana sobre Derechos Humanos</w:t>
            </w:r>
            <w:r w:rsidRPr="00D47383">
              <w:rPr>
                <w:rStyle w:val="FootnoteReference"/>
                <w:rFonts w:ascii="Cambria" w:hAnsi="Cambria"/>
                <w:bCs/>
                <w:sz w:val="20"/>
                <w:szCs w:val="20"/>
                <w:lang w:val="es-ES"/>
              </w:rPr>
              <w:footnoteReference w:id="3"/>
            </w:r>
            <w:r w:rsidR="00040A1B" w:rsidRPr="00D47383">
              <w:rPr>
                <w:rFonts w:ascii="Cambria" w:hAnsi="Cambria"/>
                <w:bCs/>
                <w:sz w:val="20"/>
                <w:szCs w:val="20"/>
                <w:lang w:val="es-ES"/>
              </w:rPr>
              <w:t>; artículos 1, 9, 10, 12, 15 y 17 del Protocolo Adicional a la Convención Americana sobre Derechos Humanos en materia de Derechos Económicos, Sociales y Culturales; y artículos 3, 4, 6, 7, 9, 19, 21, 22, 24 y 31 de la Convención Americana sobre la Protección de los Derechos Humanos de las Personas Mayores</w:t>
            </w:r>
          </w:p>
        </w:tc>
      </w:tr>
    </w:tbl>
    <w:p w14:paraId="20263696" w14:textId="77777777" w:rsidR="003239B8" w:rsidRPr="00D47383" w:rsidRDefault="003239B8" w:rsidP="003239B8">
      <w:pPr>
        <w:spacing w:before="240" w:after="240"/>
        <w:ind w:firstLine="720"/>
        <w:jc w:val="both"/>
        <w:rPr>
          <w:rFonts w:asciiTheme="majorHAnsi" w:hAnsiTheme="majorHAnsi"/>
          <w:b/>
          <w:bCs/>
          <w:sz w:val="20"/>
          <w:szCs w:val="20"/>
          <w:lang w:val="es-ES"/>
        </w:rPr>
      </w:pPr>
      <w:r w:rsidRPr="00D47383">
        <w:rPr>
          <w:rFonts w:asciiTheme="majorHAnsi" w:hAnsiTheme="majorHAnsi"/>
          <w:b/>
          <w:bCs/>
          <w:sz w:val="20"/>
          <w:szCs w:val="20"/>
          <w:lang w:val="es-ES"/>
        </w:rPr>
        <w:t>II.</w:t>
      </w:r>
      <w:r w:rsidRPr="00D47383">
        <w:rPr>
          <w:rFonts w:asciiTheme="majorHAnsi" w:hAnsiTheme="majorHAnsi"/>
          <w:b/>
          <w:bCs/>
          <w:sz w:val="20"/>
          <w:szCs w:val="20"/>
          <w:lang w:val="es-ES"/>
        </w:rPr>
        <w:tab/>
        <w:t>TRÁMITE ANTE LA CIDH</w:t>
      </w:r>
      <w:r w:rsidR="008E3BFE" w:rsidRPr="00D47383">
        <w:rPr>
          <w:rStyle w:val="FootnoteReference"/>
          <w:rFonts w:ascii="Cambria" w:hAnsi="Cambria"/>
          <w:b/>
          <w:sz w:val="20"/>
          <w:szCs w:val="20"/>
          <w:lang w:val="es-ES"/>
        </w:rPr>
        <w:footnoteReference w:id="4"/>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D47383"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D47383" w:rsidRDefault="004A6A54" w:rsidP="004A6A54">
            <w:pPr>
              <w:jc w:val="center"/>
              <w:rPr>
                <w:rFonts w:ascii="Cambria" w:hAnsi="Cambria"/>
                <w:b/>
                <w:bCs/>
                <w:color w:val="FFFFFF" w:themeColor="background1"/>
                <w:sz w:val="20"/>
                <w:szCs w:val="20"/>
                <w:lang w:val="es-ES"/>
              </w:rPr>
            </w:pPr>
            <w:r w:rsidRPr="00D47383">
              <w:rPr>
                <w:rFonts w:ascii="Cambria" w:hAnsi="Cambria"/>
                <w:b/>
                <w:bCs/>
                <w:color w:val="FFFFFF" w:themeColor="background1"/>
                <w:sz w:val="20"/>
                <w:szCs w:val="20"/>
                <w:lang w:val="es-ES"/>
              </w:rPr>
              <w:t>P</w:t>
            </w:r>
            <w:r w:rsidR="004C2312" w:rsidRPr="00D47383">
              <w:rPr>
                <w:rFonts w:ascii="Cambria" w:hAnsi="Cambria"/>
                <w:b/>
                <w:bCs/>
                <w:color w:val="FFFFFF" w:themeColor="background1"/>
                <w:sz w:val="20"/>
                <w:szCs w:val="20"/>
                <w:lang w:val="es-ES"/>
              </w:rPr>
              <w:t>resentación de la petición:</w:t>
            </w:r>
          </w:p>
        </w:tc>
        <w:tc>
          <w:tcPr>
            <w:tcW w:w="5760" w:type="dxa"/>
            <w:vAlign w:val="center"/>
          </w:tcPr>
          <w:p w14:paraId="6E579153" w14:textId="7C2003C7" w:rsidR="004C2312" w:rsidRPr="00D47383" w:rsidRDefault="00E36DEC">
            <w:pPr>
              <w:jc w:val="both"/>
              <w:rPr>
                <w:rFonts w:ascii="Cambria" w:hAnsi="Cambria"/>
                <w:bCs/>
                <w:sz w:val="20"/>
                <w:szCs w:val="20"/>
                <w:lang w:val="es-ES"/>
              </w:rPr>
            </w:pPr>
            <w:r w:rsidRPr="00D47383">
              <w:rPr>
                <w:rFonts w:ascii="Cambria" w:hAnsi="Cambria"/>
                <w:bCs/>
                <w:sz w:val="20"/>
                <w:szCs w:val="20"/>
                <w:lang w:val="es-ES"/>
              </w:rPr>
              <w:t>29 de abril de 2016</w:t>
            </w:r>
          </w:p>
        </w:tc>
      </w:tr>
      <w:tr w:rsidR="00131425" w:rsidRPr="00D47383"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Pr="00D47383" w:rsidRDefault="00131425" w:rsidP="004A6A54">
            <w:pPr>
              <w:jc w:val="center"/>
              <w:rPr>
                <w:rFonts w:ascii="Cambria" w:hAnsi="Cambria"/>
                <w:b/>
                <w:bCs/>
                <w:color w:val="FFFFFF" w:themeColor="background1"/>
                <w:sz w:val="20"/>
                <w:szCs w:val="20"/>
                <w:lang w:val="es-ES"/>
              </w:rPr>
            </w:pPr>
            <w:r w:rsidRPr="00D47383">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7B326E7A" w:rsidR="00131425" w:rsidRPr="00D47383" w:rsidRDefault="00E36DEC">
            <w:pPr>
              <w:jc w:val="both"/>
              <w:rPr>
                <w:rFonts w:ascii="Cambria" w:hAnsi="Cambria"/>
                <w:bCs/>
                <w:sz w:val="20"/>
                <w:szCs w:val="20"/>
                <w:lang w:val="es-ES"/>
              </w:rPr>
            </w:pPr>
            <w:r w:rsidRPr="00D47383">
              <w:rPr>
                <w:rFonts w:ascii="Cambria" w:hAnsi="Cambria"/>
                <w:bCs/>
                <w:sz w:val="20"/>
                <w:szCs w:val="20"/>
                <w:lang w:val="es-ES"/>
              </w:rPr>
              <w:t>12 de octubre de 2017</w:t>
            </w:r>
          </w:p>
        </w:tc>
      </w:tr>
      <w:tr w:rsidR="004C2312" w:rsidRPr="00D47383"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D47383" w:rsidRDefault="004A6A54" w:rsidP="004A6A54">
            <w:pPr>
              <w:jc w:val="center"/>
              <w:rPr>
                <w:rFonts w:ascii="Cambria" w:hAnsi="Cambria"/>
                <w:b/>
                <w:bCs/>
                <w:color w:val="FFFFFF" w:themeColor="background1"/>
                <w:sz w:val="20"/>
                <w:szCs w:val="20"/>
                <w:lang w:val="es-ES"/>
              </w:rPr>
            </w:pPr>
            <w:r w:rsidRPr="00D47383">
              <w:rPr>
                <w:rFonts w:ascii="Cambria" w:hAnsi="Cambria"/>
                <w:b/>
                <w:color w:val="FFFFFF" w:themeColor="background1"/>
                <w:sz w:val="20"/>
                <w:szCs w:val="20"/>
                <w:lang w:val="es-ES"/>
              </w:rPr>
              <w:t>N</w:t>
            </w:r>
            <w:r w:rsidR="004C2312" w:rsidRPr="00D47383">
              <w:rPr>
                <w:rFonts w:ascii="Cambria" w:hAnsi="Cambria"/>
                <w:b/>
                <w:color w:val="FFFFFF" w:themeColor="background1"/>
                <w:sz w:val="20"/>
                <w:szCs w:val="20"/>
                <w:lang w:val="es-ES"/>
              </w:rPr>
              <w:t>otificación de la petición al Estado:</w:t>
            </w:r>
          </w:p>
        </w:tc>
        <w:tc>
          <w:tcPr>
            <w:tcW w:w="5760" w:type="dxa"/>
            <w:vAlign w:val="center"/>
          </w:tcPr>
          <w:p w14:paraId="1519DA6A" w14:textId="59D180A9" w:rsidR="004C2312" w:rsidRPr="00D47383" w:rsidRDefault="006005EF">
            <w:pPr>
              <w:jc w:val="both"/>
              <w:rPr>
                <w:rFonts w:ascii="Cambria" w:hAnsi="Cambria"/>
                <w:bCs/>
                <w:sz w:val="20"/>
                <w:szCs w:val="20"/>
                <w:lang w:val="es-ES"/>
              </w:rPr>
            </w:pPr>
            <w:r w:rsidRPr="00D47383">
              <w:rPr>
                <w:rFonts w:ascii="Cambria" w:hAnsi="Cambria"/>
                <w:bCs/>
                <w:sz w:val="20"/>
                <w:szCs w:val="20"/>
                <w:lang w:val="es-ES"/>
              </w:rPr>
              <w:t>10 de noviembre de 2020</w:t>
            </w:r>
          </w:p>
        </w:tc>
      </w:tr>
      <w:tr w:rsidR="004C2312" w:rsidRPr="000A6EFF"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D47383" w:rsidRDefault="004A6A54" w:rsidP="004A6A54">
            <w:pPr>
              <w:jc w:val="center"/>
              <w:rPr>
                <w:rFonts w:ascii="Cambria" w:hAnsi="Cambria"/>
                <w:b/>
                <w:bCs/>
                <w:color w:val="FFFFFF" w:themeColor="background1"/>
                <w:sz w:val="20"/>
                <w:szCs w:val="20"/>
                <w:lang w:val="es-ES"/>
              </w:rPr>
            </w:pPr>
            <w:r w:rsidRPr="00D47383">
              <w:rPr>
                <w:rFonts w:ascii="Cambria" w:hAnsi="Cambria"/>
                <w:b/>
                <w:color w:val="FFFFFF" w:themeColor="background1"/>
                <w:sz w:val="20"/>
                <w:szCs w:val="20"/>
                <w:lang w:val="es-ES"/>
              </w:rPr>
              <w:t>P</w:t>
            </w:r>
            <w:r w:rsidR="004C2312" w:rsidRPr="00D47383">
              <w:rPr>
                <w:rFonts w:ascii="Cambria" w:hAnsi="Cambria"/>
                <w:b/>
                <w:color w:val="FFFFFF" w:themeColor="background1"/>
                <w:sz w:val="20"/>
                <w:szCs w:val="20"/>
                <w:lang w:val="es-ES"/>
              </w:rPr>
              <w:t>rimera respuesta del Estado:</w:t>
            </w:r>
          </w:p>
        </w:tc>
        <w:tc>
          <w:tcPr>
            <w:tcW w:w="5760" w:type="dxa"/>
            <w:vAlign w:val="center"/>
          </w:tcPr>
          <w:p w14:paraId="1972B99E" w14:textId="05213AC5" w:rsidR="004C2312" w:rsidRPr="00D47383" w:rsidRDefault="006005EF">
            <w:pPr>
              <w:jc w:val="both"/>
              <w:rPr>
                <w:rFonts w:ascii="Cambria" w:hAnsi="Cambria"/>
                <w:bCs/>
                <w:sz w:val="20"/>
                <w:szCs w:val="20"/>
                <w:lang w:val="es-ES"/>
              </w:rPr>
            </w:pPr>
            <w:r w:rsidRPr="00D47383">
              <w:rPr>
                <w:rFonts w:ascii="Cambria" w:hAnsi="Cambria"/>
                <w:bCs/>
                <w:sz w:val="20"/>
                <w:szCs w:val="20"/>
                <w:lang w:val="es-ES"/>
              </w:rPr>
              <w:t>2 de febrero de 2021 y 14 de junio de 2021</w:t>
            </w:r>
          </w:p>
        </w:tc>
      </w:tr>
      <w:tr w:rsidR="001E49E7" w:rsidRPr="00D47383"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D47383" w:rsidRDefault="004A6A54" w:rsidP="00DD4AD2">
            <w:pPr>
              <w:jc w:val="center"/>
              <w:rPr>
                <w:rFonts w:ascii="Cambria" w:hAnsi="Cambria"/>
                <w:b/>
                <w:bCs/>
                <w:color w:val="FFFFFF" w:themeColor="background1"/>
                <w:sz w:val="20"/>
                <w:szCs w:val="20"/>
                <w:lang w:val="es-ES"/>
              </w:rPr>
            </w:pPr>
            <w:r w:rsidRPr="00D47383">
              <w:rPr>
                <w:rFonts w:ascii="Cambria" w:hAnsi="Cambria"/>
                <w:b/>
                <w:bCs/>
                <w:color w:val="FFFFFF" w:themeColor="background1"/>
                <w:sz w:val="20"/>
                <w:szCs w:val="20"/>
                <w:lang w:val="es-ES"/>
              </w:rPr>
              <w:t>A</w:t>
            </w:r>
            <w:r w:rsidR="001E49E7" w:rsidRPr="00D47383">
              <w:rPr>
                <w:rFonts w:ascii="Cambria" w:hAnsi="Cambria"/>
                <w:b/>
                <w:bCs/>
                <w:color w:val="FFFFFF" w:themeColor="background1"/>
                <w:sz w:val="20"/>
                <w:szCs w:val="20"/>
                <w:lang w:val="es-ES"/>
              </w:rPr>
              <w:t>dvertencia sobre posible archivo:</w:t>
            </w:r>
          </w:p>
        </w:tc>
        <w:tc>
          <w:tcPr>
            <w:tcW w:w="5760" w:type="dxa"/>
            <w:vAlign w:val="center"/>
          </w:tcPr>
          <w:p w14:paraId="5500808B" w14:textId="5483196B" w:rsidR="001E49E7" w:rsidRPr="00D47383" w:rsidRDefault="00E36DEC">
            <w:pPr>
              <w:jc w:val="both"/>
              <w:rPr>
                <w:rFonts w:ascii="Cambria" w:hAnsi="Cambria"/>
                <w:bCs/>
                <w:sz w:val="20"/>
                <w:szCs w:val="20"/>
                <w:lang w:val="es-ES"/>
              </w:rPr>
            </w:pPr>
            <w:r w:rsidRPr="00D47383">
              <w:rPr>
                <w:rFonts w:ascii="Cambria" w:hAnsi="Cambria"/>
                <w:bCs/>
                <w:sz w:val="20"/>
                <w:szCs w:val="20"/>
                <w:lang w:val="es-ES"/>
              </w:rPr>
              <w:t>20 de agosto de 2024</w:t>
            </w:r>
          </w:p>
        </w:tc>
      </w:tr>
      <w:tr w:rsidR="001E49E7" w:rsidRPr="00D47383"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D47383" w:rsidRDefault="004A6A54" w:rsidP="004A6A54">
            <w:pPr>
              <w:jc w:val="center"/>
              <w:rPr>
                <w:rFonts w:ascii="Cambria" w:hAnsi="Cambria"/>
                <w:b/>
                <w:bCs/>
                <w:color w:val="FFFFFF" w:themeColor="background1"/>
                <w:sz w:val="20"/>
                <w:szCs w:val="20"/>
                <w:lang w:val="es-ES"/>
              </w:rPr>
            </w:pPr>
            <w:r w:rsidRPr="00D47383">
              <w:rPr>
                <w:rFonts w:ascii="Cambria" w:hAnsi="Cambria"/>
                <w:b/>
                <w:bCs/>
                <w:color w:val="FFFFFF" w:themeColor="background1"/>
                <w:sz w:val="20"/>
                <w:szCs w:val="20"/>
                <w:lang w:val="es-ES"/>
              </w:rPr>
              <w:t>R</w:t>
            </w:r>
            <w:r w:rsidR="001E49E7" w:rsidRPr="00D47383">
              <w:rPr>
                <w:rFonts w:ascii="Cambria" w:hAnsi="Cambria"/>
                <w:b/>
                <w:bCs/>
                <w:color w:val="FFFFFF" w:themeColor="background1"/>
                <w:sz w:val="20"/>
                <w:szCs w:val="20"/>
                <w:lang w:val="es-ES"/>
              </w:rPr>
              <w:t xml:space="preserve">espuesta de la parte peticionaria ante advertencia </w:t>
            </w:r>
            <w:r w:rsidR="00DD4AD2" w:rsidRPr="00D47383">
              <w:rPr>
                <w:rFonts w:ascii="Cambria" w:hAnsi="Cambria"/>
                <w:b/>
                <w:bCs/>
                <w:color w:val="FFFFFF" w:themeColor="background1"/>
                <w:sz w:val="20"/>
                <w:szCs w:val="20"/>
                <w:lang w:val="es-ES"/>
              </w:rPr>
              <w:t xml:space="preserve">de </w:t>
            </w:r>
            <w:r w:rsidR="001E49E7" w:rsidRPr="00D47383">
              <w:rPr>
                <w:rFonts w:ascii="Cambria" w:hAnsi="Cambria"/>
                <w:b/>
                <w:bCs/>
                <w:color w:val="FFFFFF" w:themeColor="background1"/>
                <w:sz w:val="20"/>
                <w:szCs w:val="20"/>
                <w:lang w:val="es-ES"/>
              </w:rPr>
              <w:t>posible archivo:</w:t>
            </w:r>
          </w:p>
        </w:tc>
        <w:tc>
          <w:tcPr>
            <w:tcW w:w="5760" w:type="dxa"/>
            <w:vAlign w:val="center"/>
          </w:tcPr>
          <w:p w14:paraId="24E176E2" w14:textId="2458BF26" w:rsidR="001E49E7" w:rsidRPr="00D47383" w:rsidRDefault="00E36DEC">
            <w:pPr>
              <w:jc w:val="both"/>
              <w:rPr>
                <w:rFonts w:ascii="Cambria" w:hAnsi="Cambria"/>
                <w:bCs/>
                <w:sz w:val="20"/>
                <w:szCs w:val="20"/>
                <w:lang w:val="es-ES"/>
              </w:rPr>
            </w:pPr>
            <w:r w:rsidRPr="00D47383">
              <w:rPr>
                <w:rFonts w:ascii="Cambria" w:hAnsi="Cambria"/>
                <w:bCs/>
                <w:sz w:val="20"/>
                <w:szCs w:val="20"/>
                <w:lang w:val="es-ES"/>
              </w:rPr>
              <w:t>18 de septiembre de 2024</w:t>
            </w:r>
          </w:p>
        </w:tc>
      </w:tr>
    </w:tbl>
    <w:p w14:paraId="21DAA666" w14:textId="77777777" w:rsidR="003239B8" w:rsidRPr="00D47383" w:rsidRDefault="003239B8" w:rsidP="003239B8">
      <w:pPr>
        <w:spacing w:before="240" w:after="240"/>
        <w:ind w:firstLine="720"/>
        <w:jc w:val="both"/>
        <w:rPr>
          <w:rFonts w:asciiTheme="majorHAnsi" w:hAnsiTheme="majorHAnsi"/>
          <w:b/>
          <w:bCs/>
          <w:sz w:val="20"/>
          <w:szCs w:val="20"/>
          <w:lang w:val="es-ES"/>
        </w:rPr>
      </w:pPr>
      <w:r w:rsidRPr="00D47383">
        <w:rPr>
          <w:rFonts w:asciiTheme="majorHAnsi" w:hAnsiTheme="majorHAnsi"/>
          <w:b/>
          <w:bCs/>
          <w:sz w:val="20"/>
          <w:szCs w:val="20"/>
          <w:lang w:val="es-ES"/>
        </w:rPr>
        <w:t xml:space="preserve">III. </w:t>
      </w:r>
      <w:r w:rsidRPr="00D47383">
        <w:rPr>
          <w:rFonts w:asciiTheme="majorHAnsi" w:hAnsiTheme="majorHAnsi"/>
          <w:b/>
          <w:bCs/>
          <w:sz w:val="20"/>
          <w:szCs w:val="20"/>
          <w:lang w:val="es-ES"/>
        </w:rPr>
        <w:tab/>
        <w:t>COMPETENCIA</w:t>
      </w:r>
      <w:r w:rsidR="00EE00E9" w:rsidRPr="00D47383">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3239B8" w:rsidRPr="00D47383" w14:paraId="072532AD" w14:textId="77777777" w:rsidTr="002023A7">
        <w:trPr>
          <w:cantSplit/>
        </w:trPr>
        <w:tc>
          <w:tcPr>
            <w:tcW w:w="3566" w:type="dxa"/>
            <w:tcBorders>
              <w:top w:val="single" w:sz="4" w:space="0" w:color="auto"/>
              <w:bottom w:val="single" w:sz="6" w:space="0" w:color="auto"/>
            </w:tcBorders>
            <w:shd w:val="clear" w:color="auto" w:fill="386294"/>
            <w:vAlign w:val="center"/>
          </w:tcPr>
          <w:p w14:paraId="5C2E4B34" w14:textId="77777777" w:rsidR="003239B8" w:rsidRPr="00D47383" w:rsidRDefault="003239B8">
            <w:pPr>
              <w:jc w:val="center"/>
              <w:rPr>
                <w:rFonts w:ascii="Cambria" w:hAnsi="Cambria"/>
                <w:b/>
                <w:bCs/>
                <w:i/>
                <w:color w:val="FFFFFF" w:themeColor="background1"/>
                <w:sz w:val="20"/>
                <w:szCs w:val="20"/>
                <w:lang w:val="es-ES"/>
              </w:rPr>
            </w:pPr>
            <w:r w:rsidRPr="00D47383">
              <w:rPr>
                <w:rFonts w:ascii="Cambria" w:hAnsi="Cambria"/>
                <w:b/>
                <w:bCs/>
                <w:color w:val="FFFFFF" w:themeColor="background1"/>
                <w:sz w:val="20"/>
                <w:szCs w:val="20"/>
                <w:lang w:val="es-ES"/>
              </w:rPr>
              <w:t>Competencia</w:t>
            </w:r>
            <w:r w:rsidRPr="00D47383">
              <w:rPr>
                <w:rFonts w:ascii="Cambria" w:hAnsi="Cambria"/>
                <w:b/>
                <w:bCs/>
                <w:i/>
                <w:color w:val="FFFFFF" w:themeColor="background1"/>
                <w:sz w:val="20"/>
                <w:szCs w:val="20"/>
                <w:lang w:val="es-ES"/>
              </w:rPr>
              <w:t xml:space="preserve"> Ratione personae:</w:t>
            </w:r>
          </w:p>
        </w:tc>
        <w:tc>
          <w:tcPr>
            <w:tcW w:w="5771" w:type="dxa"/>
            <w:vAlign w:val="center"/>
          </w:tcPr>
          <w:p w14:paraId="7707F3E9" w14:textId="652EF43B" w:rsidR="003239B8" w:rsidRPr="00D47383" w:rsidRDefault="00E36DEC">
            <w:pPr>
              <w:rPr>
                <w:rFonts w:ascii="Cambria" w:hAnsi="Cambria"/>
                <w:bCs/>
                <w:sz w:val="20"/>
                <w:szCs w:val="20"/>
                <w:lang w:val="es-ES"/>
              </w:rPr>
            </w:pPr>
            <w:r w:rsidRPr="00D47383">
              <w:rPr>
                <w:rFonts w:ascii="Cambria" w:hAnsi="Cambria"/>
                <w:bCs/>
                <w:sz w:val="20"/>
                <w:szCs w:val="20"/>
                <w:lang w:val="es-ES"/>
              </w:rPr>
              <w:t>Sí</w:t>
            </w:r>
          </w:p>
        </w:tc>
      </w:tr>
      <w:tr w:rsidR="003239B8" w:rsidRPr="00D47383" w14:paraId="4B8802DA" w14:textId="77777777" w:rsidTr="002023A7">
        <w:trPr>
          <w:cantSplit/>
        </w:trPr>
        <w:tc>
          <w:tcPr>
            <w:tcW w:w="3566" w:type="dxa"/>
            <w:tcBorders>
              <w:top w:val="single" w:sz="6" w:space="0" w:color="auto"/>
              <w:bottom w:val="single" w:sz="6" w:space="0" w:color="auto"/>
            </w:tcBorders>
            <w:shd w:val="clear" w:color="auto" w:fill="386294"/>
            <w:vAlign w:val="center"/>
          </w:tcPr>
          <w:p w14:paraId="3915C23B" w14:textId="77777777" w:rsidR="003239B8" w:rsidRPr="00D47383" w:rsidRDefault="003239B8">
            <w:pPr>
              <w:jc w:val="center"/>
              <w:rPr>
                <w:rFonts w:ascii="Cambria" w:hAnsi="Cambria"/>
                <w:b/>
                <w:bCs/>
                <w:color w:val="FFFFFF" w:themeColor="background1"/>
                <w:sz w:val="20"/>
                <w:szCs w:val="20"/>
                <w:lang w:val="es-ES"/>
              </w:rPr>
            </w:pPr>
            <w:r w:rsidRPr="00D47383">
              <w:rPr>
                <w:rFonts w:ascii="Cambria" w:hAnsi="Cambria"/>
                <w:b/>
                <w:bCs/>
                <w:color w:val="FFFFFF" w:themeColor="background1"/>
                <w:sz w:val="20"/>
                <w:szCs w:val="20"/>
                <w:lang w:val="es-ES"/>
              </w:rPr>
              <w:t>Competencia</w:t>
            </w:r>
            <w:r w:rsidRPr="00D47383">
              <w:rPr>
                <w:rFonts w:ascii="Cambria" w:hAnsi="Cambria"/>
                <w:b/>
                <w:bCs/>
                <w:i/>
                <w:color w:val="FFFFFF" w:themeColor="background1"/>
                <w:sz w:val="20"/>
                <w:szCs w:val="20"/>
                <w:lang w:val="es-ES"/>
              </w:rPr>
              <w:t xml:space="preserve"> Ratione loci</w:t>
            </w:r>
            <w:r w:rsidRPr="00D47383">
              <w:rPr>
                <w:rFonts w:ascii="Cambria" w:hAnsi="Cambria"/>
                <w:b/>
                <w:bCs/>
                <w:color w:val="FFFFFF" w:themeColor="background1"/>
                <w:sz w:val="20"/>
                <w:szCs w:val="20"/>
                <w:lang w:val="es-ES"/>
              </w:rPr>
              <w:t>:</w:t>
            </w:r>
          </w:p>
        </w:tc>
        <w:tc>
          <w:tcPr>
            <w:tcW w:w="5771" w:type="dxa"/>
            <w:vAlign w:val="center"/>
          </w:tcPr>
          <w:p w14:paraId="12C931CB" w14:textId="54C41322" w:rsidR="003239B8" w:rsidRPr="00D47383" w:rsidRDefault="00E36DEC">
            <w:pPr>
              <w:rPr>
                <w:rFonts w:ascii="Cambria" w:hAnsi="Cambria"/>
                <w:bCs/>
                <w:sz w:val="20"/>
                <w:szCs w:val="20"/>
                <w:lang w:val="es-ES"/>
              </w:rPr>
            </w:pPr>
            <w:r w:rsidRPr="00D47383">
              <w:rPr>
                <w:rFonts w:ascii="Cambria" w:hAnsi="Cambria"/>
                <w:bCs/>
                <w:sz w:val="20"/>
                <w:szCs w:val="20"/>
                <w:lang w:val="es-ES"/>
              </w:rPr>
              <w:t>Sí</w:t>
            </w:r>
          </w:p>
        </w:tc>
      </w:tr>
      <w:tr w:rsidR="003239B8" w:rsidRPr="00D47383" w14:paraId="4362FDF3" w14:textId="77777777" w:rsidTr="002023A7">
        <w:trPr>
          <w:cantSplit/>
        </w:trPr>
        <w:tc>
          <w:tcPr>
            <w:tcW w:w="3566" w:type="dxa"/>
            <w:tcBorders>
              <w:top w:val="single" w:sz="6" w:space="0" w:color="auto"/>
              <w:bottom w:val="single" w:sz="6" w:space="0" w:color="auto"/>
            </w:tcBorders>
            <w:shd w:val="clear" w:color="auto" w:fill="386294"/>
            <w:vAlign w:val="center"/>
          </w:tcPr>
          <w:p w14:paraId="3BE23153" w14:textId="77777777" w:rsidR="003239B8" w:rsidRPr="00D47383" w:rsidRDefault="003239B8">
            <w:pPr>
              <w:jc w:val="center"/>
              <w:rPr>
                <w:rFonts w:ascii="Cambria" w:hAnsi="Cambria"/>
                <w:b/>
                <w:bCs/>
                <w:color w:val="FFFFFF" w:themeColor="background1"/>
                <w:sz w:val="20"/>
                <w:szCs w:val="20"/>
                <w:lang w:val="es-ES"/>
              </w:rPr>
            </w:pPr>
            <w:r w:rsidRPr="00D47383">
              <w:rPr>
                <w:rFonts w:ascii="Cambria" w:hAnsi="Cambria"/>
                <w:b/>
                <w:bCs/>
                <w:color w:val="FFFFFF" w:themeColor="background1"/>
                <w:sz w:val="20"/>
                <w:szCs w:val="20"/>
                <w:lang w:val="es-ES"/>
              </w:rPr>
              <w:t>Competencia</w:t>
            </w:r>
            <w:r w:rsidRPr="00D47383">
              <w:rPr>
                <w:rFonts w:ascii="Cambria" w:hAnsi="Cambria"/>
                <w:b/>
                <w:bCs/>
                <w:i/>
                <w:color w:val="FFFFFF" w:themeColor="background1"/>
                <w:sz w:val="20"/>
                <w:szCs w:val="20"/>
                <w:lang w:val="es-ES"/>
              </w:rPr>
              <w:t xml:space="preserve"> Ratione temporis</w:t>
            </w:r>
            <w:r w:rsidRPr="00D47383">
              <w:rPr>
                <w:rFonts w:ascii="Cambria" w:hAnsi="Cambria"/>
                <w:b/>
                <w:bCs/>
                <w:color w:val="FFFFFF" w:themeColor="background1"/>
                <w:sz w:val="20"/>
                <w:szCs w:val="20"/>
                <w:lang w:val="es-ES"/>
              </w:rPr>
              <w:t>:</w:t>
            </w:r>
          </w:p>
        </w:tc>
        <w:tc>
          <w:tcPr>
            <w:tcW w:w="5771" w:type="dxa"/>
            <w:vAlign w:val="center"/>
          </w:tcPr>
          <w:p w14:paraId="6F8B059B" w14:textId="1711C364" w:rsidR="003239B8" w:rsidRPr="00D47383" w:rsidRDefault="00E36DEC">
            <w:pPr>
              <w:rPr>
                <w:rFonts w:ascii="Cambria" w:hAnsi="Cambria"/>
                <w:bCs/>
                <w:sz w:val="20"/>
                <w:szCs w:val="20"/>
                <w:lang w:val="es-ES"/>
              </w:rPr>
            </w:pPr>
            <w:r w:rsidRPr="00D47383">
              <w:rPr>
                <w:rFonts w:ascii="Cambria" w:hAnsi="Cambria"/>
                <w:bCs/>
                <w:sz w:val="20"/>
                <w:szCs w:val="20"/>
                <w:lang w:val="es-ES"/>
              </w:rPr>
              <w:t>Sí</w:t>
            </w:r>
          </w:p>
        </w:tc>
      </w:tr>
      <w:tr w:rsidR="00E36DEC" w:rsidRPr="000A6EFF" w14:paraId="30ABEC3E" w14:textId="77777777" w:rsidTr="002023A7">
        <w:trPr>
          <w:cantSplit/>
        </w:trPr>
        <w:tc>
          <w:tcPr>
            <w:tcW w:w="3566" w:type="dxa"/>
            <w:tcBorders>
              <w:top w:val="single" w:sz="6" w:space="0" w:color="auto"/>
              <w:bottom w:val="single" w:sz="6" w:space="0" w:color="auto"/>
            </w:tcBorders>
            <w:shd w:val="clear" w:color="auto" w:fill="386294"/>
            <w:vAlign w:val="center"/>
          </w:tcPr>
          <w:p w14:paraId="47B529D2" w14:textId="77777777" w:rsidR="00E36DEC" w:rsidRPr="00D47383" w:rsidRDefault="00E36DEC" w:rsidP="00E36DEC">
            <w:pPr>
              <w:jc w:val="center"/>
              <w:rPr>
                <w:rFonts w:ascii="Cambria" w:hAnsi="Cambria"/>
                <w:b/>
                <w:bCs/>
                <w:color w:val="FFFFFF" w:themeColor="background1"/>
                <w:sz w:val="20"/>
                <w:szCs w:val="20"/>
                <w:lang w:val="es-ES"/>
              </w:rPr>
            </w:pPr>
            <w:r w:rsidRPr="00D47383">
              <w:rPr>
                <w:rFonts w:ascii="Cambria" w:hAnsi="Cambria"/>
                <w:b/>
                <w:bCs/>
                <w:color w:val="FFFFFF" w:themeColor="background1"/>
                <w:sz w:val="20"/>
                <w:szCs w:val="20"/>
                <w:lang w:val="es-ES"/>
              </w:rPr>
              <w:t>Competencia</w:t>
            </w:r>
            <w:r w:rsidRPr="00D47383">
              <w:rPr>
                <w:rFonts w:ascii="Cambria" w:hAnsi="Cambria"/>
                <w:b/>
                <w:bCs/>
                <w:i/>
                <w:color w:val="FFFFFF" w:themeColor="background1"/>
                <w:sz w:val="20"/>
                <w:szCs w:val="20"/>
                <w:lang w:val="es-ES"/>
              </w:rPr>
              <w:t xml:space="preserve"> Ratione materiae</w:t>
            </w:r>
            <w:r w:rsidRPr="00D47383">
              <w:rPr>
                <w:rFonts w:ascii="Cambria" w:hAnsi="Cambria"/>
                <w:b/>
                <w:bCs/>
                <w:color w:val="FFFFFF" w:themeColor="background1"/>
                <w:sz w:val="20"/>
                <w:szCs w:val="20"/>
                <w:lang w:val="es-ES"/>
              </w:rPr>
              <w:t>:</w:t>
            </w:r>
          </w:p>
        </w:tc>
        <w:tc>
          <w:tcPr>
            <w:tcW w:w="5771" w:type="dxa"/>
            <w:vAlign w:val="center"/>
          </w:tcPr>
          <w:p w14:paraId="0C122F44" w14:textId="32AAE05D" w:rsidR="00E36DEC" w:rsidRPr="00D47383" w:rsidRDefault="00E36DEC" w:rsidP="00E36DEC">
            <w:pPr>
              <w:jc w:val="both"/>
              <w:rPr>
                <w:rFonts w:ascii="Cambria" w:hAnsi="Cambria"/>
                <w:bCs/>
                <w:sz w:val="20"/>
                <w:szCs w:val="20"/>
                <w:lang w:val="es-ES"/>
              </w:rPr>
            </w:pPr>
            <w:r w:rsidRPr="00D47383">
              <w:rPr>
                <w:rFonts w:ascii="Cambria" w:hAnsi="Cambria"/>
                <w:bCs/>
                <w:sz w:val="20"/>
                <w:szCs w:val="20"/>
                <w:lang w:val="es-ES"/>
              </w:rPr>
              <w:t>Sí, Convención Americana (depósito del instrumento de ratificación realizado el 8 de abril de 1970)</w:t>
            </w:r>
          </w:p>
        </w:tc>
      </w:tr>
    </w:tbl>
    <w:p w14:paraId="4E92C444" w14:textId="140CB1E7" w:rsidR="003239B8" w:rsidRPr="00D47383" w:rsidRDefault="003239B8" w:rsidP="003239B8">
      <w:pPr>
        <w:spacing w:before="240" w:after="240"/>
        <w:ind w:firstLine="720"/>
        <w:jc w:val="both"/>
        <w:rPr>
          <w:rFonts w:asciiTheme="majorHAnsi" w:hAnsiTheme="majorHAnsi"/>
          <w:b/>
          <w:bCs/>
          <w:sz w:val="20"/>
          <w:szCs w:val="20"/>
          <w:lang w:val="es-ES"/>
        </w:rPr>
      </w:pPr>
      <w:r w:rsidRPr="00D47383">
        <w:rPr>
          <w:rFonts w:asciiTheme="majorHAnsi" w:hAnsiTheme="majorHAnsi"/>
          <w:b/>
          <w:bCs/>
          <w:sz w:val="20"/>
          <w:szCs w:val="20"/>
          <w:lang w:val="es-ES"/>
        </w:rPr>
        <w:t xml:space="preserve">IV. </w:t>
      </w:r>
      <w:r w:rsidRPr="00D47383">
        <w:rPr>
          <w:rFonts w:asciiTheme="majorHAnsi" w:hAnsiTheme="majorHAnsi"/>
          <w:b/>
          <w:bCs/>
          <w:sz w:val="20"/>
          <w:szCs w:val="20"/>
          <w:lang w:val="es-ES"/>
        </w:rPr>
        <w:tab/>
      </w:r>
      <w:r w:rsidR="00EE00E9" w:rsidRPr="00D47383">
        <w:rPr>
          <w:rFonts w:asciiTheme="majorHAnsi" w:hAnsiTheme="majorHAnsi"/>
          <w:b/>
          <w:bCs/>
          <w:sz w:val="20"/>
          <w:szCs w:val="20"/>
          <w:lang w:val="es-ES"/>
        </w:rPr>
        <w:t>DUPLICACIÓN</w:t>
      </w:r>
      <w:r w:rsidR="00EE00E9" w:rsidRPr="00D47383">
        <w:rPr>
          <w:rFonts w:asciiTheme="majorHAnsi" w:hAnsiTheme="majorHAnsi"/>
          <w:b/>
          <w:bCs/>
          <w:color w:val="FFFFFF" w:themeColor="background1"/>
          <w:sz w:val="20"/>
          <w:szCs w:val="20"/>
          <w:lang w:val="es-ES"/>
        </w:rPr>
        <w:t xml:space="preserve"> </w:t>
      </w:r>
      <w:r w:rsidR="00EE00E9" w:rsidRPr="00D47383">
        <w:rPr>
          <w:rFonts w:asciiTheme="majorHAnsi" w:hAnsiTheme="majorHAnsi"/>
          <w:b/>
          <w:bCs/>
          <w:sz w:val="20"/>
          <w:szCs w:val="20"/>
          <w:lang w:val="es-ES"/>
        </w:rPr>
        <w:t>DE PROCEDIMIENTOS Y COSA JUZGADA</w:t>
      </w:r>
      <w:r w:rsidR="00EE00E9" w:rsidRPr="00D47383">
        <w:rPr>
          <w:rFonts w:asciiTheme="majorHAnsi" w:hAnsiTheme="majorHAnsi"/>
          <w:b/>
          <w:bCs/>
          <w:i/>
          <w:sz w:val="20"/>
          <w:szCs w:val="20"/>
          <w:lang w:val="es-ES"/>
        </w:rPr>
        <w:t xml:space="preserve"> </w:t>
      </w:r>
      <w:r w:rsidR="00EE00E9" w:rsidRPr="00D47383">
        <w:rPr>
          <w:rFonts w:asciiTheme="majorHAnsi" w:hAnsiTheme="majorHAnsi"/>
          <w:b/>
          <w:bCs/>
          <w:sz w:val="20"/>
          <w:szCs w:val="20"/>
          <w:lang w:val="es-ES"/>
        </w:rPr>
        <w:t>INTERNACIONAL</w:t>
      </w:r>
      <w:r w:rsidR="005D38F9" w:rsidRPr="00D47383">
        <w:rPr>
          <w:rFonts w:asciiTheme="majorHAnsi" w:hAnsiTheme="majorHAnsi"/>
          <w:b/>
          <w:bCs/>
          <w:sz w:val="20"/>
          <w:szCs w:val="20"/>
          <w:lang w:val="es-ES"/>
        </w:rPr>
        <w:t>,</w:t>
      </w:r>
      <w:r w:rsidRPr="00D47383">
        <w:rPr>
          <w:rFonts w:asciiTheme="majorHAnsi" w:hAnsiTheme="majorHAnsi"/>
          <w:b/>
          <w:bCs/>
          <w:sz w:val="20"/>
          <w:szCs w:val="20"/>
          <w:lang w:val="es-ES"/>
        </w:rPr>
        <w:t xml:space="preserve"> CARACTERIZACIÓN, </w:t>
      </w:r>
      <w:r w:rsidRPr="00D47383">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D47383" w14:paraId="1231C988" w14:textId="77777777" w:rsidTr="002023A7">
        <w:trPr>
          <w:cantSplit/>
        </w:trPr>
        <w:tc>
          <w:tcPr>
            <w:tcW w:w="3566" w:type="dxa"/>
            <w:tcBorders>
              <w:top w:val="single" w:sz="4" w:space="0" w:color="auto"/>
              <w:bottom w:val="single" w:sz="6" w:space="0" w:color="auto"/>
            </w:tcBorders>
            <w:shd w:val="clear" w:color="auto" w:fill="386294"/>
            <w:vAlign w:val="center"/>
          </w:tcPr>
          <w:p w14:paraId="6F8031F4" w14:textId="77777777" w:rsidR="00EE00E9" w:rsidRPr="00D47383" w:rsidRDefault="00EE00E9">
            <w:pPr>
              <w:jc w:val="center"/>
              <w:rPr>
                <w:rFonts w:ascii="Cambria" w:hAnsi="Cambria"/>
                <w:b/>
                <w:bCs/>
                <w:color w:val="FFFFFF" w:themeColor="background1"/>
                <w:sz w:val="20"/>
                <w:szCs w:val="20"/>
                <w:lang w:val="es-ES"/>
              </w:rPr>
            </w:pPr>
            <w:r w:rsidRPr="00D47383">
              <w:rPr>
                <w:rFonts w:ascii="Cambria" w:hAnsi="Cambria"/>
                <w:b/>
                <w:bCs/>
                <w:color w:val="FFFFFF" w:themeColor="background1"/>
                <w:sz w:val="20"/>
                <w:szCs w:val="20"/>
                <w:lang w:val="es-ES"/>
              </w:rPr>
              <w:t>Duplicación de procedimientos y cosa juzgada internacional:</w:t>
            </w:r>
          </w:p>
        </w:tc>
        <w:tc>
          <w:tcPr>
            <w:tcW w:w="5771" w:type="dxa"/>
            <w:vAlign w:val="center"/>
          </w:tcPr>
          <w:p w14:paraId="240941E6" w14:textId="5C77E1CD" w:rsidR="00EE00E9" w:rsidRPr="00D47383" w:rsidRDefault="00596271">
            <w:pPr>
              <w:jc w:val="both"/>
              <w:rPr>
                <w:rFonts w:ascii="Cambria" w:hAnsi="Cambria"/>
                <w:bCs/>
                <w:sz w:val="20"/>
                <w:szCs w:val="20"/>
                <w:lang w:val="es-ES"/>
              </w:rPr>
            </w:pPr>
            <w:r w:rsidRPr="00D47383">
              <w:rPr>
                <w:rFonts w:ascii="Cambria" w:hAnsi="Cambria"/>
                <w:bCs/>
                <w:sz w:val="20"/>
                <w:szCs w:val="20"/>
                <w:lang w:val="es-ES"/>
              </w:rPr>
              <w:t>No</w:t>
            </w:r>
          </w:p>
        </w:tc>
      </w:tr>
      <w:tr w:rsidR="003239B8" w:rsidRPr="00D47383" w14:paraId="15FAA7D1" w14:textId="77777777" w:rsidTr="002023A7">
        <w:trPr>
          <w:cantSplit/>
        </w:trPr>
        <w:tc>
          <w:tcPr>
            <w:tcW w:w="3566" w:type="dxa"/>
            <w:tcBorders>
              <w:top w:val="single" w:sz="4" w:space="0" w:color="auto"/>
              <w:bottom w:val="single" w:sz="6" w:space="0" w:color="auto"/>
            </w:tcBorders>
            <w:shd w:val="clear" w:color="auto" w:fill="386294"/>
            <w:vAlign w:val="center"/>
          </w:tcPr>
          <w:p w14:paraId="1B0D29FF" w14:textId="77777777" w:rsidR="003239B8" w:rsidRPr="00D47383" w:rsidRDefault="003239B8">
            <w:pPr>
              <w:jc w:val="center"/>
              <w:rPr>
                <w:rFonts w:ascii="Cambria" w:hAnsi="Cambria"/>
                <w:b/>
                <w:bCs/>
                <w:i/>
                <w:color w:val="FFFFFF" w:themeColor="background1"/>
                <w:sz w:val="20"/>
                <w:szCs w:val="20"/>
                <w:lang w:val="es-ES"/>
              </w:rPr>
            </w:pPr>
            <w:r w:rsidRPr="00D47383">
              <w:rPr>
                <w:rFonts w:ascii="Cambria" w:hAnsi="Cambria"/>
                <w:b/>
                <w:bCs/>
                <w:color w:val="FFFFFF" w:themeColor="background1"/>
                <w:sz w:val="20"/>
                <w:szCs w:val="20"/>
                <w:lang w:val="es-ES"/>
              </w:rPr>
              <w:t>Derechos declarados admisibles</w:t>
            </w:r>
            <w:r w:rsidRPr="00D47383">
              <w:rPr>
                <w:rFonts w:ascii="Cambria" w:hAnsi="Cambria"/>
                <w:b/>
                <w:bCs/>
                <w:i/>
                <w:color w:val="FFFFFF" w:themeColor="background1"/>
                <w:sz w:val="20"/>
                <w:szCs w:val="20"/>
                <w:lang w:val="es-ES"/>
              </w:rPr>
              <w:t>:</w:t>
            </w:r>
          </w:p>
        </w:tc>
        <w:tc>
          <w:tcPr>
            <w:tcW w:w="5771" w:type="dxa"/>
            <w:vAlign w:val="center"/>
          </w:tcPr>
          <w:p w14:paraId="6310C8F7" w14:textId="2B394A5B" w:rsidR="003239B8" w:rsidRPr="00D47383" w:rsidRDefault="00596271">
            <w:pPr>
              <w:jc w:val="both"/>
              <w:rPr>
                <w:rFonts w:ascii="Cambria" w:hAnsi="Cambria"/>
                <w:bCs/>
                <w:sz w:val="20"/>
                <w:szCs w:val="20"/>
                <w:lang w:val="es-ES"/>
              </w:rPr>
            </w:pPr>
            <w:r w:rsidRPr="00D47383">
              <w:rPr>
                <w:rFonts w:ascii="Cambria" w:hAnsi="Cambria"/>
                <w:bCs/>
                <w:sz w:val="20"/>
                <w:szCs w:val="20"/>
                <w:lang w:val="es-ES"/>
              </w:rPr>
              <w:t>Ninguno</w:t>
            </w:r>
          </w:p>
        </w:tc>
      </w:tr>
      <w:tr w:rsidR="003239B8" w:rsidRPr="00D47383" w14:paraId="4EFD141E" w14:textId="77777777" w:rsidTr="002023A7">
        <w:trPr>
          <w:cantSplit/>
        </w:trPr>
        <w:tc>
          <w:tcPr>
            <w:tcW w:w="3566" w:type="dxa"/>
            <w:tcBorders>
              <w:top w:val="single" w:sz="6" w:space="0" w:color="auto"/>
              <w:bottom w:val="single" w:sz="6" w:space="0" w:color="auto"/>
            </w:tcBorders>
            <w:shd w:val="clear" w:color="auto" w:fill="386294"/>
            <w:vAlign w:val="center"/>
          </w:tcPr>
          <w:p w14:paraId="4C04A89C" w14:textId="77777777" w:rsidR="003239B8" w:rsidRPr="00D47383" w:rsidRDefault="003239B8">
            <w:pPr>
              <w:jc w:val="center"/>
              <w:rPr>
                <w:rFonts w:ascii="Cambria" w:hAnsi="Cambria"/>
                <w:b/>
                <w:bCs/>
                <w:color w:val="FFFFFF" w:themeColor="background1"/>
                <w:sz w:val="20"/>
                <w:szCs w:val="20"/>
                <w:lang w:val="es-ES"/>
              </w:rPr>
            </w:pPr>
            <w:r w:rsidRPr="00D47383">
              <w:rPr>
                <w:rFonts w:ascii="Cambria" w:hAnsi="Cambria"/>
                <w:b/>
                <w:bCs/>
                <w:color w:val="FFFFFF" w:themeColor="background1"/>
                <w:sz w:val="20"/>
                <w:szCs w:val="20"/>
                <w:lang w:val="es-ES"/>
              </w:rPr>
              <w:t>Agotamiento de recursos internos</w:t>
            </w:r>
            <w:r w:rsidR="00EE00E9" w:rsidRPr="00D47383">
              <w:rPr>
                <w:rFonts w:ascii="Cambria" w:hAnsi="Cambria"/>
                <w:b/>
                <w:bCs/>
                <w:color w:val="FFFFFF" w:themeColor="background1"/>
                <w:sz w:val="20"/>
                <w:szCs w:val="20"/>
                <w:lang w:val="es-ES"/>
              </w:rPr>
              <w:t xml:space="preserve"> o procedencia de una excepción</w:t>
            </w:r>
            <w:r w:rsidRPr="00D47383">
              <w:rPr>
                <w:rFonts w:ascii="Cambria" w:hAnsi="Cambria"/>
                <w:b/>
                <w:bCs/>
                <w:color w:val="FFFFFF" w:themeColor="background1"/>
                <w:sz w:val="20"/>
                <w:szCs w:val="20"/>
                <w:lang w:val="es-ES"/>
              </w:rPr>
              <w:t>:</w:t>
            </w:r>
          </w:p>
        </w:tc>
        <w:tc>
          <w:tcPr>
            <w:tcW w:w="5771" w:type="dxa"/>
            <w:vAlign w:val="center"/>
          </w:tcPr>
          <w:p w14:paraId="69C53E8A" w14:textId="6E576859" w:rsidR="003239B8" w:rsidRPr="00D47383" w:rsidRDefault="00596271">
            <w:pPr>
              <w:rPr>
                <w:rFonts w:ascii="Cambria" w:hAnsi="Cambria"/>
                <w:bCs/>
                <w:sz w:val="20"/>
                <w:szCs w:val="20"/>
                <w:lang w:val="es-ES"/>
              </w:rPr>
            </w:pPr>
            <w:r w:rsidRPr="00D47383">
              <w:rPr>
                <w:rFonts w:ascii="Cambria" w:hAnsi="Cambria"/>
                <w:bCs/>
                <w:sz w:val="20"/>
                <w:szCs w:val="20"/>
                <w:lang w:val="es-ES"/>
              </w:rPr>
              <w:t>Sí</w:t>
            </w:r>
          </w:p>
        </w:tc>
      </w:tr>
      <w:tr w:rsidR="003239B8" w:rsidRPr="00D47383" w14:paraId="52B5BA17" w14:textId="77777777" w:rsidTr="002023A7">
        <w:trPr>
          <w:cantSplit/>
        </w:trPr>
        <w:tc>
          <w:tcPr>
            <w:tcW w:w="3566" w:type="dxa"/>
            <w:tcBorders>
              <w:top w:val="single" w:sz="6" w:space="0" w:color="auto"/>
              <w:bottom w:val="single" w:sz="6" w:space="0" w:color="auto"/>
            </w:tcBorders>
            <w:shd w:val="clear" w:color="auto" w:fill="386294"/>
            <w:vAlign w:val="center"/>
          </w:tcPr>
          <w:p w14:paraId="5DF99086" w14:textId="77777777" w:rsidR="003239B8" w:rsidRPr="00D47383" w:rsidRDefault="003239B8">
            <w:pPr>
              <w:jc w:val="center"/>
              <w:rPr>
                <w:rFonts w:ascii="Cambria" w:hAnsi="Cambria"/>
                <w:b/>
                <w:bCs/>
                <w:color w:val="FFFFFF" w:themeColor="background1"/>
                <w:sz w:val="20"/>
                <w:szCs w:val="20"/>
                <w:lang w:val="es-ES"/>
              </w:rPr>
            </w:pPr>
            <w:r w:rsidRPr="00D47383">
              <w:rPr>
                <w:rFonts w:ascii="Cambria" w:hAnsi="Cambria"/>
                <w:b/>
                <w:bCs/>
                <w:color w:val="FFFFFF" w:themeColor="background1"/>
                <w:sz w:val="20"/>
                <w:szCs w:val="20"/>
                <w:lang w:val="es-ES"/>
              </w:rPr>
              <w:t>Presentación dentro de plazo:</w:t>
            </w:r>
          </w:p>
        </w:tc>
        <w:tc>
          <w:tcPr>
            <w:tcW w:w="5771" w:type="dxa"/>
            <w:vAlign w:val="center"/>
          </w:tcPr>
          <w:p w14:paraId="4A2A4569" w14:textId="1F779897" w:rsidR="003239B8" w:rsidRPr="00D47383" w:rsidRDefault="00596271">
            <w:pPr>
              <w:rPr>
                <w:rFonts w:ascii="Cambria" w:hAnsi="Cambria"/>
                <w:bCs/>
                <w:sz w:val="20"/>
                <w:szCs w:val="20"/>
                <w:lang w:val="es-ES"/>
              </w:rPr>
            </w:pPr>
            <w:r w:rsidRPr="00D47383">
              <w:rPr>
                <w:rFonts w:ascii="Cambria" w:hAnsi="Cambria"/>
                <w:bCs/>
                <w:sz w:val="20"/>
                <w:szCs w:val="20"/>
                <w:lang w:val="es-ES"/>
              </w:rPr>
              <w:t>Sí</w:t>
            </w:r>
          </w:p>
        </w:tc>
      </w:tr>
    </w:tbl>
    <w:p w14:paraId="4866BE2F" w14:textId="77777777" w:rsidR="00626DBD" w:rsidRDefault="00626DBD" w:rsidP="00EF76F5">
      <w:pPr>
        <w:spacing w:before="240" w:after="240"/>
        <w:ind w:firstLine="720"/>
        <w:jc w:val="both"/>
        <w:rPr>
          <w:rFonts w:asciiTheme="majorHAnsi" w:hAnsiTheme="majorHAnsi"/>
          <w:b/>
          <w:sz w:val="20"/>
          <w:szCs w:val="20"/>
          <w:lang w:val="es-ES"/>
        </w:rPr>
      </w:pPr>
    </w:p>
    <w:p w14:paraId="5BF63060" w14:textId="77777777" w:rsidR="00626DBD" w:rsidRDefault="00626DBD" w:rsidP="00EF76F5">
      <w:pPr>
        <w:spacing w:before="240" w:after="240"/>
        <w:ind w:firstLine="720"/>
        <w:jc w:val="both"/>
        <w:rPr>
          <w:rFonts w:asciiTheme="majorHAnsi" w:hAnsiTheme="majorHAnsi"/>
          <w:b/>
          <w:sz w:val="20"/>
          <w:szCs w:val="20"/>
          <w:lang w:val="es-ES"/>
        </w:rPr>
      </w:pPr>
    </w:p>
    <w:p w14:paraId="4565D201" w14:textId="77777777" w:rsidR="00626DBD" w:rsidRDefault="00626DBD" w:rsidP="00EF76F5">
      <w:pPr>
        <w:spacing w:before="240" w:after="240"/>
        <w:ind w:firstLine="720"/>
        <w:jc w:val="both"/>
        <w:rPr>
          <w:rFonts w:asciiTheme="majorHAnsi" w:hAnsiTheme="majorHAnsi"/>
          <w:b/>
          <w:sz w:val="20"/>
          <w:szCs w:val="20"/>
          <w:lang w:val="es-ES"/>
        </w:rPr>
      </w:pPr>
    </w:p>
    <w:p w14:paraId="18E6423B" w14:textId="45BC7477" w:rsidR="003239B8" w:rsidRPr="00D47383" w:rsidRDefault="00223A29" w:rsidP="004D3764">
      <w:pPr>
        <w:spacing w:before="240" w:after="240"/>
        <w:ind w:firstLine="720"/>
        <w:jc w:val="both"/>
        <w:rPr>
          <w:rFonts w:asciiTheme="majorHAnsi" w:hAnsiTheme="majorHAnsi"/>
          <w:b/>
          <w:sz w:val="20"/>
          <w:szCs w:val="20"/>
          <w:lang w:val="es-ES"/>
        </w:rPr>
      </w:pPr>
      <w:r w:rsidRPr="00D47383">
        <w:rPr>
          <w:rFonts w:asciiTheme="majorHAnsi" w:hAnsiTheme="majorHAnsi"/>
          <w:b/>
          <w:sz w:val="20"/>
          <w:szCs w:val="20"/>
          <w:lang w:val="es-ES"/>
        </w:rPr>
        <w:lastRenderedPageBreak/>
        <w:t xml:space="preserve">V. </w:t>
      </w:r>
      <w:r w:rsidRPr="00D47383">
        <w:rPr>
          <w:rFonts w:asciiTheme="majorHAnsi" w:hAnsiTheme="majorHAnsi"/>
          <w:b/>
          <w:sz w:val="20"/>
          <w:szCs w:val="20"/>
          <w:lang w:val="es-ES"/>
        </w:rPr>
        <w:tab/>
      </w:r>
      <w:r w:rsidR="00867314" w:rsidRPr="00D47383">
        <w:rPr>
          <w:rFonts w:asciiTheme="majorHAnsi" w:hAnsiTheme="majorHAnsi"/>
          <w:b/>
          <w:sz w:val="20"/>
          <w:szCs w:val="20"/>
          <w:lang w:val="es-ES"/>
        </w:rPr>
        <w:t>POSICIÓN DE LAS PARTES</w:t>
      </w:r>
    </w:p>
    <w:p w14:paraId="16FB6418" w14:textId="31EDFFD7" w:rsidR="0083100C" w:rsidRPr="00626DBD" w:rsidRDefault="00C06428" w:rsidP="00EF76F5">
      <w:pPr>
        <w:spacing w:before="240" w:after="240"/>
        <w:ind w:firstLine="720"/>
        <w:jc w:val="both"/>
        <w:rPr>
          <w:rFonts w:asciiTheme="majorHAnsi" w:hAnsiTheme="majorHAnsi"/>
          <w:b/>
          <w:sz w:val="20"/>
          <w:szCs w:val="20"/>
          <w:lang w:val="es-ES"/>
        </w:rPr>
      </w:pPr>
      <w:r w:rsidRPr="00626DBD">
        <w:rPr>
          <w:rFonts w:asciiTheme="majorHAnsi" w:hAnsiTheme="majorHAnsi"/>
          <w:b/>
          <w:sz w:val="20"/>
          <w:szCs w:val="20"/>
          <w:lang w:val="es-ES"/>
        </w:rPr>
        <w:t>La</w:t>
      </w:r>
      <w:r w:rsidR="0083100C" w:rsidRPr="00626DBD">
        <w:rPr>
          <w:rFonts w:asciiTheme="majorHAnsi" w:hAnsiTheme="majorHAnsi"/>
          <w:b/>
          <w:sz w:val="20"/>
          <w:szCs w:val="20"/>
          <w:lang w:val="es-ES"/>
        </w:rPr>
        <w:t xml:space="preserve"> parte peticionaria</w:t>
      </w:r>
    </w:p>
    <w:p w14:paraId="362715A4" w14:textId="6BB4CD50" w:rsidR="00C06428" w:rsidRPr="00D47383" w:rsidRDefault="00C06428" w:rsidP="003449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D47383">
        <w:rPr>
          <w:rFonts w:ascii="Cambria" w:hAnsi="Cambria"/>
          <w:sz w:val="20"/>
          <w:szCs w:val="20"/>
          <w:lang w:val="es-ES"/>
        </w:rPr>
        <w:t xml:space="preserve">La presente petición se refiere a </w:t>
      </w:r>
      <w:r w:rsidR="004D6A65" w:rsidRPr="00D47383">
        <w:rPr>
          <w:rFonts w:ascii="Cambria" w:hAnsi="Cambria"/>
          <w:sz w:val="20"/>
          <w:szCs w:val="20"/>
          <w:lang w:val="es-ES"/>
        </w:rPr>
        <w:t>la alegada vulneración de los derechos de la Sra. Elizabeth Biasetti</w:t>
      </w:r>
      <w:r w:rsidR="003A659B" w:rsidRPr="00D47383">
        <w:rPr>
          <w:rFonts w:ascii="Cambria" w:hAnsi="Cambria"/>
          <w:sz w:val="20"/>
          <w:szCs w:val="20"/>
          <w:lang w:val="es-ES"/>
        </w:rPr>
        <w:t xml:space="preserve"> (en </w:t>
      </w:r>
      <w:r w:rsidR="00596271" w:rsidRPr="00D47383">
        <w:rPr>
          <w:rFonts w:ascii="Cambria" w:hAnsi="Cambria"/>
          <w:sz w:val="20"/>
          <w:szCs w:val="20"/>
          <w:lang w:val="es-ES"/>
        </w:rPr>
        <w:t>adelante</w:t>
      </w:r>
      <w:r w:rsidR="003A659B" w:rsidRPr="00D47383">
        <w:rPr>
          <w:rFonts w:ascii="Cambria" w:hAnsi="Cambria"/>
          <w:sz w:val="20"/>
          <w:szCs w:val="20"/>
          <w:lang w:val="es-ES"/>
        </w:rPr>
        <w:t xml:space="preserve"> también la “Sra. Biasetti”)</w:t>
      </w:r>
      <w:r w:rsidR="004D6A65" w:rsidRPr="00D47383">
        <w:rPr>
          <w:rFonts w:ascii="Cambria" w:hAnsi="Cambria"/>
          <w:sz w:val="20"/>
          <w:szCs w:val="20"/>
          <w:lang w:val="es-ES"/>
        </w:rPr>
        <w:t>,</w:t>
      </w:r>
      <w:r w:rsidR="00596271" w:rsidRPr="00D47383">
        <w:rPr>
          <w:rFonts w:ascii="Cambria" w:hAnsi="Cambria"/>
          <w:sz w:val="20"/>
          <w:szCs w:val="20"/>
          <w:lang w:val="es-ES"/>
        </w:rPr>
        <w:t xml:space="preserve"> </w:t>
      </w:r>
      <w:r w:rsidR="004D6A65" w:rsidRPr="00D47383">
        <w:rPr>
          <w:rFonts w:ascii="Cambria" w:hAnsi="Cambria"/>
          <w:sz w:val="20"/>
          <w:szCs w:val="20"/>
          <w:lang w:val="es-ES"/>
        </w:rPr>
        <w:t xml:space="preserve">ante la negativa estatal de concederle la pensión por orfandad en calidad de hija dependiente de su padre fallecido.  </w:t>
      </w:r>
    </w:p>
    <w:p w14:paraId="6E009EDC" w14:textId="09CB4FA4" w:rsidR="00C06428" w:rsidRPr="00D47383" w:rsidRDefault="00C06428" w:rsidP="003449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D47383">
        <w:rPr>
          <w:rFonts w:ascii="Cambria" w:hAnsi="Cambria"/>
          <w:sz w:val="20"/>
          <w:szCs w:val="20"/>
          <w:lang w:val="es-ES"/>
        </w:rPr>
        <w:t>La peticionaria</w:t>
      </w:r>
      <w:r w:rsidR="00944E64" w:rsidRPr="00D47383">
        <w:rPr>
          <w:rFonts w:ascii="Cambria" w:hAnsi="Cambria"/>
          <w:sz w:val="20"/>
          <w:szCs w:val="20"/>
          <w:lang w:val="es-ES"/>
        </w:rPr>
        <w:t xml:space="preserve"> </w:t>
      </w:r>
      <w:r w:rsidRPr="00D47383">
        <w:rPr>
          <w:rFonts w:ascii="Cambria" w:hAnsi="Cambria"/>
          <w:sz w:val="20"/>
          <w:szCs w:val="20"/>
          <w:lang w:val="es-ES"/>
        </w:rPr>
        <w:t>indica que la Sra. Biasetti</w:t>
      </w:r>
      <w:r w:rsidR="00596271" w:rsidRPr="00D47383">
        <w:rPr>
          <w:rFonts w:ascii="Cambria" w:hAnsi="Cambria"/>
          <w:sz w:val="20"/>
          <w:szCs w:val="20"/>
          <w:lang w:val="es-ES"/>
        </w:rPr>
        <w:t xml:space="preserve"> </w:t>
      </w:r>
      <w:r w:rsidRPr="00D47383">
        <w:rPr>
          <w:rFonts w:ascii="Cambria" w:hAnsi="Cambria"/>
          <w:sz w:val="20"/>
          <w:szCs w:val="20"/>
          <w:lang w:val="es-ES"/>
        </w:rPr>
        <w:t>es la hija mayor de una familia de siete hijos</w:t>
      </w:r>
      <w:r w:rsidR="00596271" w:rsidRPr="00D47383">
        <w:rPr>
          <w:rFonts w:ascii="Cambria" w:hAnsi="Cambria"/>
          <w:sz w:val="20"/>
          <w:szCs w:val="20"/>
          <w:lang w:val="es-ES"/>
        </w:rPr>
        <w:t>,</w:t>
      </w:r>
      <w:r w:rsidR="00F15872" w:rsidRPr="00D47383">
        <w:rPr>
          <w:rFonts w:ascii="Cambria" w:hAnsi="Cambria"/>
          <w:sz w:val="20"/>
          <w:szCs w:val="20"/>
          <w:lang w:val="es-ES"/>
        </w:rPr>
        <w:t xml:space="preserve"> que tuvo que hacerse cargo del hogar junto con padre </w:t>
      </w:r>
      <w:r w:rsidR="00596271" w:rsidRPr="00D47383">
        <w:rPr>
          <w:rFonts w:ascii="Cambria" w:hAnsi="Cambria"/>
          <w:sz w:val="20"/>
          <w:szCs w:val="20"/>
          <w:lang w:val="es-ES"/>
        </w:rPr>
        <w:t>después de la</w:t>
      </w:r>
      <w:r w:rsidR="00F15872" w:rsidRPr="00D47383">
        <w:rPr>
          <w:rFonts w:ascii="Cambria" w:hAnsi="Cambria"/>
          <w:sz w:val="20"/>
          <w:szCs w:val="20"/>
          <w:lang w:val="es-ES"/>
        </w:rPr>
        <w:t xml:space="preserve"> muerte de su madre. </w:t>
      </w:r>
      <w:r w:rsidR="00C31C12">
        <w:rPr>
          <w:rFonts w:ascii="Cambria" w:hAnsi="Cambria"/>
          <w:sz w:val="20"/>
          <w:szCs w:val="20"/>
          <w:lang w:val="es-ES"/>
        </w:rPr>
        <w:t>E</w:t>
      </w:r>
      <w:r w:rsidR="00F15872" w:rsidRPr="00D47383">
        <w:rPr>
          <w:rFonts w:ascii="Cambria" w:hAnsi="Cambria"/>
          <w:sz w:val="20"/>
          <w:szCs w:val="20"/>
          <w:lang w:val="es-ES"/>
        </w:rPr>
        <w:t>sto conllev</w:t>
      </w:r>
      <w:r w:rsidR="00C31C12">
        <w:rPr>
          <w:rFonts w:ascii="Cambria" w:hAnsi="Cambria"/>
          <w:sz w:val="20"/>
          <w:szCs w:val="20"/>
          <w:lang w:val="es-ES"/>
        </w:rPr>
        <w:t>ó</w:t>
      </w:r>
      <w:r w:rsidR="00F15872" w:rsidRPr="00D47383">
        <w:rPr>
          <w:rFonts w:ascii="Cambria" w:hAnsi="Cambria"/>
          <w:sz w:val="20"/>
          <w:szCs w:val="20"/>
          <w:lang w:val="es-ES"/>
        </w:rPr>
        <w:t xml:space="preserve"> a que </w:t>
      </w:r>
      <w:r w:rsidR="00200DE5">
        <w:rPr>
          <w:rFonts w:ascii="Cambria" w:hAnsi="Cambria"/>
          <w:sz w:val="20"/>
          <w:szCs w:val="20"/>
          <w:lang w:val="es-ES"/>
        </w:rPr>
        <w:t>aquella</w:t>
      </w:r>
      <w:r w:rsidR="00330A8D" w:rsidRPr="00D47383">
        <w:rPr>
          <w:rFonts w:ascii="Cambria" w:hAnsi="Cambria"/>
          <w:sz w:val="20"/>
          <w:szCs w:val="20"/>
          <w:lang w:val="es-ES"/>
        </w:rPr>
        <w:t xml:space="preserve"> </w:t>
      </w:r>
      <w:r w:rsidR="00F15872" w:rsidRPr="00D47383">
        <w:rPr>
          <w:rFonts w:ascii="Cambria" w:hAnsi="Cambria"/>
          <w:sz w:val="20"/>
          <w:szCs w:val="20"/>
          <w:lang w:val="es-ES"/>
        </w:rPr>
        <w:t xml:space="preserve">estudiara solo hasta el tercer año de secundaria y que eventualmente buscara un trabajo para ayudar con los gastos </w:t>
      </w:r>
      <w:r w:rsidR="00596271" w:rsidRPr="00D47383">
        <w:rPr>
          <w:rFonts w:ascii="Cambria" w:hAnsi="Cambria"/>
          <w:sz w:val="20"/>
          <w:szCs w:val="20"/>
          <w:lang w:val="es-ES"/>
        </w:rPr>
        <w:t>de la</w:t>
      </w:r>
      <w:r w:rsidR="00F15872" w:rsidRPr="00D47383">
        <w:rPr>
          <w:rFonts w:ascii="Cambria" w:hAnsi="Cambria"/>
          <w:sz w:val="20"/>
          <w:szCs w:val="20"/>
          <w:lang w:val="es-ES"/>
        </w:rPr>
        <w:t xml:space="preserve"> casa. No obstante, a raíz del deterioro de salud presentado por su padre, desde el 2009 </w:t>
      </w:r>
      <w:r w:rsidR="00D421D9">
        <w:rPr>
          <w:rFonts w:ascii="Cambria" w:hAnsi="Cambria"/>
          <w:sz w:val="20"/>
          <w:szCs w:val="20"/>
          <w:lang w:val="es-ES"/>
        </w:rPr>
        <w:t>la Sra. Biasetti</w:t>
      </w:r>
      <w:r w:rsidR="00F15872" w:rsidRPr="00D47383">
        <w:rPr>
          <w:rFonts w:ascii="Cambria" w:hAnsi="Cambria"/>
          <w:sz w:val="20"/>
          <w:szCs w:val="20"/>
          <w:lang w:val="es-ES"/>
        </w:rPr>
        <w:t xml:space="preserve"> se </w:t>
      </w:r>
      <w:r w:rsidR="00657B3F" w:rsidRPr="00D47383">
        <w:rPr>
          <w:rFonts w:ascii="Cambria" w:hAnsi="Cambria"/>
          <w:sz w:val="20"/>
          <w:szCs w:val="20"/>
          <w:lang w:val="es-ES"/>
        </w:rPr>
        <w:t>dedicó</w:t>
      </w:r>
      <w:r w:rsidR="00F15872" w:rsidRPr="00D47383">
        <w:rPr>
          <w:rFonts w:ascii="Cambria" w:hAnsi="Cambria"/>
          <w:sz w:val="20"/>
          <w:szCs w:val="20"/>
          <w:lang w:val="es-ES"/>
        </w:rPr>
        <w:t xml:space="preserve"> a cuidarlo y acompañarlo </w:t>
      </w:r>
      <w:r w:rsidR="00330A8D" w:rsidRPr="00D47383">
        <w:rPr>
          <w:rFonts w:ascii="Cambria" w:hAnsi="Cambria"/>
          <w:sz w:val="20"/>
          <w:szCs w:val="20"/>
          <w:lang w:val="es-ES"/>
        </w:rPr>
        <w:t>en sus</w:t>
      </w:r>
      <w:r w:rsidR="00F15872" w:rsidRPr="00D47383">
        <w:rPr>
          <w:rFonts w:ascii="Cambria" w:hAnsi="Cambria"/>
          <w:sz w:val="20"/>
          <w:szCs w:val="20"/>
          <w:lang w:val="es-ES"/>
        </w:rPr>
        <w:t xml:space="preserve"> citas médicas</w:t>
      </w:r>
      <w:r w:rsidR="00596271" w:rsidRPr="00D47383">
        <w:rPr>
          <w:rFonts w:ascii="Cambria" w:hAnsi="Cambria"/>
          <w:sz w:val="20"/>
          <w:szCs w:val="20"/>
          <w:lang w:val="es-ES"/>
        </w:rPr>
        <w:t xml:space="preserve">, hasta el 13 de junio de 2011 cuando éste fallece. </w:t>
      </w:r>
    </w:p>
    <w:p w14:paraId="15C8BEC2" w14:textId="69AB0DDA" w:rsidR="00330A8D" w:rsidRPr="00D47383" w:rsidRDefault="007E4F5E" w:rsidP="0059627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E4F5E">
        <w:rPr>
          <w:rFonts w:ascii="Cambria" w:hAnsi="Cambria"/>
          <w:sz w:val="20"/>
          <w:szCs w:val="20"/>
          <w:lang w:val="es-ES"/>
        </w:rPr>
        <w:t>T</w:t>
      </w:r>
      <w:r w:rsidR="00330A8D" w:rsidRPr="00D47383">
        <w:rPr>
          <w:rFonts w:ascii="Cambria" w:hAnsi="Cambria"/>
          <w:sz w:val="20"/>
          <w:szCs w:val="20"/>
          <w:lang w:val="es-ES"/>
        </w:rPr>
        <w:t xml:space="preserve">anto la Sra. Biasetti como su padre utilizaban de manera conjunta sus </w:t>
      </w:r>
      <w:r w:rsidR="009364A2" w:rsidRPr="00D47383">
        <w:rPr>
          <w:rFonts w:ascii="Cambria" w:hAnsi="Cambria"/>
          <w:sz w:val="20"/>
          <w:szCs w:val="20"/>
          <w:lang w:val="es-ES"/>
        </w:rPr>
        <w:t>pensiones</w:t>
      </w:r>
      <w:r w:rsidR="009364A2">
        <w:rPr>
          <w:rFonts w:ascii="Cambria" w:hAnsi="Cambria"/>
          <w:sz w:val="20"/>
          <w:szCs w:val="20"/>
          <w:lang w:val="es-ES"/>
        </w:rPr>
        <w:t>, que tampoco eran suficientes</w:t>
      </w:r>
      <w:r w:rsidR="002B6F73" w:rsidRPr="00D47383">
        <w:rPr>
          <w:rFonts w:ascii="Cambria" w:hAnsi="Cambria"/>
          <w:sz w:val="20"/>
          <w:szCs w:val="20"/>
          <w:lang w:val="es-ES"/>
        </w:rPr>
        <w:t xml:space="preserve"> </w:t>
      </w:r>
      <w:r w:rsidR="00330A8D" w:rsidRPr="00D47383">
        <w:rPr>
          <w:rFonts w:ascii="Cambria" w:hAnsi="Cambria"/>
          <w:sz w:val="20"/>
          <w:szCs w:val="20"/>
          <w:lang w:val="es-ES"/>
        </w:rPr>
        <w:t>para enfrentar los gastos de sus necesidades básicas como alimentación</w:t>
      </w:r>
      <w:r w:rsidR="002B6F73" w:rsidRPr="00D47383">
        <w:rPr>
          <w:rFonts w:ascii="Cambria" w:hAnsi="Cambria"/>
          <w:sz w:val="20"/>
          <w:szCs w:val="20"/>
          <w:lang w:val="es-ES"/>
        </w:rPr>
        <w:t>, vivienda</w:t>
      </w:r>
      <w:r w:rsidR="00330A8D" w:rsidRPr="00D47383">
        <w:rPr>
          <w:rFonts w:ascii="Cambria" w:hAnsi="Cambria"/>
          <w:sz w:val="20"/>
          <w:szCs w:val="20"/>
          <w:lang w:val="es-ES"/>
        </w:rPr>
        <w:t xml:space="preserve"> y/o emergencias médic</w:t>
      </w:r>
      <w:r w:rsidR="00596271" w:rsidRPr="00D47383">
        <w:rPr>
          <w:rFonts w:ascii="Cambria" w:hAnsi="Cambria"/>
          <w:sz w:val="20"/>
          <w:szCs w:val="20"/>
          <w:lang w:val="es-ES"/>
        </w:rPr>
        <w:t>as</w:t>
      </w:r>
      <w:r w:rsidR="002B6F73" w:rsidRPr="00D47383">
        <w:rPr>
          <w:rFonts w:ascii="Cambria" w:hAnsi="Cambria"/>
          <w:sz w:val="20"/>
          <w:szCs w:val="20"/>
          <w:lang w:val="es-ES"/>
        </w:rPr>
        <w:t xml:space="preserve">. En consecuencia, </w:t>
      </w:r>
      <w:r w:rsidR="00330A8D" w:rsidRPr="00D47383">
        <w:rPr>
          <w:rFonts w:ascii="Cambria" w:hAnsi="Cambria"/>
          <w:sz w:val="20"/>
          <w:szCs w:val="20"/>
          <w:lang w:val="es-ES"/>
        </w:rPr>
        <w:t>el 20 de junio de 2011 la Sra.</w:t>
      </w:r>
      <w:r w:rsidR="002B6F73" w:rsidRPr="00D47383">
        <w:rPr>
          <w:rFonts w:ascii="Cambria" w:hAnsi="Cambria"/>
          <w:sz w:val="20"/>
          <w:szCs w:val="20"/>
          <w:lang w:val="es-ES"/>
        </w:rPr>
        <w:t xml:space="preserve"> </w:t>
      </w:r>
      <w:r w:rsidR="00330A8D" w:rsidRPr="00D47383">
        <w:rPr>
          <w:rFonts w:ascii="Cambria" w:hAnsi="Cambria"/>
          <w:sz w:val="20"/>
          <w:szCs w:val="20"/>
          <w:lang w:val="es-ES"/>
        </w:rPr>
        <w:t xml:space="preserve">Biasetti solicitó </w:t>
      </w:r>
      <w:r w:rsidR="002B6F73" w:rsidRPr="00D47383">
        <w:rPr>
          <w:rFonts w:ascii="Cambria" w:hAnsi="Cambria"/>
          <w:sz w:val="20"/>
          <w:szCs w:val="20"/>
          <w:lang w:val="es-ES"/>
        </w:rPr>
        <w:t xml:space="preserve">a la Oficina de Pensiones de </w:t>
      </w:r>
      <w:r w:rsidR="00D11919" w:rsidRPr="00D47383">
        <w:rPr>
          <w:rFonts w:ascii="Cambria" w:hAnsi="Cambria"/>
          <w:sz w:val="20"/>
          <w:szCs w:val="20"/>
          <w:lang w:val="es-ES"/>
        </w:rPr>
        <w:t>Invalidez</w:t>
      </w:r>
      <w:r w:rsidR="002B6F73" w:rsidRPr="00D47383">
        <w:rPr>
          <w:rFonts w:ascii="Cambria" w:hAnsi="Cambria"/>
          <w:sz w:val="20"/>
          <w:szCs w:val="20"/>
          <w:lang w:val="es-ES"/>
        </w:rPr>
        <w:t xml:space="preserve">, Vejez y Muerte de la Caja Costarricense del Seguro Social, </w:t>
      </w:r>
      <w:r w:rsidR="00330A8D" w:rsidRPr="00D47383">
        <w:rPr>
          <w:rFonts w:ascii="Cambria" w:hAnsi="Cambria"/>
          <w:sz w:val="20"/>
          <w:szCs w:val="20"/>
          <w:lang w:val="es-ES"/>
        </w:rPr>
        <w:t>l</w:t>
      </w:r>
      <w:r w:rsidR="002B6F73" w:rsidRPr="00D47383">
        <w:rPr>
          <w:rFonts w:ascii="Cambria" w:hAnsi="Cambria"/>
          <w:sz w:val="20"/>
          <w:szCs w:val="20"/>
          <w:lang w:val="es-ES"/>
        </w:rPr>
        <w:t>a t</w:t>
      </w:r>
      <w:r w:rsidR="00330A8D" w:rsidRPr="00D47383">
        <w:rPr>
          <w:rFonts w:ascii="Cambria" w:hAnsi="Cambria"/>
          <w:sz w:val="20"/>
          <w:szCs w:val="20"/>
          <w:lang w:val="es-ES"/>
        </w:rPr>
        <w:t>ransfe</w:t>
      </w:r>
      <w:r w:rsidR="002B6F73" w:rsidRPr="00D47383">
        <w:rPr>
          <w:rFonts w:ascii="Cambria" w:hAnsi="Cambria"/>
          <w:sz w:val="20"/>
          <w:szCs w:val="20"/>
          <w:lang w:val="es-ES"/>
        </w:rPr>
        <w:t>rencia de</w:t>
      </w:r>
      <w:r w:rsidR="00330A8D" w:rsidRPr="00D47383">
        <w:rPr>
          <w:rFonts w:ascii="Cambria" w:hAnsi="Cambria"/>
          <w:sz w:val="20"/>
          <w:szCs w:val="20"/>
          <w:lang w:val="es-ES"/>
        </w:rPr>
        <w:t xml:space="preserve"> la pensión de su padre, acogiéndose a lo dispuesto en el artículo 12 de</w:t>
      </w:r>
      <w:r w:rsidR="00040A1B" w:rsidRPr="00D47383">
        <w:rPr>
          <w:rFonts w:ascii="Cambria" w:hAnsi="Cambria"/>
          <w:sz w:val="20"/>
          <w:szCs w:val="20"/>
          <w:lang w:val="es-ES"/>
        </w:rPr>
        <w:t>l Reglamento No. 6898 de 1995</w:t>
      </w:r>
      <w:r w:rsidR="00446745" w:rsidRPr="00D47383">
        <w:rPr>
          <w:rStyle w:val="FootnoteReference"/>
          <w:rFonts w:ascii="Cambria" w:hAnsi="Cambria"/>
          <w:sz w:val="20"/>
          <w:szCs w:val="20"/>
          <w:lang w:val="es-ES"/>
        </w:rPr>
        <w:footnoteReference w:id="5"/>
      </w:r>
      <w:r w:rsidR="00040A1B" w:rsidRPr="00D47383">
        <w:rPr>
          <w:rFonts w:ascii="Cambria" w:hAnsi="Cambria"/>
          <w:sz w:val="20"/>
          <w:szCs w:val="20"/>
          <w:lang w:val="es-ES"/>
        </w:rPr>
        <w:t xml:space="preserve"> </w:t>
      </w:r>
      <w:r w:rsidR="00040A1B" w:rsidRPr="00D47383">
        <w:rPr>
          <w:rFonts w:asciiTheme="majorHAnsi" w:hAnsiTheme="majorHAnsi"/>
          <w:sz w:val="20"/>
          <w:szCs w:val="20"/>
          <w:lang w:val="es-ES"/>
        </w:rPr>
        <w:t>–</w:t>
      </w:r>
      <w:r w:rsidR="00040A1B" w:rsidRPr="00D47383">
        <w:rPr>
          <w:rFonts w:ascii="Cambria" w:hAnsi="Cambria"/>
          <w:sz w:val="20"/>
          <w:szCs w:val="20"/>
          <w:lang w:val="es-ES"/>
        </w:rPr>
        <w:t xml:space="preserve">Reglamento del Seguro de Invalidez, Vejez y Muerte de la Caja </w:t>
      </w:r>
      <w:r w:rsidR="00D47383" w:rsidRPr="00D47383">
        <w:rPr>
          <w:rFonts w:ascii="Cambria" w:hAnsi="Cambria"/>
          <w:sz w:val="20"/>
          <w:szCs w:val="20"/>
          <w:lang w:val="es-ES"/>
        </w:rPr>
        <w:t>Costarricense</w:t>
      </w:r>
      <w:r w:rsidR="00040A1B" w:rsidRPr="00D47383">
        <w:rPr>
          <w:rFonts w:ascii="Cambria" w:hAnsi="Cambria"/>
          <w:sz w:val="20"/>
          <w:szCs w:val="20"/>
          <w:lang w:val="es-ES"/>
        </w:rPr>
        <w:t xml:space="preserve"> de Seguro Social</w:t>
      </w:r>
      <w:r w:rsidR="00040A1B" w:rsidRPr="00D47383">
        <w:rPr>
          <w:rFonts w:asciiTheme="majorHAnsi" w:hAnsiTheme="majorHAnsi"/>
          <w:sz w:val="20"/>
          <w:szCs w:val="20"/>
          <w:lang w:val="es-ES"/>
        </w:rPr>
        <w:t>–</w:t>
      </w:r>
      <w:r w:rsidR="00330A8D" w:rsidRPr="00D47383">
        <w:rPr>
          <w:rFonts w:ascii="Cambria" w:hAnsi="Cambria"/>
          <w:sz w:val="20"/>
          <w:szCs w:val="20"/>
          <w:lang w:val="es-ES"/>
        </w:rPr>
        <w:t>. No obstante, la solicitud fue negada</w:t>
      </w:r>
      <w:r w:rsidR="006B4BCB" w:rsidRPr="00D47383">
        <w:rPr>
          <w:rFonts w:ascii="Cambria" w:hAnsi="Cambria"/>
          <w:sz w:val="20"/>
          <w:szCs w:val="20"/>
          <w:lang w:val="es-ES"/>
        </w:rPr>
        <w:t xml:space="preserve"> bajo la consideración de que ésta ya </w:t>
      </w:r>
      <w:r w:rsidR="001F25EE">
        <w:rPr>
          <w:rFonts w:ascii="Cambria" w:hAnsi="Cambria"/>
          <w:sz w:val="20"/>
          <w:szCs w:val="20"/>
          <w:lang w:val="es-ES"/>
        </w:rPr>
        <w:t>recibía</w:t>
      </w:r>
      <w:r w:rsidR="006B4BCB" w:rsidRPr="00D47383">
        <w:rPr>
          <w:rFonts w:ascii="Cambria" w:hAnsi="Cambria"/>
          <w:sz w:val="20"/>
          <w:szCs w:val="20"/>
          <w:lang w:val="es-ES"/>
        </w:rPr>
        <w:t xml:space="preserve"> de una pensión</w:t>
      </w:r>
      <w:r w:rsidR="00330A8D" w:rsidRPr="00D47383">
        <w:rPr>
          <w:rFonts w:ascii="Cambria" w:hAnsi="Cambria"/>
          <w:sz w:val="20"/>
          <w:szCs w:val="20"/>
          <w:lang w:val="es-ES"/>
        </w:rPr>
        <w:t xml:space="preserve">. </w:t>
      </w:r>
    </w:p>
    <w:p w14:paraId="605E193A" w14:textId="3FF2FD90" w:rsidR="00330A8D" w:rsidRPr="00D47383" w:rsidRDefault="00834053" w:rsidP="003449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Posteriormente,</w:t>
      </w:r>
      <w:r w:rsidR="00330A8D" w:rsidRPr="00D47383">
        <w:rPr>
          <w:rFonts w:ascii="Cambria" w:hAnsi="Cambria"/>
          <w:sz w:val="20"/>
          <w:szCs w:val="20"/>
          <w:lang w:val="es-ES"/>
        </w:rPr>
        <w:t xml:space="preserve"> en febrero de 2013 la Sra.</w:t>
      </w:r>
      <w:r w:rsidR="00D11919" w:rsidRPr="00D47383">
        <w:rPr>
          <w:rFonts w:ascii="Cambria" w:hAnsi="Cambria"/>
          <w:sz w:val="20"/>
          <w:szCs w:val="20"/>
          <w:lang w:val="es-ES"/>
        </w:rPr>
        <w:t xml:space="preserve"> </w:t>
      </w:r>
      <w:r w:rsidR="00330A8D" w:rsidRPr="00D47383">
        <w:rPr>
          <w:rFonts w:ascii="Cambria" w:hAnsi="Cambria"/>
          <w:sz w:val="20"/>
          <w:szCs w:val="20"/>
          <w:lang w:val="es-ES"/>
        </w:rPr>
        <w:t>Biasetti se presentó ante el Juzgado de Trabajo de Heredia para reiterar su solicitud de traslado de pensión</w:t>
      </w:r>
      <w:r w:rsidR="00684C16">
        <w:rPr>
          <w:rFonts w:ascii="Cambria" w:hAnsi="Cambria"/>
          <w:sz w:val="20"/>
          <w:szCs w:val="20"/>
          <w:lang w:val="es-ES"/>
        </w:rPr>
        <w:t>;</w:t>
      </w:r>
      <w:r w:rsidR="00A10D49" w:rsidRPr="00D47383">
        <w:rPr>
          <w:rFonts w:ascii="Cambria" w:hAnsi="Cambria"/>
          <w:sz w:val="20"/>
          <w:szCs w:val="20"/>
          <w:lang w:val="es-ES"/>
        </w:rPr>
        <w:t xml:space="preserve"> </w:t>
      </w:r>
      <w:r w:rsidR="00684C16">
        <w:rPr>
          <w:rFonts w:ascii="Cambria" w:hAnsi="Cambria"/>
          <w:sz w:val="20"/>
          <w:szCs w:val="20"/>
          <w:lang w:val="es-ES"/>
        </w:rPr>
        <w:t>allí</w:t>
      </w:r>
      <w:r w:rsidR="00A10D49" w:rsidRPr="00D47383">
        <w:rPr>
          <w:rFonts w:ascii="Cambria" w:hAnsi="Cambria"/>
          <w:sz w:val="20"/>
          <w:szCs w:val="20"/>
          <w:lang w:val="es-ES"/>
        </w:rPr>
        <w:t xml:space="preserve"> le toman la denuncia de manera oral, </w:t>
      </w:r>
      <w:r w:rsidR="000817DF">
        <w:rPr>
          <w:rFonts w:ascii="Cambria" w:hAnsi="Cambria"/>
          <w:sz w:val="20"/>
          <w:szCs w:val="20"/>
          <w:lang w:val="es-ES"/>
        </w:rPr>
        <w:t xml:space="preserve">pero </w:t>
      </w:r>
      <w:r w:rsidR="00A10D49" w:rsidRPr="00D47383">
        <w:rPr>
          <w:rFonts w:ascii="Cambria" w:hAnsi="Cambria"/>
          <w:sz w:val="20"/>
          <w:szCs w:val="20"/>
          <w:lang w:val="es-ES"/>
        </w:rPr>
        <w:t>sin explicarle las implicaciones y consecuencias del proceso ni la posibilidad de conseguir patrocinio letrado a través de instituciones que brindan asesoría legal gratuita a personas</w:t>
      </w:r>
      <w:r w:rsidR="00C94DB2">
        <w:rPr>
          <w:rFonts w:ascii="Cambria" w:hAnsi="Cambria"/>
          <w:sz w:val="20"/>
          <w:szCs w:val="20"/>
          <w:lang w:val="es-ES"/>
        </w:rPr>
        <w:t xml:space="preserve"> en su situación</w:t>
      </w:r>
      <w:r w:rsidR="00A10D49" w:rsidRPr="00D47383">
        <w:rPr>
          <w:rFonts w:ascii="Cambria" w:hAnsi="Cambria"/>
          <w:sz w:val="20"/>
          <w:szCs w:val="20"/>
          <w:lang w:val="es-ES"/>
        </w:rPr>
        <w:t xml:space="preserve"> que la requier</w:t>
      </w:r>
      <w:r w:rsidR="00C94DB2">
        <w:rPr>
          <w:rFonts w:ascii="Cambria" w:hAnsi="Cambria"/>
          <w:sz w:val="20"/>
          <w:szCs w:val="20"/>
          <w:lang w:val="es-ES"/>
        </w:rPr>
        <w:t>a</w:t>
      </w:r>
      <w:r w:rsidR="00A10D49" w:rsidRPr="00D47383">
        <w:rPr>
          <w:rFonts w:ascii="Cambria" w:hAnsi="Cambria"/>
          <w:sz w:val="20"/>
          <w:szCs w:val="20"/>
          <w:lang w:val="es-ES"/>
        </w:rPr>
        <w:t xml:space="preserve">n. </w:t>
      </w:r>
    </w:p>
    <w:p w14:paraId="359D93C7" w14:textId="0DF63767" w:rsidR="00A10D49" w:rsidRPr="00FC5D33" w:rsidRDefault="00C94DB2" w:rsidP="00FC5D3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L</w:t>
      </w:r>
      <w:r w:rsidR="00D11919" w:rsidRPr="00D47383">
        <w:rPr>
          <w:rFonts w:ascii="Cambria" w:hAnsi="Cambria"/>
          <w:sz w:val="20"/>
          <w:szCs w:val="20"/>
          <w:lang w:val="es-ES"/>
        </w:rPr>
        <w:t>a peticionaria</w:t>
      </w:r>
      <w:r w:rsidR="00A10D49" w:rsidRPr="00D47383">
        <w:rPr>
          <w:rFonts w:ascii="Cambria" w:hAnsi="Cambria"/>
          <w:sz w:val="20"/>
          <w:szCs w:val="20"/>
          <w:lang w:val="es-ES"/>
        </w:rPr>
        <w:t xml:space="preserve"> </w:t>
      </w:r>
      <w:r>
        <w:rPr>
          <w:rFonts w:ascii="Cambria" w:hAnsi="Cambria"/>
          <w:sz w:val="20"/>
          <w:szCs w:val="20"/>
          <w:lang w:val="es-ES"/>
        </w:rPr>
        <w:t xml:space="preserve">narra </w:t>
      </w:r>
      <w:r w:rsidR="00A10D49" w:rsidRPr="00D47383">
        <w:rPr>
          <w:rFonts w:ascii="Cambria" w:hAnsi="Cambria"/>
          <w:sz w:val="20"/>
          <w:szCs w:val="20"/>
          <w:lang w:val="es-ES"/>
        </w:rPr>
        <w:t>que el 21 de marzo de 2013 el Juzgado de Trabajo de Heredia traslad</w:t>
      </w:r>
      <w:r w:rsidR="00D11919" w:rsidRPr="00D47383">
        <w:rPr>
          <w:rFonts w:ascii="Cambria" w:hAnsi="Cambria"/>
          <w:sz w:val="20"/>
          <w:szCs w:val="20"/>
          <w:lang w:val="es-ES"/>
        </w:rPr>
        <w:t>ó</w:t>
      </w:r>
      <w:r w:rsidR="00A10D49" w:rsidRPr="00D47383">
        <w:rPr>
          <w:rFonts w:ascii="Cambria" w:hAnsi="Cambria"/>
          <w:sz w:val="20"/>
          <w:szCs w:val="20"/>
          <w:lang w:val="es-ES"/>
        </w:rPr>
        <w:t xml:space="preserve"> la solicitud a la Caja Costarricense del Seguro Social, otorgándole </w:t>
      </w:r>
      <w:r w:rsidR="004D6DC2">
        <w:rPr>
          <w:rFonts w:ascii="Cambria" w:hAnsi="Cambria"/>
          <w:sz w:val="20"/>
          <w:szCs w:val="20"/>
          <w:lang w:val="es-ES"/>
        </w:rPr>
        <w:t>15</w:t>
      </w:r>
      <w:r w:rsidR="00A10D49" w:rsidRPr="00D47383">
        <w:rPr>
          <w:rFonts w:ascii="Cambria" w:hAnsi="Cambria"/>
          <w:sz w:val="20"/>
          <w:szCs w:val="20"/>
          <w:lang w:val="es-ES"/>
        </w:rPr>
        <w:t xml:space="preserve"> días para responder. </w:t>
      </w:r>
      <w:r w:rsidR="004D6DC2">
        <w:rPr>
          <w:rFonts w:ascii="Cambria" w:hAnsi="Cambria"/>
          <w:sz w:val="20"/>
          <w:szCs w:val="20"/>
          <w:lang w:val="es-ES"/>
        </w:rPr>
        <w:t>E</w:t>
      </w:r>
      <w:r w:rsidR="00D11919" w:rsidRPr="00D47383">
        <w:rPr>
          <w:rFonts w:ascii="Cambria" w:hAnsi="Cambria"/>
          <w:sz w:val="20"/>
          <w:szCs w:val="20"/>
          <w:lang w:val="es-ES"/>
        </w:rPr>
        <w:t xml:space="preserve">sta actuación procesal </w:t>
      </w:r>
      <w:r w:rsidR="00A10D49" w:rsidRPr="00D47383">
        <w:rPr>
          <w:rFonts w:ascii="Cambria" w:hAnsi="Cambria"/>
          <w:sz w:val="20"/>
          <w:szCs w:val="20"/>
          <w:lang w:val="es-ES"/>
        </w:rPr>
        <w:t>le fue notificad</w:t>
      </w:r>
      <w:r w:rsidR="00D11919" w:rsidRPr="00D47383">
        <w:rPr>
          <w:rFonts w:ascii="Cambria" w:hAnsi="Cambria"/>
          <w:sz w:val="20"/>
          <w:szCs w:val="20"/>
          <w:lang w:val="es-ES"/>
        </w:rPr>
        <w:t>a</w:t>
      </w:r>
      <w:r w:rsidR="00A10D49" w:rsidRPr="00D47383">
        <w:rPr>
          <w:rFonts w:ascii="Cambria" w:hAnsi="Cambria"/>
          <w:sz w:val="20"/>
          <w:szCs w:val="20"/>
          <w:lang w:val="es-ES"/>
        </w:rPr>
        <w:t xml:space="preserve"> a la Sra. Biasetti al correo que ella indicó para </w:t>
      </w:r>
      <w:r w:rsidR="00BD1D6C">
        <w:rPr>
          <w:rFonts w:ascii="Cambria" w:hAnsi="Cambria"/>
          <w:sz w:val="20"/>
          <w:szCs w:val="20"/>
          <w:lang w:val="es-ES"/>
        </w:rPr>
        <w:t>tal efecto</w:t>
      </w:r>
      <w:r w:rsidR="00311EFD">
        <w:rPr>
          <w:rFonts w:ascii="Cambria" w:hAnsi="Cambria"/>
          <w:sz w:val="20"/>
          <w:szCs w:val="20"/>
          <w:lang w:val="es-ES"/>
        </w:rPr>
        <w:t>;</w:t>
      </w:r>
      <w:r w:rsidR="00A10D49" w:rsidRPr="00D47383">
        <w:rPr>
          <w:rFonts w:ascii="Cambria" w:hAnsi="Cambria"/>
          <w:sz w:val="20"/>
          <w:szCs w:val="20"/>
          <w:lang w:val="es-ES"/>
        </w:rPr>
        <w:t xml:space="preserve"> no obstante, esa fue la única comunicación que recibió en todo el proceso, ya que posterior a ello, por un error del juzgado, consignaron incorrectamente </w:t>
      </w:r>
      <w:r w:rsidR="00D11919" w:rsidRPr="00D47383">
        <w:rPr>
          <w:rFonts w:ascii="Cambria" w:hAnsi="Cambria"/>
          <w:sz w:val="20"/>
          <w:szCs w:val="20"/>
          <w:lang w:val="es-ES"/>
        </w:rPr>
        <w:t>la dirección de</w:t>
      </w:r>
      <w:r w:rsidR="00A10D49" w:rsidRPr="00D47383">
        <w:rPr>
          <w:rFonts w:ascii="Cambria" w:hAnsi="Cambria"/>
          <w:sz w:val="20"/>
          <w:szCs w:val="20"/>
          <w:lang w:val="es-ES"/>
        </w:rPr>
        <w:t xml:space="preserve"> correo electrónico. </w:t>
      </w:r>
      <w:r w:rsidR="008135E0" w:rsidRPr="00FC5D33">
        <w:rPr>
          <w:rFonts w:ascii="Cambria" w:hAnsi="Cambria"/>
          <w:sz w:val="20"/>
          <w:szCs w:val="20"/>
          <w:lang w:val="es-ES"/>
        </w:rPr>
        <w:t xml:space="preserve">Así, los días </w:t>
      </w:r>
      <w:r w:rsidR="000C61EE" w:rsidRPr="00FC5D33">
        <w:rPr>
          <w:rFonts w:ascii="Cambria" w:hAnsi="Cambria"/>
          <w:sz w:val="20"/>
          <w:szCs w:val="20"/>
          <w:lang w:val="es-ES"/>
        </w:rPr>
        <w:t>15 de abril, 14 de mayo, 11 y 12 de julio de 2013 la Sra. Biaset</w:t>
      </w:r>
      <w:r w:rsidR="00D47383" w:rsidRPr="00FC5D33">
        <w:rPr>
          <w:rFonts w:ascii="Cambria" w:hAnsi="Cambria"/>
          <w:sz w:val="20"/>
          <w:szCs w:val="20"/>
          <w:lang w:val="es-ES"/>
        </w:rPr>
        <w:t>ti</w:t>
      </w:r>
      <w:r w:rsidR="000C61EE" w:rsidRPr="00FC5D33">
        <w:rPr>
          <w:rFonts w:ascii="Cambria" w:hAnsi="Cambria"/>
          <w:sz w:val="20"/>
          <w:szCs w:val="20"/>
          <w:lang w:val="es-ES"/>
        </w:rPr>
        <w:t xml:space="preserve"> </w:t>
      </w:r>
      <w:r w:rsidR="002B5A6E" w:rsidRPr="00FC5D33">
        <w:rPr>
          <w:rFonts w:ascii="Cambria" w:hAnsi="Cambria"/>
          <w:sz w:val="20"/>
          <w:szCs w:val="20"/>
          <w:lang w:val="es-ES"/>
        </w:rPr>
        <w:t>se presentó al juzgado a consultar el estado del proceso</w:t>
      </w:r>
      <w:r w:rsidR="00625989" w:rsidRPr="00FC5D33">
        <w:rPr>
          <w:rFonts w:ascii="Cambria" w:hAnsi="Cambria"/>
          <w:sz w:val="20"/>
          <w:szCs w:val="20"/>
          <w:lang w:val="es-ES"/>
        </w:rPr>
        <w:t xml:space="preserve">, </w:t>
      </w:r>
      <w:r w:rsidR="00D11919" w:rsidRPr="00FC5D33">
        <w:rPr>
          <w:rFonts w:ascii="Cambria" w:hAnsi="Cambria"/>
          <w:sz w:val="20"/>
          <w:szCs w:val="20"/>
          <w:lang w:val="es-ES"/>
        </w:rPr>
        <w:t>ante lo cual</w:t>
      </w:r>
      <w:r w:rsidR="004A3D82" w:rsidRPr="00FC5D33">
        <w:rPr>
          <w:rFonts w:ascii="Cambria" w:hAnsi="Cambria"/>
          <w:sz w:val="20"/>
          <w:szCs w:val="20"/>
          <w:lang w:val="es-ES"/>
        </w:rPr>
        <w:t xml:space="preserve"> los funcionarios le indicaron que no había ninguna novedad</w:t>
      </w:r>
      <w:r w:rsidR="008135E0" w:rsidRPr="00FC5D33">
        <w:rPr>
          <w:rFonts w:ascii="Cambria" w:hAnsi="Cambria"/>
          <w:sz w:val="20"/>
          <w:szCs w:val="20"/>
          <w:lang w:val="es-ES"/>
        </w:rPr>
        <w:t>,</w:t>
      </w:r>
      <w:r w:rsidR="004A3D82" w:rsidRPr="00FC5D33">
        <w:rPr>
          <w:rFonts w:ascii="Cambria" w:hAnsi="Cambria"/>
          <w:sz w:val="20"/>
          <w:szCs w:val="20"/>
          <w:lang w:val="es-ES"/>
        </w:rPr>
        <w:t xml:space="preserve"> y </w:t>
      </w:r>
      <w:r w:rsidR="008135E0" w:rsidRPr="00FC5D33">
        <w:rPr>
          <w:rFonts w:ascii="Cambria" w:hAnsi="Cambria"/>
          <w:sz w:val="20"/>
          <w:szCs w:val="20"/>
          <w:lang w:val="es-ES"/>
        </w:rPr>
        <w:t xml:space="preserve">que </w:t>
      </w:r>
      <w:r w:rsidR="004A3D82" w:rsidRPr="00FC5D33">
        <w:rPr>
          <w:rFonts w:ascii="Cambria" w:hAnsi="Cambria"/>
          <w:sz w:val="20"/>
          <w:szCs w:val="20"/>
          <w:lang w:val="es-ES"/>
        </w:rPr>
        <w:t>si la hubiese</w:t>
      </w:r>
      <w:r w:rsidR="00625989" w:rsidRPr="00FC5D33">
        <w:rPr>
          <w:rFonts w:ascii="Cambria" w:hAnsi="Cambria"/>
          <w:sz w:val="20"/>
          <w:szCs w:val="20"/>
          <w:lang w:val="es-ES"/>
        </w:rPr>
        <w:t xml:space="preserve"> </w:t>
      </w:r>
      <w:r w:rsidR="004A3D82" w:rsidRPr="00FC5D33">
        <w:rPr>
          <w:rFonts w:ascii="Cambria" w:hAnsi="Cambria"/>
          <w:sz w:val="20"/>
          <w:szCs w:val="20"/>
          <w:lang w:val="es-ES"/>
        </w:rPr>
        <w:t>se le comunicaría</w:t>
      </w:r>
      <w:r w:rsidR="00E73484" w:rsidRPr="00FC5D33">
        <w:rPr>
          <w:rFonts w:ascii="Cambria" w:hAnsi="Cambria"/>
          <w:sz w:val="20"/>
          <w:szCs w:val="20"/>
          <w:lang w:val="es-ES"/>
        </w:rPr>
        <w:t>n</w:t>
      </w:r>
      <w:r w:rsidR="004A3D82" w:rsidRPr="00FC5D33">
        <w:rPr>
          <w:rFonts w:ascii="Cambria" w:hAnsi="Cambria"/>
          <w:sz w:val="20"/>
          <w:szCs w:val="20"/>
          <w:lang w:val="es-ES"/>
        </w:rPr>
        <w:t xml:space="preserve"> al correo</w:t>
      </w:r>
      <w:r w:rsidR="00625989" w:rsidRPr="00FC5D33">
        <w:rPr>
          <w:rFonts w:ascii="Cambria" w:hAnsi="Cambria"/>
          <w:sz w:val="20"/>
          <w:szCs w:val="20"/>
          <w:lang w:val="es-ES"/>
        </w:rPr>
        <w:t xml:space="preserve"> electrónico</w:t>
      </w:r>
      <w:r w:rsidR="004A3D82" w:rsidRPr="00FC5D33">
        <w:rPr>
          <w:rFonts w:ascii="Cambria" w:hAnsi="Cambria"/>
          <w:sz w:val="20"/>
          <w:szCs w:val="20"/>
          <w:lang w:val="es-ES"/>
        </w:rPr>
        <w:t xml:space="preserve">. </w:t>
      </w:r>
      <w:r w:rsidR="004842A4" w:rsidRPr="00FC5D33">
        <w:rPr>
          <w:rFonts w:ascii="Cambria" w:hAnsi="Cambria"/>
          <w:sz w:val="20"/>
          <w:szCs w:val="20"/>
          <w:lang w:val="es-ES"/>
        </w:rPr>
        <w:t xml:space="preserve">Además, </w:t>
      </w:r>
      <w:r w:rsidR="004A3D82" w:rsidRPr="00FC5D33">
        <w:rPr>
          <w:rFonts w:ascii="Cambria" w:hAnsi="Cambria"/>
          <w:sz w:val="20"/>
          <w:szCs w:val="20"/>
          <w:lang w:val="es-ES"/>
        </w:rPr>
        <w:t>la Sra.</w:t>
      </w:r>
      <w:r w:rsidR="00D47383" w:rsidRPr="00FC5D33">
        <w:rPr>
          <w:rFonts w:ascii="Cambria" w:hAnsi="Cambria"/>
          <w:sz w:val="20"/>
          <w:szCs w:val="20"/>
          <w:lang w:val="es-ES"/>
        </w:rPr>
        <w:t xml:space="preserve"> Biasetti no</w:t>
      </w:r>
      <w:r w:rsidR="004A3D82" w:rsidRPr="00FC5D33">
        <w:rPr>
          <w:rFonts w:ascii="Cambria" w:hAnsi="Cambria"/>
          <w:sz w:val="20"/>
          <w:szCs w:val="20"/>
          <w:lang w:val="es-ES"/>
        </w:rPr>
        <w:t xml:space="preserve"> </w:t>
      </w:r>
      <w:r w:rsidR="004842A4" w:rsidRPr="00FC5D33">
        <w:rPr>
          <w:rFonts w:ascii="Cambria" w:hAnsi="Cambria"/>
          <w:sz w:val="20"/>
          <w:szCs w:val="20"/>
          <w:lang w:val="es-ES"/>
        </w:rPr>
        <w:t>habría tenido</w:t>
      </w:r>
      <w:r w:rsidR="004A3D82" w:rsidRPr="00FC5D33">
        <w:rPr>
          <w:rFonts w:ascii="Cambria" w:hAnsi="Cambria"/>
          <w:sz w:val="20"/>
          <w:szCs w:val="20"/>
          <w:lang w:val="es-ES"/>
        </w:rPr>
        <w:t xml:space="preserve"> acceso a su expediente a pesar de haberlo solicitado</w:t>
      </w:r>
      <w:r w:rsidR="00FC5D33" w:rsidRPr="00FC5D33">
        <w:rPr>
          <w:rFonts w:ascii="Cambria" w:hAnsi="Cambria"/>
          <w:sz w:val="20"/>
          <w:szCs w:val="20"/>
          <w:lang w:val="es-ES"/>
        </w:rPr>
        <w:t>, a pesar de que se presentaba frecuentemente al juzgado</w:t>
      </w:r>
      <w:r w:rsidR="004A3D82" w:rsidRPr="00FC5D33">
        <w:rPr>
          <w:rFonts w:ascii="Cambria" w:hAnsi="Cambria"/>
          <w:sz w:val="20"/>
          <w:szCs w:val="20"/>
          <w:lang w:val="es-ES"/>
        </w:rPr>
        <w:t xml:space="preserve">. </w:t>
      </w:r>
    </w:p>
    <w:p w14:paraId="6A0A2471" w14:textId="2FEDDD23" w:rsidR="00BC72CE" w:rsidRPr="00D47383" w:rsidRDefault="00BC72CE" w:rsidP="003449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D47383">
        <w:rPr>
          <w:rFonts w:ascii="Cambria" w:hAnsi="Cambria"/>
          <w:sz w:val="20"/>
          <w:szCs w:val="20"/>
          <w:lang w:val="es-ES"/>
        </w:rPr>
        <w:t>Relata la peticionaria que el 18 de agosto de 2014</w:t>
      </w:r>
      <w:r w:rsidR="00625989" w:rsidRPr="00D47383">
        <w:rPr>
          <w:rFonts w:ascii="Cambria" w:hAnsi="Cambria"/>
          <w:sz w:val="20"/>
          <w:szCs w:val="20"/>
          <w:lang w:val="es-ES"/>
        </w:rPr>
        <w:t xml:space="preserve"> la </w:t>
      </w:r>
      <w:r w:rsidRPr="00D47383">
        <w:rPr>
          <w:rFonts w:ascii="Cambria" w:hAnsi="Cambria"/>
          <w:sz w:val="20"/>
          <w:szCs w:val="20"/>
          <w:lang w:val="es-ES"/>
        </w:rPr>
        <w:t>Biasetti pidió ayuda a una familiar para presentar un pronto despacho ante el juzgado</w:t>
      </w:r>
      <w:r w:rsidR="00625989" w:rsidRPr="00D47383">
        <w:rPr>
          <w:rFonts w:ascii="Cambria" w:hAnsi="Cambria"/>
          <w:sz w:val="20"/>
          <w:szCs w:val="20"/>
          <w:lang w:val="es-ES"/>
        </w:rPr>
        <w:t xml:space="preserve">, y </w:t>
      </w:r>
      <w:r w:rsidRPr="00D47383">
        <w:rPr>
          <w:rFonts w:ascii="Cambria" w:hAnsi="Cambria"/>
          <w:sz w:val="20"/>
          <w:szCs w:val="20"/>
          <w:lang w:val="es-ES"/>
        </w:rPr>
        <w:t xml:space="preserve">que es hasta ese momento que se entera </w:t>
      </w:r>
      <w:r w:rsidR="00124EB1">
        <w:rPr>
          <w:rFonts w:ascii="Cambria" w:hAnsi="Cambria"/>
          <w:sz w:val="20"/>
          <w:szCs w:val="20"/>
          <w:lang w:val="es-ES"/>
        </w:rPr>
        <w:t xml:space="preserve">de </w:t>
      </w:r>
      <w:r w:rsidRPr="00D47383">
        <w:rPr>
          <w:rFonts w:ascii="Cambria" w:hAnsi="Cambria"/>
          <w:sz w:val="20"/>
          <w:szCs w:val="20"/>
          <w:lang w:val="es-ES"/>
        </w:rPr>
        <w:t xml:space="preserve">que el 11 de diciembre de 2013 </w:t>
      </w:r>
      <w:r w:rsidR="00625989" w:rsidRPr="00D47383">
        <w:rPr>
          <w:rFonts w:ascii="Cambria" w:hAnsi="Cambria"/>
          <w:sz w:val="20"/>
          <w:szCs w:val="20"/>
          <w:lang w:val="es-ES"/>
        </w:rPr>
        <w:t xml:space="preserve">se </w:t>
      </w:r>
      <w:r w:rsidRPr="00D47383">
        <w:rPr>
          <w:rFonts w:ascii="Cambria" w:hAnsi="Cambria"/>
          <w:sz w:val="20"/>
          <w:szCs w:val="20"/>
          <w:lang w:val="es-ES"/>
        </w:rPr>
        <w:t xml:space="preserve">había proferido sentencia de primera instancia </w:t>
      </w:r>
      <w:r w:rsidR="00124EB1">
        <w:rPr>
          <w:rFonts w:ascii="Cambria" w:hAnsi="Cambria"/>
          <w:sz w:val="20"/>
          <w:szCs w:val="20"/>
          <w:lang w:val="es-ES"/>
        </w:rPr>
        <w:t>(</w:t>
      </w:r>
      <w:r w:rsidRPr="00D47383">
        <w:rPr>
          <w:rFonts w:ascii="Cambria" w:hAnsi="Cambria"/>
          <w:sz w:val="20"/>
          <w:szCs w:val="20"/>
          <w:lang w:val="es-ES"/>
        </w:rPr>
        <w:t>No. 101233</w:t>
      </w:r>
      <w:r w:rsidR="00124EB1">
        <w:rPr>
          <w:rFonts w:ascii="Cambria" w:hAnsi="Cambria"/>
          <w:sz w:val="20"/>
          <w:szCs w:val="20"/>
          <w:lang w:val="es-ES"/>
        </w:rPr>
        <w:t>)</w:t>
      </w:r>
      <w:r w:rsidRPr="00D47383">
        <w:rPr>
          <w:rFonts w:ascii="Cambria" w:hAnsi="Cambria"/>
          <w:sz w:val="20"/>
          <w:szCs w:val="20"/>
          <w:lang w:val="es-ES"/>
        </w:rPr>
        <w:t>, declarando sin lugar la solicitud interpuesta</w:t>
      </w:r>
      <w:r w:rsidR="00625989" w:rsidRPr="00D47383">
        <w:rPr>
          <w:rFonts w:ascii="Cambria" w:hAnsi="Cambria"/>
          <w:sz w:val="20"/>
          <w:szCs w:val="20"/>
          <w:lang w:val="es-ES"/>
        </w:rPr>
        <w:t>. N</w:t>
      </w:r>
      <w:r w:rsidRPr="00D47383">
        <w:rPr>
          <w:rFonts w:ascii="Cambria" w:hAnsi="Cambria"/>
          <w:sz w:val="20"/>
          <w:szCs w:val="20"/>
          <w:lang w:val="es-ES"/>
        </w:rPr>
        <w:t>o obstante</w:t>
      </w:r>
      <w:r w:rsidR="00625989" w:rsidRPr="00D47383">
        <w:rPr>
          <w:rFonts w:ascii="Cambria" w:hAnsi="Cambria"/>
          <w:sz w:val="20"/>
          <w:szCs w:val="20"/>
          <w:lang w:val="es-ES"/>
        </w:rPr>
        <w:t>,</w:t>
      </w:r>
      <w:r w:rsidRPr="00D47383">
        <w:rPr>
          <w:rFonts w:ascii="Cambria" w:hAnsi="Cambria"/>
          <w:sz w:val="20"/>
          <w:szCs w:val="20"/>
          <w:lang w:val="es-ES"/>
        </w:rPr>
        <w:t xml:space="preserve"> esta decisión nunca le fue notificada</w:t>
      </w:r>
      <w:r w:rsidR="009365F0">
        <w:rPr>
          <w:rFonts w:ascii="Cambria" w:hAnsi="Cambria"/>
          <w:sz w:val="20"/>
          <w:szCs w:val="20"/>
          <w:lang w:val="es-ES"/>
        </w:rPr>
        <w:t>,</w:t>
      </w:r>
      <w:r w:rsidRPr="00D47383">
        <w:rPr>
          <w:rFonts w:ascii="Cambria" w:hAnsi="Cambria"/>
          <w:sz w:val="20"/>
          <w:szCs w:val="20"/>
          <w:lang w:val="es-ES"/>
        </w:rPr>
        <w:t xml:space="preserve"> </w:t>
      </w:r>
      <w:r w:rsidR="000370C9">
        <w:rPr>
          <w:rFonts w:ascii="Cambria" w:hAnsi="Cambria"/>
          <w:sz w:val="20"/>
          <w:szCs w:val="20"/>
          <w:lang w:val="es-ES"/>
        </w:rPr>
        <w:t>por lo que</w:t>
      </w:r>
      <w:r w:rsidRPr="00D47383">
        <w:rPr>
          <w:rFonts w:ascii="Cambria" w:hAnsi="Cambria"/>
          <w:sz w:val="20"/>
          <w:szCs w:val="20"/>
          <w:lang w:val="es-ES"/>
        </w:rPr>
        <w:t xml:space="preserve"> no pudo </w:t>
      </w:r>
      <w:r w:rsidR="000370C9">
        <w:rPr>
          <w:rFonts w:ascii="Cambria" w:hAnsi="Cambria"/>
          <w:sz w:val="20"/>
          <w:szCs w:val="20"/>
          <w:lang w:val="es-ES"/>
        </w:rPr>
        <w:t xml:space="preserve">recurrirla oportunamente. </w:t>
      </w:r>
      <w:r w:rsidRPr="00D47383">
        <w:rPr>
          <w:rFonts w:ascii="Cambria" w:hAnsi="Cambria"/>
          <w:sz w:val="20"/>
          <w:szCs w:val="20"/>
          <w:lang w:val="es-ES"/>
        </w:rPr>
        <w:t xml:space="preserve">Indica la peticionaria que para ese momento el proceso ya se encontraba archivado. </w:t>
      </w:r>
    </w:p>
    <w:p w14:paraId="04A928E7" w14:textId="29715F5D" w:rsidR="00E73484" w:rsidRPr="00D47383" w:rsidRDefault="00120D37" w:rsidP="003449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Aun</w:t>
      </w:r>
      <w:r w:rsidR="000505B8">
        <w:rPr>
          <w:rFonts w:ascii="Cambria" w:hAnsi="Cambria"/>
          <w:sz w:val="20"/>
          <w:szCs w:val="20"/>
          <w:lang w:val="es-ES"/>
        </w:rPr>
        <w:t xml:space="preserve"> así,</w:t>
      </w:r>
      <w:r w:rsidR="00BC72CE" w:rsidRPr="00D47383">
        <w:rPr>
          <w:rFonts w:ascii="Cambria" w:hAnsi="Cambria"/>
          <w:sz w:val="20"/>
          <w:szCs w:val="20"/>
          <w:lang w:val="es-ES"/>
        </w:rPr>
        <w:t xml:space="preserve"> el 22 de agosto de 2014 </w:t>
      </w:r>
      <w:r w:rsidR="00625989" w:rsidRPr="00D47383">
        <w:rPr>
          <w:rFonts w:ascii="Cambria" w:hAnsi="Cambria"/>
          <w:sz w:val="20"/>
          <w:szCs w:val="20"/>
          <w:lang w:val="es-ES"/>
        </w:rPr>
        <w:t>la Sra. Biasetti p</w:t>
      </w:r>
      <w:r w:rsidR="00BC72CE" w:rsidRPr="00D47383">
        <w:rPr>
          <w:rFonts w:ascii="Cambria" w:hAnsi="Cambria"/>
          <w:sz w:val="20"/>
          <w:szCs w:val="20"/>
          <w:lang w:val="es-ES"/>
        </w:rPr>
        <w:t xml:space="preserve">resentó un incidente de nulidad de notificación </w:t>
      </w:r>
      <w:r w:rsidR="009364A2">
        <w:rPr>
          <w:rFonts w:ascii="Cambria" w:hAnsi="Cambria"/>
          <w:sz w:val="20"/>
          <w:szCs w:val="20"/>
          <w:lang w:val="es-ES"/>
        </w:rPr>
        <w:t>de</w:t>
      </w:r>
      <w:r w:rsidR="00E8031A">
        <w:rPr>
          <w:rFonts w:ascii="Cambria" w:hAnsi="Cambria"/>
          <w:sz w:val="20"/>
          <w:szCs w:val="20"/>
          <w:lang w:val="es-ES"/>
        </w:rPr>
        <w:t xml:space="preserve"> la sentencia</w:t>
      </w:r>
      <w:r w:rsidR="009364A2">
        <w:rPr>
          <w:rFonts w:ascii="Cambria" w:hAnsi="Cambria"/>
          <w:sz w:val="20"/>
          <w:szCs w:val="20"/>
          <w:lang w:val="es-ES"/>
        </w:rPr>
        <w:t xml:space="preserve"> </w:t>
      </w:r>
      <w:r w:rsidR="00E8031A">
        <w:rPr>
          <w:rFonts w:ascii="Cambria" w:hAnsi="Cambria"/>
          <w:sz w:val="20"/>
          <w:szCs w:val="20"/>
          <w:lang w:val="es-ES"/>
        </w:rPr>
        <w:t xml:space="preserve">de primera instancia, y </w:t>
      </w:r>
      <w:r w:rsidR="00BC72CE" w:rsidRPr="00D47383">
        <w:rPr>
          <w:rFonts w:ascii="Cambria" w:hAnsi="Cambria"/>
          <w:sz w:val="20"/>
          <w:szCs w:val="20"/>
          <w:lang w:val="es-ES"/>
        </w:rPr>
        <w:t xml:space="preserve">presentó el recurso de apelación contra </w:t>
      </w:r>
      <w:r w:rsidR="00E8031A">
        <w:rPr>
          <w:rFonts w:ascii="Cambria" w:hAnsi="Cambria"/>
          <w:sz w:val="20"/>
          <w:szCs w:val="20"/>
          <w:lang w:val="es-ES"/>
        </w:rPr>
        <w:t>ese mismo fallo. Luego,</w:t>
      </w:r>
      <w:r w:rsidR="00BC72CE" w:rsidRPr="00D47383">
        <w:rPr>
          <w:rFonts w:ascii="Cambria" w:hAnsi="Cambria"/>
          <w:sz w:val="20"/>
          <w:szCs w:val="20"/>
          <w:lang w:val="es-ES"/>
        </w:rPr>
        <w:t xml:space="preserve"> el 2</w:t>
      </w:r>
      <w:r w:rsidR="00E94C64">
        <w:rPr>
          <w:rFonts w:ascii="Cambria" w:hAnsi="Cambria"/>
          <w:sz w:val="20"/>
          <w:szCs w:val="20"/>
          <w:lang w:val="es-ES"/>
        </w:rPr>
        <w:t xml:space="preserve">4 </w:t>
      </w:r>
      <w:r w:rsidR="00BC72CE" w:rsidRPr="00D47383">
        <w:rPr>
          <w:rFonts w:ascii="Cambria" w:hAnsi="Cambria"/>
          <w:sz w:val="20"/>
          <w:szCs w:val="20"/>
          <w:lang w:val="es-ES"/>
        </w:rPr>
        <w:t>de septiembre de 2014 acudió a la oficina de notificacione</w:t>
      </w:r>
      <w:r w:rsidR="00E8031A">
        <w:rPr>
          <w:rFonts w:ascii="Cambria" w:hAnsi="Cambria"/>
          <w:sz w:val="20"/>
          <w:szCs w:val="20"/>
          <w:lang w:val="es-ES"/>
        </w:rPr>
        <w:t xml:space="preserve">s del Poder Judicial </w:t>
      </w:r>
      <w:r w:rsidR="00BC72CE" w:rsidRPr="00D47383">
        <w:rPr>
          <w:rFonts w:ascii="Cambria" w:hAnsi="Cambria"/>
          <w:sz w:val="20"/>
          <w:szCs w:val="20"/>
          <w:lang w:val="es-ES"/>
        </w:rPr>
        <w:t>para solicitar la rectificación del correo electrónico.</w:t>
      </w:r>
    </w:p>
    <w:p w14:paraId="2C9D4376" w14:textId="0152EFDA" w:rsidR="001178C1" w:rsidRPr="00306B4C" w:rsidRDefault="000D574E" w:rsidP="00306B4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lastRenderedPageBreak/>
        <w:t>E</w:t>
      </w:r>
      <w:r w:rsidR="00BC72CE" w:rsidRPr="00D47383">
        <w:rPr>
          <w:rFonts w:ascii="Cambria" w:hAnsi="Cambria"/>
          <w:sz w:val="20"/>
          <w:szCs w:val="20"/>
          <w:lang w:val="es-ES"/>
        </w:rPr>
        <w:t>l 4 de diciembre de 2014 el juzgado resolvió el incidente de nulidad, declarándolo sin lugar al considerar que</w:t>
      </w:r>
      <w:r w:rsidR="006D7FEA">
        <w:rPr>
          <w:rFonts w:ascii="Cambria" w:hAnsi="Cambria"/>
          <w:sz w:val="20"/>
          <w:szCs w:val="20"/>
          <w:lang w:val="es-ES"/>
        </w:rPr>
        <w:t>,</w:t>
      </w:r>
      <w:r w:rsidR="00BC72CE" w:rsidRPr="00D47383">
        <w:rPr>
          <w:rFonts w:ascii="Cambria" w:hAnsi="Cambria"/>
          <w:sz w:val="20"/>
          <w:szCs w:val="20"/>
          <w:lang w:val="es-ES"/>
        </w:rPr>
        <w:t xml:space="preserve"> al presentarse la Sra. </w:t>
      </w:r>
      <w:r w:rsidR="00B2558A" w:rsidRPr="00D47383">
        <w:rPr>
          <w:rFonts w:ascii="Cambria" w:hAnsi="Cambria"/>
          <w:sz w:val="20"/>
          <w:szCs w:val="20"/>
          <w:lang w:val="es-ES"/>
        </w:rPr>
        <w:t>Biasetti</w:t>
      </w:r>
      <w:r w:rsidR="00BC72CE" w:rsidRPr="00D47383">
        <w:rPr>
          <w:rFonts w:ascii="Cambria" w:hAnsi="Cambria"/>
          <w:sz w:val="20"/>
          <w:szCs w:val="20"/>
          <w:lang w:val="es-ES"/>
        </w:rPr>
        <w:t xml:space="preserve"> al despacho en reiteradas ocasiones</w:t>
      </w:r>
      <w:r w:rsidR="00B2558A" w:rsidRPr="00D47383">
        <w:rPr>
          <w:rFonts w:ascii="Cambria" w:hAnsi="Cambria"/>
          <w:sz w:val="20"/>
          <w:szCs w:val="20"/>
          <w:lang w:val="es-ES"/>
        </w:rPr>
        <w:t>,</w:t>
      </w:r>
      <w:r w:rsidR="00BC72CE" w:rsidRPr="00D47383">
        <w:rPr>
          <w:rFonts w:ascii="Cambria" w:hAnsi="Cambria"/>
          <w:sz w:val="20"/>
          <w:szCs w:val="20"/>
          <w:lang w:val="es-ES"/>
        </w:rPr>
        <w:t xml:space="preserve"> se había apersonado del proceso y se había dado por notificada. </w:t>
      </w:r>
      <w:r w:rsidR="001178C1" w:rsidRPr="00D47383">
        <w:rPr>
          <w:rFonts w:ascii="Cambria" w:hAnsi="Cambria"/>
          <w:sz w:val="20"/>
          <w:szCs w:val="20"/>
          <w:lang w:val="es-ES"/>
        </w:rPr>
        <w:t>Contra esta decisión</w:t>
      </w:r>
      <w:r w:rsidR="00F55089">
        <w:rPr>
          <w:rFonts w:ascii="Cambria" w:hAnsi="Cambria"/>
          <w:sz w:val="20"/>
          <w:szCs w:val="20"/>
          <w:lang w:val="es-ES"/>
        </w:rPr>
        <w:t xml:space="preserve">, el </w:t>
      </w:r>
      <w:r w:rsidR="00F55089" w:rsidRPr="00D47383">
        <w:rPr>
          <w:rFonts w:ascii="Cambria" w:hAnsi="Cambria"/>
          <w:sz w:val="20"/>
          <w:szCs w:val="20"/>
          <w:lang w:val="es-ES"/>
        </w:rPr>
        <w:t>10 de diciembre de 2014</w:t>
      </w:r>
      <w:r w:rsidR="001178C1" w:rsidRPr="00D47383">
        <w:rPr>
          <w:rFonts w:ascii="Cambria" w:hAnsi="Cambria"/>
          <w:sz w:val="20"/>
          <w:szCs w:val="20"/>
          <w:lang w:val="es-ES"/>
        </w:rPr>
        <w:t xml:space="preserve"> </w:t>
      </w:r>
      <w:r w:rsidR="00BE75D3">
        <w:rPr>
          <w:rFonts w:ascii="Cambria" w:hAnsi="Cambria"/>
          <w:sz w:val="20"/>
          <w:szCs w:val="20"/>
          <w:lang w:val="es-ES"/>
        </w:rPr>
        <w:t xml:space="preserve">la </w:t>
      </w:r>
      <w:r w:rsidR="00F55089">
        <w:rPr>
          <w:rFonts w:ascii="Cambria" w:hAnsi="Cambria"/>
          <w:sz w:val="20"/>
          <w:szCs w:val="20"/>
          <w:lang w:val="es-ES"/>
        </w:rPr>
        <w:t>quejosa presentó un</w:t>
      </w:r>
      <w:r w:rsidR="001178C1" w:rsidRPr="00D47383">
        <w:rPr>
          <w:rFonts w:ascii="Cambria" w:hAnsi="Cambria"/>
          <w:sz w:val="20"/>
          <w:szCs w:val="20"/>
          <w:lang w:val="es-ES"/>
        </w:rPr>
        <w:t xml:space="preserve"> recurso de revocatoria </w:t>
      </w:r>
      <w:r w:rsidR="00F55089">
        <w:rPr>
          <w:rFonts w:ascii="Cambria" w:hAnsi="Cambria"/>
          <w:sz w:val="20"/>
          <w:szCs w:val="20"/>
          <w:lang w:val="es-ES"/>
        </w:rPr>
        <w:t xml:space="preserve">con apelación </w:t>
      </w:r>
      <w:r w:rsidR="001178C1" w:rsidRPr="00D47383">
        <w:rPr>
          <w:rFonts w:ascii="Cambria" w:hAnsi="Cambria"/>
          <w:sz w:val="20"/>
          <w:szCs w:val="20"/>
          <w:lang w:val="es-ES"/>
        </w:rPr>
        <w:t xml:space="preserve">en subsidio, el cual </w:t>
      </w:r>
      <w:r w:rsidR="00306B4C">
        <w:rPr>
          <w:rFonts w:ascii="Cambria" w:hAnsi="Cambria"/>
          <w:sz w:val="20"/>
          <w:szCs w:val="20"/>
          <w:lang w:val="es-ES"/>
        </w:rPr>
        <w:t>fue</w:t>
      </w:r>
      <w:r w:rsidR="001178C1" w:rsidRPr="00D47383">
        <w:rPr>
          <w:rFonts w:ascii="Cambria" w:hAnsi="Cambria"/>
          <w:sz w:val="20"/>
          <w:szCs w:val="20"/>
          <w:lang w:val="es-ES"/>
        </w:rPr>
        <w:t xml:space="preserve"> rechazado el 5 de enero de 2015</w:t>
      </w:r>
      <w:r w:rsidR="00306B4C">
        <w:rPr>
          <w:rFonts w:ascii="Cambria" w:hAnsi="Cambria"/>
          <w:sz w:val="20"/>
          <w:szCs w:val="20"/>
          <w:lang w:val="es-ES"/>
        </w:rPr>
        <w:t>,</w:t>
      </w:r>
      <w:r w:rsidR="001178C1" w:rsidRPr="00D47383">
        <w:rPr>
          <w:rFonts w:ascii="Cambria" w:hAnsi="Cambria"/>
          <w:sz w:val="20"/>
          <w:szCs w:val="20"/>
          <w:lang w:val="es-ES"/>
        </w:rPr>
        <w:t xml:space="preserve"> </w:t>
      </w:r>
      <w:r w:rsidR="00306B4C">
        <w:rPr>
          <w:rFonts w:ascii="Cambria" w:hAnsi="Cambria"/>
          <w:sz w:val="20"/>
          <w:szCs w:val="20"/>
          <w:lang w:val="es-ES"/>
        </w:rPr>
        <w:t>dándose</w:t>
      </w:r>
      <w:r w:rsidR="001178C1" w:rsidRPr="00D47383">
        <w:rPr>
          <w:rFonts w:ascii="Cambria" w:hAnsi="Cambria"/>
          <w:sz w:val="20"/>
          <w:szCs w:val="20"/>
          <w:lang w:val="es-ES"/>
        </w:rPr>
        <w:t xml:space="preserve"> traslado a la instancia superior para que conociera de la apelación.</w:t>
      </w:r>
      <w:r w:rsidR="00306B4C">
        <w:rPr>
          <w:rFonts w:ascii="Cambria" w:hAnsi="Cambria"/>
          <w:sz w:val="20"/>
          <w:szCs w:val="20"/>
          <w:lang w:val="es-ES"/>
        </w:rPr>
        <w:t xml:space="preserve"> Así, </w:t>
      </w:r>
      <w:r w:rsidR="001178C1" w:rsidRPr="00306B4C">
        <w:rPr>
          <w:rFonts w:ascii="Cambria" w:hAnsi="Cambria"/>
          <w:sz w:val="20"/>
          <w:szCs w:val="20"/>
          <w:lang w:val="es-ES"/>
        </w:rPr>
        <w:t>el 13 de febrero de 2015 el Tribunal de Trabajo de Heredia decidió</w:t>
      </w:r>
      <w:r w:rsidR="00547649">
        <w:rPr>
          <w:rFonts w:ascii="Cambria" w:hAnsi="Cambria"/>
          <w:sz w:val="20"/>
          <w:szCs w:val="20"/>
          <w:lang w:val="es-ES"/>
        </w:rPr>
        <w:t>:</w:t>
      </w:r>
      <w:r w:rsidR="001178C1" w:rsidRPr="00306B4C">
        <w:rPr>
          <w:rFonts w:ascii="Cambria" w:hAnsi="Cambria"/>
          <w:sz w:val="20"/>
          <w:szCs w:val="20"/>
          <w:lang w:val="es-ES"/>
        </w:rPr>
        <w:t xml:space="preserve"> (i) aceptar la nulidad de la notificación</w:t>
      </w:r>
      <w:r w:rsidR="00B2558A" w:rsidRPr="00306B4C">
        <w:rPr>
          <w:rFonts w:ascii="Cambria" w:hAnsi="Cambria"/>
          <w:sz w:val="20"/>
          <w:szCs w:val="20"/>
          <w:lang w:val="es-ES"/>
        </w:rPr>
        <w:t>;</w:t>
      </w:r>
      <w:r w:rsidR="001178C1" w:rsidRPr="00306B4C">
        <w:rPr>
          <w:rFonts w:ascii="Cambria" w:hAnsi="Cambria"/>
          <w:sz w:val="20"/>
          <w:szCs w:val="20"/>
          <w:lang w:val="es-ES"/>
        </w:rPr>
        <w:t xml:space="preserve"> (ii) </w:t>
      </w:r>
      <w:r w:rsidR="00547649">
        <w:rPr>
          <w:rFonts w:ascii="Cambria" w:hAnsi="Cambria"/>
          <w:sz w:val="20"/>
          <w:szCs w:val="20"/>
          <w:lang w:val="es-ES"/>
        </w:rPr>
        <w:t>anular</w:t>
      </w:r>
      <w:r w:rsidR="001178C1" w:rsidRPr="00306B4C">
        <w:rPr>
          <w:rFonts w:ascii="Cambria" w:hAnsi="Cambria"/>
          <w:sz w:val="20"/>
          <w:szCs w:val="20"/>
          <w:lang w:val="es-ES"/>
        </w:rPr>
        <w:t xml:space="preserve"> el acta de notificación del 20 de diciembre de 2013</w:t>
      </w:r>
      <w:r w:rsidR="00547649">
        <w:rPr>
          <w:rFonts w:ascii="Cambria" w:hAnsi="Cambria"/>
          <w:sz w:val="20"/>
          <w:szCs w:val="20"/>
          <w:lang w:val="es-ES"/>
        </w:rPr>
        <w:t>;</w:t>
      </w:r>
      <w:r w:rsidR="001178C1" w:rsidRPr="00306B4C">
        <w:rPr>
          <w:rFonts w:ascii="Cambria" w:hAnsi="Cambria"/>
          <w:sz w:val="20"/>
          <w:szCs w:val="20"/>
          <w:lang w:val="es-ES"/>
        </w:rPr>
        <w:t xml:space="preserve"> y (iii) tener por notificada a la Sra.</w:t>
      </w:r>
      <w:r w:rsidR="00B2558A" w:rsidRPr="00306B4C">
        <w:rPr>
          <w:rFonts w:ascii="Cambria" w:hAnsi="Cambria"/>
          <w:sz w:val="20"/>
          <w:szCs w:val="20"/>
          <w:lang w:val="es-ES"/>
        </w:rPr>
        <w:t xml:space="preserve"> </w:t>
      </w:r>
      <w:r w:rsidR="001178C1" w:rsidRPr="00306B4C">
        <w:rPr>
          <w:rFonts w:ascii="Cambria" w:hAnsi="Cambria"/>
          <w:sz w:val="20"/>
          <w:szCs w:val="20"/>
          <w:lang w:val="es-ES"/>
        </w:rPr>
        <w:t xml:space="preserve">Biasetti de la sentencia de primera instancia a partir del 18 de agosto de 2014. </w:t>
      </w:r>
    </w:p>
    <w:p w14:paraId="32812207" w14:textId="4A49D4B6" w:rsidR="001178C1" w:rsidRPr="00D47383" w:rsidRDefault="0038666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E</w:t>
      </w:r>
      <w:r w:rsidR="001178C1" w:rsidRPr="00D47383">
        <w:rPr>
          <w:rFonts w:ascii="Cambria" w:hAnsi="Cambria"/>
          <w:sz w:val="20"/>
          <w:szCs w:val="20"/>
          <w:lang w:val="es-ES"/>
        </w:rPr>
        <w:t xml:space="preserve">l 12 de junio de 2015 el Tribunal de Trabajo de Heredia </w:t>
      </w:r>
      <w:r w:rsidR="00B2558A" w:rsidRPr="00D47383">
        <w:rPr>
          <w:rFonts w:ascii="Cambria" w:hAnsi="Cambria"/>
          <w:sz w:val="20"/>
          <w:szCs w:val="20"/>
          <w:lang w:val="es-ES"/>
        </w:rPr>
        <w:t xml:space="preserve">profirió sentencia en la cual </w:t>
      </w:r>
      <w:r w:rsidR="001178C1" w:rsidRPr="00D47383">
        <w:rPr>
          <w:rFonts w:ascii="Cambria" w:hAnsi="Cambria"/>
          <w:sz w:val="20"/>
          <w:szCs w:val="20"/>
          <w:lang w:val="es-ES"/>
        </w:rPr>
        <w:t>condenó a la Caja Costarricense del Seguro Social a pagar la pensión por orfandad a la Sra</w:t>
      </w:r>
      <w:r w:rsidR="00B2558A" w:rsidRPr="00D47383">
        <w:rPr>
          <w:rFonts w:ascii="Cambria" w:hAnsi="Cambria"/>
          <w:sz w:val="20"/>
          <w:szCs w:val="20"/>
          <w:lang w:val="es-ES"/>
        </w:rPr>
        <w:t xml:space="preserve">. </w:t>
      </w:r>
      <w:r w:rsidR="001178C1" w:rsidRPr="00D47383">
        <w:rPr>
          <w:rFonts w:ascii="Cambria" w:hAnsi="Cambria"/>
          <w:sz w:val="20"/>
          <w:szCs w:val="20"/>
          <w:lang w:val="es-ES"/>
        </w:rPr>
        <w:t xml:space="preserve">Biasetti, pues consideró que ésta era una adulta mayor que se encontraba en una situación de vulnerabilidad. </w:t>
      </w:r>
      <w:r w:rsidR="00924E69">
        <w:rPr>
          <w:rFonts w:ascii="Cambria" w:hAnsi="Cambria"/>
          <w:sz w:val="20"/>
          <w:szCs w:val="20"/>
          <w:lang w:val="es-ES"/>
        </w:rPr>
        <w:t>C</w:t>
      </w:r>
      <w:r w:rsidR="001178C1" w:rsidRPr="00D47383">
        <w:rPr>
          <w:rFonts w:ascii="Cambria" w:hAnsi="Cambria"/>
          <w:sz w:val="20"/>
          <w:szCs w:val="20"/>
          <w:lang w:val="es-ES"/>
        </w:rPr>
        <w:t xml:space="preserve">ontra esta decisión la Caja Costarricense del Seguro Social presentó </w:t>
      </w:r>
      <w:r w:rsidR="007B11AC">
        <w:rPr>
          <w:rFonts w:ascii="Cambria" w:hAnsi="Cambria"/>
          <w:sz w:val="20"/>
          <w:szCs w:val="20"/>
          <w:lang w:val="es-ES"/>
        </w:rPr>
        <w:t xml:space="preserve">un </w:t>
      </w:r>
      <w:r w:rsidR="001178C1" w:rsidRPr="00D47383">
        <w:rPr>
          <w:rFonts w:ascii="Cambria" w:hAnsi="Cambria"/>
          <w:sz w:val="20"/>
          <w:szCs w:val="20"/>
          <w:lang w:val="es-ES"/>
        </w:rPr>
        <w:t>recurso de casación</w:t>
      </w:r>
      <w:r w:rsidR="00B9583F" w:rsidRPr="00D47383">
        <w:rPr>
          <w:rFonts w:ascii="Cambria" w:hAnsi="Cambria"/>
          <w:sz w:val="20"/>
          <w:szCs w:val="20"/>
          <w:lang w:val="es-ES"/>
        </w:rPr>
        <w:t xml:space="preserve">, actuación ante la cual el 6 de agosto de 2015 la Sra. </w:t>
      </w:r>
      <w:r w:rsidR="00B2558A" w:rsidRPr="00D47383">
        <w:rPr>
          <w:rFonts w:ascii="Cambria" w:hAnsi="Cambria"/>
          <w:sz w:val="20"/>
          <w:szCs w:val="20"/>
          <w:lang w:val="es-ES"/>
        </w:rPr>
        <w:t>Biasetti</w:t>
      </w:r>
      <w:r w:rsidR="00B9583F" w:rsidRPr="00D47383">
        <w:rPr>
          <w:rFonts w:ascii="Cambria" w:hAnsi="Cambria"/>
          <w:sz w:val="20"/>
          <w:szCs w:val="20"/>
          <w:lang w:val="es-ES"/>
        </w:rPr>
        <w:t xml:space="preserve"> presentó </w:t>
      </w:r>
      <w:r w:rsidR="00C55805">
        <w:rPr>
          <w:rFonts w:ascii="Cambria" w:hAnsi="Cambria"/>
          <w:sz w:val="20"/>
          <w:szCs w:val="20"/>
          <w:lang w:val="es-ES"/>
        </w:rPr>
        <w:t>un</w:t>
      </w:r>
      <w:r w:rsidR="008E2EC7">
        <w:rPr>
          <w:rFonts w:ascii="Cambria" w:hAnsi="Cambria"/>
          <w:sz w:val="20"/>
          <w:szCs w:val="20"/>
          <w:lang w:val="es-ES"/>
        </w:rPr>
        <w:t xml:space="preserve"> </w:t>
      </w:r>
      <w:r w:rsidR="00B9583F" w:rsidRPr="00D47383">
        <w:rPr>
          <w:rFonts w:ascii="Cambria" w:hAnsi="Cambria"/>
          <w:sz w:val="20"/>
          <w:szCs w:val="20"/>
          <w:lang w:val="es-ES"/>
        </w:rPr>
        <w:t>escrito de solicitud de inadmisibilida</w:t>
      </w:r>
      <w:r w:rsidR="00B2558A" w:rsidRPr="00D47383">
        <w:rPr>
          <w:rFonts w:ascii="Cambria" w:hAnsi="Cambria"/>
          <w:sz w:val="20"/>
          <w:szCs w:val="20"/>
          <w:lang w:val="es-ES"/>
        </w:rPr>
        <w:t>d</w:t>
      </w:r>
      <w:r w:rsidR="00B9583F" w:rsidRPr="00D47383">
        <w:rPr>
          <w:rFonts w:ascii="Cambria" w:hAnsi="Cambria"/>
          <w:sz w:val="20"/>
          <w:szCs w:val="20"/>
          <w:lang w:val="es-ES"/>
        </w:rPr>
        <w:t xml:space="preserve"> por improcedente.</w:t>
      </w:r>
    </w:p>
    <w:p w14:paraId="51F194F0" w14:textId="16EC08CA" w:rsidR="004F6AD6" w:rsidRPr="002D4E88" w:rsidRDefault="007B11AC" w:rsidP="009565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Finalmente,</w:t>
      </w:r>
      <w:r w:rsidR="00B9583F" w:rsidRPr="00D47383">
        <w:rPr>
          <w:rFonts w:ascii="Cambria" w:hAnsi="Cambria"/>
          <w:sz w:val="20"/>
          <w:szCs w:val="20"/>
          <w:lang w:val="es-ES"/>
        </w:rPr>
        <w:t xml:space="preserve"> </w:t>
      </w:r>
      <w:r w:rsidR="00FB74C1">
        <w:rPr>
          <w:rFonts w:ascii="Cambria" w:hAnsi="Cambria"/>
          <w:sz w:val="20"/>
          <w:szCs w:val="20"/>
          <w:lang w:val="es-ES"/>
        </w:rPr>
        <w:t xml:space="preserve">la Sala Segunda de la Corte Suprema de Justicia, mediante resolución </w:t>
      </w:r>
      <w:r w:rsidR="002607C4">
        <w:rPr>
          <w:rFonts w:ascii="Cambria" w:hAnsi="Cambria"/>
          <w:sz w:val="20"/>
          <w:szCs w:val="20"/>
          <w:lang w:val="es-ES"/>
        </w:rPr>
        <w:t>No. 2015-001132 notificada a la recurrente el 30 de octubre de 2015</w:t>
      </w:r>
      <w:r w:rsidR="002D4E88">
        <w:rPr>
          <w:rFonts w:ascii="Cambria" w:hAnsi="Cambria"/>
          <w:sz w:val="20"/>
          <w:szCs w:val="20"/>
          <w:lang w:val="es-ES"/>
        </w:rPr>
        <w:t xml:space="preserve">, </w:t>
      </w:r>
      <w:r w:rsidR="00B9583F" w:rsidRPr="002D4E88">
        <w:rPr>
          <w:rFonts w:ascii="Cambria" w:hAnsi="Cambria"/>
          <w:sz w:val="20"/>
          <w:szCs w:val="20"/>
          <w:lang w:val="es-ES"/>
        </w:rPr>
        <w:t>decidió revocar la sentencia de segunda instancia y confirma</w:t>
      </w:r>
      <w:r w:rsidR="00B2558A" w:rsidRPr="002D4E88">
        <w:rPr>
          <w:rFonts w:ascii="Cambria" w:hAnsi="Cambria"/>
          <w:sz w:val="20"/>
          <w:szCs w:val="20"/>
          <w:lang w:val="es-ES"/>
        </w:rPr>
        <w:t>r</w:t>
      </w:r>
      <w:r w:rsidR="00B9583F" w:rsidRPr="002D4E88">
        <w:rPr>
          <w:rFonts w:ascii="Cambria" w:hAnsi="Cambria"/>
          <w:sz w:val="20"/>
          <w:szCs w:val="20"/>
          <w:lang w:val="es-ES"/>
        </w:rPr>
        <w:t xml:space="preserve"> </w:t>
      </w:r>
      <w:r w:rsidR="00A85908">
        <w:rPr>
          <w:rFonts w:ascii="Cambria" w:hAnsi="Cambria"/>
          <w:sz w:val="20"/>
          <w:szCs w:val="20"/>
          <w:lang w:val="es-ES"/>
        </w:rPr>
        <w:t xml:space="preserve">la sentencia del juzgado. La sala estimó que durante el proceso </w:t>
      </w:r>
      <w:r w:rsidR="00B9583F" w:rsidRPr="002D4E88">
        <w:rPr>
          <w:rFonts w:ascii="Cambria" w:hAnsi="Cambria"/>
          <w:sz w:val="20"/>
          <w:szCs w:val="20"/>
          <w:lang w:val="es-ES"/>
        </w:rPr>
        <w:t>la Sra.</w:t>
      </w:r>
      <w:r w:rsidR="00B2558A" w:rsidRPr="002D4E88">
        <w:rPr>
          <w:rFonts w:ascii="Cambria" w:hAnsi="Cambria"/>
          <w:sz w:val="20"/>
          <w:szCs w:val="20"/>
          <w:lang w:val="es-ES"/>
        </w:rPr>
        <w:t xml:space="preserve"> </w:t>
      </w:r>
      <w:r w:rsidR="00B9583F" w:rsidRPr="002D4E88">
        <w:rPr>
          <w:rFonts w:ascii="Cambria" w:hAnsi="Cambria"/>
          <w:sz w:val="20"/>
          <w:szCs w:val="20"/>
          <w:lang w:val="es-ES"/>
        </w:rPr>
        <w:t xml:space="preserve">Biasetti </w:t>
      </w:r>
      <w:r w:rsidR="00D12D0F">
        <w:rPr>
          <w:rFonts w:ascii="Cambria" w:hAnsi="Cambria"/>
          <w:sz w:val="20"/>
          <w:szCs w:val="20"/>
          <w:lang w:val="es-ES"/>
        </w:rPr>
        <w:t xml:space="preserve">no demostró que </w:t>
      </w:r>
      <w:r w:rsidR="00B9583F" w:rsidRPr="002D4E88">
        <w:rPr>
          <w:rFonts w:ascii="Cambria" w:hAnsi="Cambria"/>
          <w:sz w:val="20"/>
          <w:szCs w:val="20"/>
          <w:lang w:val="es-ES"/>
        </w:rPr>
        <w:t xml:space="preserve">dependiera de su padre, así como tampoco que tuviera limitaciones físicas, mentales o sociales; que ésta no </w:t>
      </w:r>
      <w:r w:rsidR="003A3B73" w:rsidRPr="002D4E88">
        <w:rPr>
          <w:rFonts w:ascii="Cambria" w:hAnsi="Cambria"/>
          <w:sz w:val="20"/>
          <w:szCs w:val="20"/>
          <w:lang w:val="es-ES"/>
        </w:rPr>
        <w:t>cumplía</w:t>
      </w:r>
      <w:r w:rsidR="00B9583F" w:rsidRPr="002D4E88">
        <w:rPr>
          <w:rFonts w:ascii="Cambria" w:hAnsi="Cambria"/>
          <w:sz w:val="20"/>
          <w:szCs w:val="20"/>
          <w:lang w:val="es-ES"/>
        </w:rPr>
        <w:t xml:space="preserve"> </w:t>
      </w:r>
      <w:r w:rsidR="003A3FC2">
        <w:rPr>
          <w:rFonts w:ascii="Cambria" w:hAnsi="Cambria"/>
          <w:sz w:val="20"/>
          <w:szCs w:val="20"/>
          <w:lang w:val="es-ES"/>
        </w:rPr>
        <w:t xml:space="preserve">con el requisito establecido en el artículo 12 del </w:t>
      </w:r>
      <w:r w:rsidR="00956577">
        <w:rPr>
          <w:rFonts w:ascii="Cambria" w:hAnsi="Cambria"/>
          <w:sz w:val="20"/>
          <w:szCs w:val="20"/>
          <w:lang w:val="es-ES"/>
        </w:rPr>
        <w:t>R</w:t>
      </w:r>
      <w:r w:rsidR="003A3FC2">
        <w:rPr>
          <w:rFonts w:ascii="Cambria" w:hAnsi="Cambria"/>
          <w:sz w:val="20"/>
          <w:szCs w:val="20"/>
          <w:lang w:val="es-ES"/>
        </w:rPr>
        <w:t xml:space="preserve">eglamento </w:t>
      </w:r>
      <w:r w:rsidR="00956577">
        <w:rPr>
          <w:rFonts w:ascii="Cambria" w:hAnsi="Cambria"/>
          <w:sz w:val="20"/>
          <w:szCs w:val="20"/>
          <w:lang w:val="es-ES"/>
        </w:rPr>
        <w:t xml:space="preserve">No. 6898 de 1995 </w:t>
      </w:r>
      <w:r w:rsidR="003A3FC2">
        <w:rPr>
          <w:rFonts w:ascii="Cambria" w:hAnsi="Cambria"/>
          <w:sz w:val="20"/>
          <w:szCs w:val="20"/>
          <w:lang w:val="es-ES"/>
        </w:rPr>
        <w:t xml:space="preserve">que dispone </w:t>
      </w:r>
      <w:r w:rsidR="00956577">
        <w:rPr>
          <w:rFonts w:ascii="Cambria" w:hAnsi="Cambria"/>
          <w:sz w:val="20"/>
          <w:szCs w:val="20"/>
          <w:lang w:val="es-ES"/>
        </w:rPr>
        <w:t>“</w:t>
      </w:r>
      <w:r w:rsidR="003A3FC2" w:rsidRPr="00956577">
        <w:rPr>
          <w:rFonts w:ascii="Cambria" w:hAnsi="Cambria"/>
          <w:i/>
          <w:iCs/>
          <w:sz w:val="20"/>
          <w:szCs w:val="20"/>
          <w:lang w:val="es-ES"/>
        </w:rPr>
        <w:t>d)</w:t>
      </w:r>
      <w:r w:rsidR="00956577" w:rsidRPr="00956577">
        <w:rPr>
          <w:rFonts w:ascii="Cambria" w:hAnsi="Cambria"/>
          <w:i/>
          <w:iCs/>
          <w:sz w:val="20"/>
          <w:szCs w:val="20"/>
          <w:lang w:val="es-ES"/>
        </w:rPr>
        <w:t xml:space="preserve"> </w:t>
      </w:r>
      <w:r w:rsidR="003A3FC2" w:rsidRPr="00956577">
        <w:rPr>
          <w:rFonts w:ascii="Cambria" w:hAnsi="Cambria"/>
          <w:i/>
          <w:iCs/>
          <w:sz w:val="20"/>
          <w:szCs w:val="20"/>
          <w:lang w:val="es-ES"/>
        </w:rPr>
        <w:t xml:space="preserve">En ausencia del cónyuge del asegurado(a) o pensionado(a), los hijos mayores de 55 años, solteros, que </w:t>
      </w:r>
      <w:r w:rsidR="000F013F" w:rsidRPr="00956577">
        <w:rPr>
          <w:rFonts w:ascii="Cambria" w:hAnsi="Cambria"/>
          <w:i/>
          <w:iCs/>
          <w:sz w:val="20"/>
          <w:szCs w:val="20"/>
          <w:lang w:val="es-ES"/>
        </w:rPr>
        <w:t>vivían</w:t>
      </w:r>
      <w:r w:rsidR="003A3FC2" w:rsidRPr="00956577">
        <w:rPr>
          <w:rFonts w:ascii="Cambria" w:hAnsi="Cambria"/>
          <w:i/>
          <w:iCs/>
          <w:sz w:val="20"/>
          <w:szCs w:val="20"/>
          <w:lang w:val="es-ES"/>
        </w:rPr>
        <w:t xml:space="preserve"> con el fallecido, siempre que</w:t>
      </w:r>
      <w:r w:rsidR="003A3FC2" w:rsidRPr="00956577">
        <w:rPr>
          <w:rFonts w:ascii="Cambria" w:hAnsi="Cambria"/>
          <w:sz w:val="20"/>
          <w:szCs w:val="20"/>
          <w:lang w:val="es-ES"/>
        </w:rPr>
        <w:t xml:space="preserve"> </w:t>
      </w:r>
      <w:r w:rsidR="00956577" w:rsidRPr="00956577">
        <w:rPr>
          <w:rFonts w:asciiTheme="majorHAnsi" w:hAnsiTheme="majorHAnsi"/>
          <w:sz w:val="18"/>
          <w:szCs w:val="18"/>
          <w:lang w:val="es-ES"/>
        </w:rPr>
        <w:t>[</w:t>
      </w:r>
      <w:r w:rsidR="00956577" w:rsidRPr="00956577">
        <w:rPr>
          <w:rFonts w:ascii="Cambria" w:hAnsi="Cambria"/>
          <w:sz w:val="18"/>
          <w:szCs w:val="18"/>
          <w:lang w:val="es-ES"/>
        </w:rPr>
        <w:t>…</w:t>
      </w:r>
      <w:r w:rsidR="00956577" w:rsidRPr="00956577">
        <w:rPr>
          <w:rFonts w:asciiTheme="majorHAnsi" w:hAnsiTheme="majorHAnsi"/>
          <w:sz w:val="18"/>
          <w:szCs w:val="18"/>
          <w:lang w:val="es-ES"/>
        </w:rPr>
        <w:t>]</w:t>
      </w:r>
      <w:r w:rsidR="003A3FC2" w:rsidRPr="00956577">
        <w:rPr>
          <w:rFonts w:ascii="Cambria" w:hAnsi="Cambria"/>
          <w:sz w:val="20"/>
          <w:szCs w:val="20"/>
          <w:lang w:val="es-ES"/>
        </w:rPr>
        <w:t xml:space="preserve"> </w:t>
      </w:r>
      <w:r w:rsidR="003A3FC2" w:rsidRPr="00956577">
        <w:rPr>
          <w:rFonts w:ascii="Cambria" w:hAnsi="Cambria"/>
          <w:i/>
          <w:iCs/>
          <w:sz w:val="20"/>
          <w:szCs w:val="20"/>
          <w:lang w:val="es-ES"/>
        </w:rPr>
        <w:t>no tengan otros medios de subsistencia</w:t>
      </w:r>
      <w:r w:rsidR="003A3FC2" w:rsidRPr="00956577">
        <w:rPr>
          <w:rFonts w:ascii="Cambria" w:hAnsi="Cambria"/>
          <w:sz w:val="20"/>
          <w:szCs w:val="20"/>
          <w:lang w:val="es-ES"/>
        </w:rPr>
        <w:t xml:space="preserve"> </w:t>
      </w:r>
      <w:r w:rsidR="00956577" w:rsidRPr="00956577">
        <w:rPr>
          <w:rFonts w:asciiTheme="majorHAnsi" w:hAnsiTheme="majorHAnsi"/>
          <w:sz w:val="18"/>
          <w:szCs w:val="18"/>
          <w:lang w:val="es-ES"/>
        </w:rPr>
        <w:t>[</w:t>
      </w:r>
      <w:r w:rsidR="00956577" w:rsidRPr="00956577">
        <w:rPr>
          <w:rFonts w:ascii="Cambria" w:hAnsi="Cambria"/>
          <w:sz w:val="18"/>
          <w:szCs w:val="18"/>
          <w:lang w:val="es-ES"/>
        </w:rPr>
        <w:t>…</w:t>
      </w:r>
      <w:r w:rsidR="00956577" w:rsidRPr="00956577">
        <w:rPr>
          <w:rFonts w:asciiTheme="majorHAnsi" w:hAnsiTheme="majorHAnsi"/>
          <w:sz w:val="18"/>
          <w:szCs w:val="18"/>
          <w:lang w:val="es-ES"/>
        </w:rPr>
        <w:t>]</w:t>
      </w:r>
      <w:r w:rsidR="003A3FC2">
        <w:rPr>
          <w:rFonts w:ascii="Cambria" w:hAnsi="Cambria"/>
          <w:sz w:val="20"/>
          <w:szCs w:val="20"/>
          <w:lang w:val="es-ES"/>
        </w:rPr>
        <w:t xml:space="preserve">”; </w:t>
      </w:r>
      <w:r w:rsidR="003A3B73" w:rsidRPr="002D4E88">
        <w:rPr>
          <w:rFonts w:ascii="Cambria" w:hAnsi="Cambria"/>
          <w:sz w:val="20"/>
          <w:szCs w:val="20"/>
          <w:lang w:val="es-ES"/>
        </w:rPr>
        <w:t xml:space="preserve"> y que al tratarse de un tema de seguridad social debía aplicarse el principio </w:t>
      </w:r>
      <w:r w:rsidR="003A3B73" w:rsidRPr="00340453">
        <w:rPr>
          <w:rFonts w:ascii="Cambria" w:hAnsi="Cambria"/>
          <w:i/>
          <w:iCs/>
          <w:sz w:val="20"/>
          <w:szCs w:val="20"/>
          <w:lang w:val="es-ES"/>
        </w:rPr>
        <w:t>pro fondo</w:t>
      </w:r>
      <w:r w:rsidR="003A3B73" w:rsidRPr="002D4E88">
        <w:rPr>
          <w:rFonts w:ascii="Cambria" w:hAnsi="Cambria"/>
          <w:sz w:val="20"/>
          <w:szCs w:val="20"/>
          <w:lang w:val="es-ES"/>
        </w:rPr>
        <w:t xml:space="preserve">, según el </w:t>
      </w:r>
      <w:r w:rsidR="00340453">
        <w:rPr>
          <w:rFonts w:ascii="Cambria" w:hAnsi="Cambria"/>
          <w:sz w:val="20"/>
          <w:szCs w:val="20"/>
          <w:lang w:val="es-ES"/>
        </w:rPr>
        <w:t xml:space="preserve">cual </w:t>
      </w:r>
      <w:r w:rsidR="003A3FC2">
        <w:rPr>
          <w:rFonts w:ascii="Cambria" w:hAnsi="Cambria"/>
          <w:sz w:val="20"/>
          <w:szCs w:val="20"/>
          <w:lang w:val="es-ES"/>
        </w:rPr>
        <w:t>se debe priorizar el interés general del sistema de pensiones sobre el particular de un individuo</w:t>
      </w:r>
      <w:r w:rsidR="00956577">
        <w:rPr>
          <w:rFonts w:ascii="Cambria" w:hAnsi="Cambria"/>
          <w:sz w:val="20"/>
          <w:szCs w:val="20"/>
          <w:lang w:val="es-ES"/>
        </w:rPr>
        <w:t xml:space="preserve">. </w:t>
      </w:r>
      <w:r w:rsidR="00122126">
        <w:rPr>
          <w:rFonts w:ascii="Cambria" w:hAnsi="Cambria"/>
          <w:sz w:val="20"/>
          <w:szCs w:val="20"/>
          <w:lang w:val="es-ES"/>
        </w:rPr>
        <w:t xml:space="preserve">A este respecto, </w:t>
      </w:r>
      <w:r w:rsidR="00F07D4B">
        <w:rPr>
          <w:rFonts w:ascii="Cambria" w:hAnsi="Cambria"/>
          <w:sz w:val="20"/>
          <w:szCs w:val="20"/>
          <w:lang w:val="es-ES"/>
        </w:rPr>
        <w:t>el</w:t>
      </w:r>
      <w:r w:rsidR="003A3B73" w:rsidRPr="002D4E88">
        <w:rPr>
          <w:rFonts w:ascii="Cambria" w:hAnsi="Cambria"/>
          <w:sz w:val="20"/>
          <w:szCs w:val="20"/>
          <w:lang w:val="es-ES"/>
        </w:rPr>
        <w:t xml:space="preserve"> colegiado </w:t>
      </w:r>
      <w:r w:rsidR="008E2EC7">
        <w:rPr>
          <w:rFonts w:ascii="Cambria" w:hAnsi="Cambria"/>
          <w:sz w:val="20"/>
          <w:szCs w:val="20"/>
          <w:lang w:val="es-ES"/>
        </w:rPr>
        <w:t>sostuvo</w:t>
      </w:r>
      <w:r w:rsidR="008E2EC7" w:rsidRPr="002D4E88">
        <w:rPr>
          <w:rFonts w:ascii="Cambria" w:hAnsi="Cambria"/>
          <w:sz w:val="20"/>
          <w:szCs w:val="20"/>
          <w:lang w:val="es-ES"/>
        </w:rPr>
        <w:t xml:space="preserve"> </w:t>
      </w:r>
      <w:r w:rsidR="003A3B73" w:rsidRPr="002D4E88">
        <w:rPr>
          <w:rFonts w:ascii="Cambria" w:hAnsi="Cambria"/>
          <w:sz w:val="20"/>
          <w:szCs w:val="20"/>
          <w:lang w:val="es-ES"/>
        </w:rPr>
        <w:t>que la Sra.</w:t>
      </w:r>
      <w:r w:rsidR="00B2558A" w:rsidRPr="002D4E88">
        <w:rPr>
          <w:rFonts w:ascii="Cambria" w:hAnsi="Cambria"/>
          <w:sz w:val="20"/>
          <w:szCs w:val="20"/>
          <w:lang w:val="es-ES"/>
        </w:rPr>
        <w:t xml:space="preserve"> Biasetti</w:t>
      </w:r>
      <w:r w:rsidR="003A3B73" w:rsidRPr="002D4E88">
        <w:rPr>
          <w:rFonts w:ascii="Cambria" w:hAnsi="Cambria"/>
          <w:sz w:val="20"/>
          <w:szCs w:val="20"/>
          <w:lang w:val="es-ES"/>
        </w:rPr>
        <w:t xml:space="preserve"> </w:t>
      </w:r>
      <w:r w:rsidR="00BE03CB">
        <w:rPr>
          <w:rFonts w:ascii="Cambria" w:hAnsi="Cambria"/>
          <w:sz w:val="20"/>
          <w:szCs w:val="20"/>
          <w:lang w:val="es-ES"/>
        </w:rPr>
        <w:t>señaló</w:t>
      </w:r>
      <w:r w:rsidR="003A3B73" w:rsidRPr="002D4E88">
        <w:rPr>
          <w:rFonts w:ascii="Cambria" w:hAnsi="Cambria"/>
          <w:sz w:val="20"/>
          <w:szCs w:val="20"/>
          <w:lang w:val="es-ES"/>
        </w:rPr>
        <w:t xml:space="preserve"> </w:t>
      </w:r>
      <w:r w:rsidR="004E3F60">
        <w:rPr>
          <w:rFonts w:ascii="Cambria" w:hAnsi="Cambria"/>
          <w:sz w:val="20"/>
          <w:szCs w:val="20"/>
          <w:lang w:val="es-ES"/>
        </w:rPr>
        <w:t>en su demanda</w:t>
      </w:r>
      <w:r w:rsidR="00956577">
        <w:rPr>
          <w:rFonts w:ascii="Cambria" w:hAnsi="Cambria"/>
          <w:sz w:val="20"/>
          <w:szCs w:val="20"/>
          <w:lang w:val="es-ES"/>
        </w:rPr>
        <w:t xml:space="preserve"> inicial</w:t>
      </w:r>
      <w:r w:rsidR="004E3F60">
        <w:rPr>
          <w:rFonts w:ascii="Cambria" w:hAnsi="Cambria"/>
          <w:sz w:val="20"/>
          <w:szCs w:val="20"/>
          <w:lang w:val="es-ES"/>
        </w:rPr>
        <w:t xml:space="preserve"> </w:t>
      </w:r>
      <w:r w:rsidR="003A3B73" w:rsidRPr="002D4E88">
        <w:rPr>
          <w:rFonts w:ascii="Cambria" w:hAnsi="Cambria"/>
          <w:sz w:val="20"/>
          <w:szCs w:val="20"/>
          <w:lang w:val="es-ES"/>
        </w:rPr>
        <w:t>que era comerciante</w:t>
      </w:r>
      <w:r w:rsidR="00340D93">
        <w:rPr>
          <w:rFonts w:ascii="Cambria" w:hAnsi="Cambria"/>
          <w:sz w:val="20"/>
          <w:szCs w:val="20"/>
          <w:lang w:val="es-ES"/>
        </w:rPr>
        <w:t>,</w:t>
      </w:r>
      <w:r w:rsidR="003A3B73" w:rsidRPr="002D4E88">
        <w:rPr>
          <w:rFonts w:ascii="Cambria" w:hAnsi="Cambria"/>
          <w:sz w:val="20"/>
          <w:szCs w:val="20"/>
          <w:lang w:val="es-ES"/>
        </w:rPr>
        <w:t xml:space="preserve"> y </w:t>
      </w:r>
      <w:r w:rsidR="00D47383" w:rsidRPr="002D4E88">
        <w:rPr>
          <w:rFonts w:ascii="Cambria" w:hAnsi="Cambria"/>
          <w:sz w:val="20"/>
          <w:szCs w:val="20"/>
          <w:lang w:val="es-ES"/>
        </w:rPr>
        <w:t>que</w:t>
      </w:r>
      <w:r w:rsidR="003A3B73" w:rsidRPr="002D4E88">
        <w:rPr>
          <w:rFonts w:ascii="Cambria" w:hAnsi="Cambria"/>
          <w:sz w:val="20"/>
          <w:szCs w:val="20"/>
          <w:lang w:val="es-ES"/>
        </w:rPr>
        <w:t xml:space="preserve"> </w:t>
      </w:r>
      <w:r w:rsidR="00340D93">
        <w:rPr>
          <w:rFonts w:ascii="Cambria" w:hAnsi="Cambria"/>
          <w:sz w:val="20"/>
          <w:szCs w:val="20"/>
          <w:lang w:val="es-ES"/>
        </w:rPr>
        <w:t>en</w:t>
      </w:r>
      <w:r w:rsidR="003A3B73" w:rsidRPr="002D4E88">
        <w:rPr>
          <w:rFonts w:ascii="Cambria" w:hAnsi="Cambria"/>
          <w:sz w:val="20"/>
          <w:szCs w:val="20"/>
          <w:lang w:val="es-ES"/>
        </w:rPr>
        <w:t xml:space="preserve"> los contratos de arredramiento</w:t>
      </w:r>
      <w:r w:rsidR="00B2558A" w:rsidRPr="002D4E88">
        <w:rPr>
          <w:rFonts w:ascii="Cambria" w:hAnsi="Cambria"/>
          <w:sz w:val="20"/>
          <w:szCs w:val="20"/>
          <w:lang w:val="es-ES"/>
        </w:rPr>
        <w:t xml:space="preserve"> aportados </w:t>
      </w:r>
      <w:r w:rsidR="003A3B73" w:rsidRPr="002D4E88">
        <w:rPr>
          <w:rFonts w:ascii="Cambria" w:hAnsi="Cambria"/>
          <w:sz w:val="20"/>
          <w:szCs w:val="20"/>
          <w:lang w:val="es-ES"/>
        </w:rPr>
        <w:t xml:space="preserve">como pruebas </w:t>
      </w:r>
      <w:r w:rsidR="00340D93">
        <w:rPr>
          <w:rFonts w:ascii="Cambria" w:hAnsi="Cambria"/>
          <w:sz w:val="20"/>
          <w:szCs w:val="20"/>
          <w:lang w:val="es-ES"/>
        </w:rPr>
        <w:t>figuraba como</w:t>
      </w:r>
      <w:r w:rsidR="003A3B73" w:rsidRPr="002D4E88">
        <w:rPr>
          <w:rFonts w:ascii="Cambria" w:hAnsi="Cambria"/>
          <w:sz w:val="20"/>
          <w:szCs w:val="20"/>
          <w:lang w:val="es-ES"/>
        </w:rPr>
        <w:t xml:space="preserve"> empresaria, lo que </w:t>
      </w:r>
      <w:r w:rsidR="00855670">
        <w:rPr>
          <w:rFonts w:ascii="Cambria" w:hAnsi="Cambria"/>
          <w:sz w:val="20"/>
          <w:szCs w:val="20"/>
          <w:lang w:val="es-ES"/>
        </w:rPr>
        <w:t>llevó a la sala a la convicción de que aquella</w:t>
      </w:r>
      <w:r w:rsidR="003A3B73" w:rsidRPr="002D4E88">
        <w:rPr>
          <w:rFonts w:ascii="Cambria" w:hAnsi="Cambria"/>
          <w:sz w:val="20"/>
          <w:szCs w:val="20"/>
          <w:lang w:val="es-ES"/>
        </w:rPr>
        <w:t xml:space="preserve"> tenía una actividad lucrativa. </w:t>
      </w:r>
      <w:r w:rsidR="00B9583F" w:rsidRPr="002D4E88">
        <w:rPr>
          <w:rFonts w:ascii="Cambria" w:hAnsi="Cambria"/>
          <w:sz w:val="20"/>
          <w:szCs w:val="20"/>
          <w:lang w:val="es-ES"/>
        </w:rPr>
        <w:t xml:space="preserve">Afirma la peticionaria que en la sentencia no se emitió pronunciamiento sobre el escrito de </w:t>
      </w:r>
      <w:r w:rsidR="00E8031A">
        <w:rPr>
          <w:rFonts w:ascii="Cambria" w:hAnsi="Cambria"/>
          <w:sz w:val="20"/>
          <w:szCs w:val="20"/>
          <w:lang w:val="es-ES"/>
        </w:rPr>
        <w:t xml:space="preserve">solicitud de </w:t>
      </w:r>
      <w:r w:rsidR="00B9583F" w:rsidRPr="002D4E88">
        <w:rPr>
          <w:rFonts w:ascii="Cambria" w:hAnsi="Cambria"/>
          <w:sz w:val="20"/>
          <w:szCs w:val="20"/>
          <w:lang w:val="es-ES"/>
        </w:rPr>
        <w:t xml:space="preserve">inadmisibilidad </w:t>
      </w:r>
      <w:r w:rsidR="00E8031A">
        <w:rPr>
          <w:rFonts w:ascii="Cambria" w:hAnsi="Cambria"/>
          <w:sz w:val="20"/>
          <w:szCs w:val="20"/>
          <w:lang w:val="es-ES"/>
        </w:rPr>
        <w:t xml:space="preserve">del recurso de casación </w:t>
      </w:r>
      <w:r w:rsidR="00B9583F" w:rsidRPr="002D4E88">
        <w:rPr>
          <w:rFonts w:ascii="Cambria" w:hAnsi="Cambria"/>
          <w:sz w:val="20"/>
          <w:szCs w:val="20"/>
          <w:lang w:val="es-ES"/>
        </w:rPr>
        <w:t xml:space="preserve">interpuesto. </w:t>
      </w:r>
    </w:p>
    <w:p w14:paraId="41367585" w14:textId="54C8DACB" w:rsidR="00657B3F" w:rsidRPr="00956577" w:rsidRDefault="009565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956577">
        <w:rPr>
          <w:rFonts w:ascii="Cambria" w:hAnsi="Cambria"/>
          <w:sz w:val="20"/>
          <w:szCs w:val="20"/>
          <w:lang w:val="es-ES"/>
        </w:rPr>
        <w:t>La parte peticionaria afirma que el principio pro fondo utilizado por la Corte Suprema de Justicia para revocar el fallo de segunda instancia es contrario a los derechos humanos, ya que se deja de lado las interpretaciones favorables a personas en condición de vulnerabilidad, para favorecer la protección económica del sistema pensional. En este sentido</w:t>
      </w:r>
      <w:r w:rsidR="00297048">
        <w:rPr>
          <w:rFonts w:ascii="Cambria" w:hAnsi="Cambria"/>
          <w:sz w:val="20"/>
          <w:szCs w:val="20"/>
          <w:lang w:val="es-ES"/>
        </w:rPr>
        <w:t>,</w:t>
      </w:r>
      <w:r w:rsidRPr="00956577">
        <w:rPr>
          <w:rFonts w:ascii="Cambria" w:hAnsi="Cambria"/>
          <w:sz w:val="20"/>
          <w:szCs w:val="20"/>
          <w:lang w:val="es-ES"/>
        </w:rPr>
        <w:t xml:space="preserve"> </w:t>
      </w:r>
      <w:r w:rsidR="0026302F" w:rsidRPr="00956577">
        <w:rPr>
          <w:rFonts w:ascii="Cambria" w:hAnsi="Cambria"/>
          <w:sz w:val="20"/>
          <w:szCs w:val="20"/>
          <w:lang w:val="es-ES"/>
        </w:rPr>
        <w:t>concluye</w:t>
      </w:r>
      <w:r w:rsidR="00B9583F" w:rsidRPr="00956577">
        <w:rPr>
          <w:rFonts w:ascii="Cambria" w:hAnsi="Cambria"/>
          <w:sz w:val="20"/>
          <w:szCs w:val="20"/>
          <w:lang w:val="es-ES"/>
        </w:rPr>
        <w:t xml:space="preserve"> que se vulneraron los derechos </w:t>
      </w:r>
      <w:r w:rsidR="0026302F" w:rsidRPr="00956577">
        <w:rPr>
          <w:rFonts w:ascii="Cambria" w:hAnsi="Cambria"/>
          <w:sz w:val="20"/>
          <w:szCs w:val="20"/>
          <w:lang w:val="es-ES"/>
        </w:rPr>
        <w:t>de la Sra. Biasett</w:t>
      </w:r>
      <w:r w:rsidR="00CF7DA9" w:rsidRPr="00956577">
        <w:rPr>
          <w:rFonts w:ascii="Cambria" w:hAnsi="Cambria"/>
          <w:sz w:val="20"/>
          <w:szCs w:val="20"/>
          <w:lang w:val="es-ES"/>
        </w:rPr>
        <w:t xml:space="preserve">i </w:t>
      </w:r>
      <w:r w:rsidR="00B9583F" w:rsidRPr="00956577">
        <w:rPr>
          <w:rFonts w:ascii="Cambria" w:hAnsi="Cambria"/>
          <w:sz w:val="20"/>
          <w:szCs w:val="20"/>
          <w:lang w:val="es-ES"/>
        </w:rPr>
        <w:t xml:space="preserve">como adulta mayor, </w:t>
      </w:r>
      <w:r w:rsidR="004F6AD6" w:rsidRPr="00956577">
        <w:rPr>
          <w:rFonts w:ascii="Cambria" w:hAnsi="Cambria"/>
          <w:sz w:val="20"/>
          <w:szCs w:val="20"/>
          <w:lang w:val="es-ES"/>
        </w:rPr>
        <w:t xml:space="preserve">en </w:t>
      </w:r>
      <w:r w:rsidR="00CF7DA9" w:rsidRPr="00956577">
        <w:rPr>
          <w:rFonts w:ascii="Cambria" w:hAnsi="Cambria"/>
          <w:sz w:val="20"/>
          <w:szCs w:val="20"/>
          <w:lang w:val="es-ES"/>
        </w:rPr>
        <w:t>particular</w:t>
      </w:r>
      <w:r w:rsidR="004F6AD6" w:rsidRPr="00956577">
        <w:rPr>
          <w:rFonts w:ascii="Cambria" w:hAnsi="Cambria"/>
          <w:sz w:val="20"/>
          <w:szCs w:val="20"/>
          <w:lang w:val="es-ES"/>
        </w:rPr>
        <w:t xml:space="preserve"> sus derechos a la vida, salud, alimentación y vivienda, </w:t>
      </w:r>
      <w:r w:rsidR="00B9583F" w:rsidRPr="00956577">
        <w:rPr>
          <w:rFonts w:ascii="Cambria" w:hAnsi="Cambria"/>
          <w:sz w:val="20"/>
          <w:szCs w:val="20"/>
          <w:lang w:val="es-ES"/>
        </w:rPr>
        <w:t xml:space="preserve">pues no se encuentra en la capacidad de encontrar un trabajo u obtener un ingreso económico por cualquier otro medio. </w:t>
      </w:r>
      <w:r w:rsidR="00CF7DA9" w:rsidRPr="00956577">
        <w:rPr>
          <w:rFonts w:ascii="Cambria" w:hAnsi="Cambria"/>
          <w:sz w:val="20"/>
          <w:szCs w:val="20"/>
          <w:lang w:val="es-ES"/>
        </w:rPr>
        <w:t xml:space="preserve">Además, </w:t>
      </w:r>
      <w:r w:rsidR="00E819BA" w:rsidRPr="00956577">
        <w:rPr>
          <w:rFonts w:ascii="Cambria" w:hAnsi="Cambria"/>
          <w:sz w:val="20"/>
          <w:szCs w:val="20"/>
          <w:lang w:val="es-ES"/>
        </w:rPr>
        <w:t>esta habría sufrido</w:t>
      </w:r>
      <w:r w:rsidR="003A3B73" w:rsidRPr="00956577">
        <w:rPr>
          <w:rFonts w:ascii="Cambria" w:hAnsi="Cambria"/>
          <w:sz w:val="20"/>
          <w:szCs w:val="20"/>
          <w:lang w:val="es-ES"/>
        </w:rPr>
        <w:t xml:space="preserve"> una afectación psicológica derivada del mal trato </w:t>
      </w:r>
      <w:r w:rsidR="00E819BA" w:rsidRPr="00956577">
        <w:rPr>
          <w:rFonts w:ascii="Cambria" w:hAnsi="Cambria"/>
          <w:sz w:val="20"/>
          <w:szCs w:val="20"/>
          <w:lang w:val="es-ES"/>
        </w:rPr>
        <w:t>que recibió en e</w:t>
      </w:r>
      <w:r w:rsidRPr="00956577">
        <w:rPr>
          <w:rFonts w:ascii="Cambria" w:hAnsi="Cambria"/>
          <w:sz w:val="20"/>
          <w:szCs w:val="20"/>
          <w:lang w:val="es-ES"/>
        </w:rPr>
        <w:t>l</w:t>
      </w:r>
      <w:r w:rsidR="003A3B73" w:rsidRPr="00956577">
        <w:rPr>
          <w:rFonts w:ascii="Cambria" w:hAnsi="Cambria"/>
          <w:sz w:val="20"/>
          <w:szCs w:val="20"/>
          <w:lang w:val="es-ES"/>
        </w:rPr>
        <w:t xml:space="preserve"> Juzgado de Trabajo de Heredia, consistente en la negativa a que ésta accediera a su expediente y </w:t>
      </w:r>
      <w:r w:rsidR="009B7143" w:rsidRPr="00956577">
        <w:rPr>
          <w:rFonts w:ascii="Cambria" w:hAnsi="Cambria"/>
          <w:sz w:val="20"/>
          <w:szCs w:val="20"/>
          <w:lang w:val="es-ES"/>
        </w:rPr>
        <w:t xml:space="preserve">a </w:t>
      </w:r>
      <w:r w:rsidR="003A3B73" w:rsidRPr="00956577">
        <w:rPr>
          <w:rFonts w:ascii="Cambria" w:hAnsi="Cambria"/>
          <w:sz w:val="20"/>
          <w:szCs w:val="20"/>
          <w:lang w:val="es-ES"/>
        </w:rPr>
        <w:t xml:space="preserve">la falta de indicación de sus derechos como usuaria. </w:t>
      </w:r>
    </w:p>
    <w:p w14:paraId="6C5A1B74" w14:textId="77777777" w:rsidR="00657B3F" w:rsidRPr="00833B2F" w:rsidRDefault="00657B3F" w:rsidP="00657B3F">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b/>
          <w:bCs/>
          <w:sz w:val="20"/>
          <w:szCs w:val="20"/>
          <w:lang w:val="es-ES"/>
        </w:rPr>
      </w:pPr>
      <w:r w:rsidRPr="00833B2F">
        <w:rPr>
          <w:b/>
          <w:bCs/>
          <w:sz w:val="20"/>
          <w:szCs w:val="20"/>
          <w:lang w:val="es-ES"/>
        </w:rPr>
        <w:t xml:space="preserve">El Estado costarricense </w:t>
      </w:r>
    </w:p>
    <w:p w14:paraId="324BA6C1" w14:textId="08C5EB5D" w:rsidR="00657B3F" w:rsidRPr="00D47383" w:rsidRDefault="00657B3F" w:rsidP="009B714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D47383">
        <w:rPr>
          <w:rFonts w:ascii="Cambria" w:hAnsi="Cambria"/>
          <w:sz w:val="20"/>
          <w:szCs w:val="20"/>
          <w:lang w:val="es-ES"/>
        </w:rPr>
        <w:t xml:space="preserve">El Estado </w:t>
      </w:r>
      <w:r w:rsidR="00475E5C">
        <w:rPr>
          <w:rFonts w:ascii="Cambria" w:hAnsi="Cambria"/>
          <w:sz w:val="20"/>
          <w:szCs w:val="20"/>
          <w:lang w:val="es-ES"/>
        </w:rPr>
        <w:t>informa</w:t>
      </w:r>
      <w:r w:rsidRPr="00D47383">
        <w:rPr>
          <w:rFonts w:ascii="Cambria" w:hAnsi="Cambria"/>
          <w:sz w:val="20"/>
          <w:szCs w:val="20"/>
          <w:lang w:val="es-ES"/>
        </w:rPr>
        <w:t xml:space="preserve"> que la Sra.</w:t>
      </w:r>
      <w:r w:rsidR="009B7143" w:rsidRPr="00D47383">
        <w:rPr>
          <w:rFonts w:ascii="Cambria" w:hAnsi="Cambria"/>
          <w:sz w:val="20"/>
          <w:szCs w:val="20"/>
          <w:lang w:val="es-ES"/>
        </w:rPr>
        <w:t xml:space="preserve"> </w:t>
      </w:r>
      <w:r w:rsidRPr="00D47383">
        <w:rPr>
          <w:rFonts w:ascii="Cambria" w:hAnsi="Cambria"/>
          <w:sz w:val="20"/>
          <w:szCs w:val="20"/>
          <w:lang w:val="es-ES"/>
        </w:rPr>
        <w:t>Biasetti es pensionada por riesgo de vejez del régimen de Invalidez, Vejez y Muerte de la Caja Costarricense del Seguro Social desde el 15 de septiembre de 2007</w:t>
      </w:r>
      <w:r w:rsidR="00411968">
        <w:rPr>
          <w:rFonts w:ascii="Cambria" w:hAnsi="Cambria"/>
          <w:sz w:val="20"/>
          <w:szCs w:val="20"/>
          <w:lang w:val="es-ES"/>
        </w:rPr>
        <w:t xml:space="preserve">; y </w:t>
      </w:r>
      <w:r w:rsidRPr="00D47383">
        <w:rPr>
          <w:rFonts w:ascii="Cambria" w:hAnsi="Cambria"/>
          <w:sz w:val="20"/>
          <w:szCs w:val="20"/>
          <w:lang w:val="es-ES"/>
        </w:rPr>
        <w:t xml:space="preserve">que el 20 de junio de 2011 solicitó a </w:t>
      </w:r>
      <w:r w:rsidR="00AA3B1C">
        <w:rPr>
          <w:rFonts w:ascii="Cambria" w:hAnsi="Cambria"/>
          <w:sz w:val="20"/>
          <w:szCs w:val="20"/>
          <w:lang w:val="es-ES"/>
        </w:rPr>
        <w:t>esa institución</w:t>
      </w:r>
      <w:r w:rsidRPr="00D47383">
        <w:rPr>
          <w:rFonts w:ascii="Cambria" w:hAnsi="Cambria"/>
          <w:sz w:val="20"/>
          <w:szCs w:val="20"/>
          <w:lang w:val="es-ES"/>
        </w:rPr>
        <w:t xml:space="preserve"> que </w:t>
      </w:r>
      <w:r w:rsidR="009B7143" w:rsidRPr="00D47383">
        <w:rPr>
          <w:rFonts w:ascii="Cambria" w:hAnsi="Cambria"/>
          <w:sz w:val="20"/>
          <w:szCs w:val="20"/>
          <w:lang w:val="es-ES"/>
        </w:rPr>
        <w:t>l</w:t>
      </w:r>
      <w:r w:rsidRPr="00D47383">
        <w:rPr>
          <w:rFonts w:ascii="Cambria" w:hAnsi="Cambria"/>
          <w:sz w:val="20"/>
          <w:szCs w:val="20"/>
          <w:lang w:val="es-ES"/>
        </w:rPr>
        <w:t xml:space="preserve">e transfiriera la pensión de su padre fallecido. </w:t>
      </w:r>
      <w:r w:rsidR="00AA3B1C">
        <w:rPr>
          <w:rFonts w:ascii="Cambria" w:hAnsi="Cambria"/>
          <w:sz w:val="20"/>
          <w:szCs w:val="20"/>
          <w:lang w:val="es-ES"/>
        </w:rPr>
        <w:t>S</w:t>
      </w:r>
      <w:r w:rsidRPr="00D47383">
        <w:rPr>
          <w:rFonts w:ascii="Cambria" w:hAnsi="Cambria"/>
          <w:sz w:val="20"/>
          <w:szCs w:val="20"/>
          <w:lang w:val="es-ES"/>
        </w:rPr>
        <w:t xml:space="preserve">u solicitud fue declarada sin lugar el 18 de agosto de 2011 a través de la Resolución No. SSJF-60023057D-2011, por no cumplir la normativa al ser pensionada. Asimismo, se rechazó el recurso de apelación presentado a través de resolución administrativa No. 19.771 de </w:t>
      </w:r>
      <w:r w:rsidR="00E94C64">
        <w:rPr>
          <w:rFonts w:ascii="Cambria" w:hAnsi="Cambria"/>
          <w:sz w:val="20"/>
          <w:szCs w:val="20"/>
          <w:lang w:val="es-ES"/>
        </w:rPr>
        <w:t>3</w:t>
      </w:r>
      <w:r w:rsidRPr="00D47383">
        <w:rPr>
          <w:rFonts w:ascii="Cambria" w:hAnsi="Cambria"/>
          <w:sz w:val="20"/>
          <w:szCs w:val="20"/>
          <w:lang w:val="es-ES"/>
        </w:rPr>
        <w:t>0 de diciembre de 2012.</w:t>
      </w:r>
    </w:p>
    <w:p w14:paraId="7DD77D8D" w14:textId="4E2D5B80" w:rsidR="00657B3F" w:rsidRPr="00D47383" w:rsidRDefault="00090704" w:rsidP="009B714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E</w:t>
      </w:r>
      <w:r w:rsidR="00657B3F" w:rsidRPr="00D47383">
        <w:rPr>
          <w:rFonts w:ascii="Cambria" w:hAnsi="Cambria"/>
          <w:sz w:val="20"/>
          <w:szCs w:val="20"/>
          <w:lang w:val="es-ES"/>
        </w:rPr>
        <w:t>l 8 de marzo de 2012 la Sra.</w:t>
      </w:r>
      <w:r w:rsidR="009B7143" w:rsidRPr="00D47383">
        <w:rPr>
          <w:rFonts w:ascii="Cambria" w:hAnsi="Cambria"/>
          <w:sz w:val="20"/>
          <w:szCs w:val="20"/>
          <w:lang w:val="es-ES"/>
        </w:rPr>
        <w:t xml:space="preserve"> </w:t>
      </w:r>
      <w:r w:rsidR="00657B3F" w:rsidRPr="00D47383">
        <w:rPr>
          <w:rFonts w:ascii="Cambria" w:hAnsi="Cambria"/>
          <w:sz w:val="20"/>
          <w:szCs w:val="20"/>
          <w:lang w:val="es-ES"/>
        </w:rPr>
        <w:t>Biasetti demandó a la Caja Costarricense de Seguro Social solicitando que se condenara a esa institución a otorgarle la pensión que disfrutaba su padre fallecido</w:t>
      </w:r>
      <w:r w:rsidR="00AA3122">
        <w:rPr>
          <w:rFonts w:ascii="Cambria" w:hAnsi="Cambria"/>
          <w:sz w:val="20"/>
          <w:szCs w:val="20"/>
          <w:lang w:val="es-ES"/>
        </w:rPr>
        <w:t>; sin embargo,</w:t>
      </w:r>
      <w:r w:rsidR="00657B3F" w:rsidRPr="00D47383">
        <w:rPr>
          <w:rFonts w:ascii="Cambria" w:hAnsi="Cambria"/>
          <w:sz w:val="20"/>
          <w:szCs w:val="20"/>
          <w:lang w:val="es-ES"/>
        </w:rPr>
        <w:t xml:space="preserve"> a través de resolución </w:t>
      </w:r>
      <w:r w:rsidR="009B7143" w:rsidRPr="00D47383">
        <w:rPr>
          <w:rFonts w:ascii="Cambria" w:hAnsi="Cambria"/>
          <w:sz w:val="20"/>
          <w:szCs w:val="20"/>
          <w:lang w:val="es-ES"/>
        </w:rPr>
        <w:t xml:space="preserve">No. </w:t>
      </w:r>
      <w:r w:rsidR="00657B3F" w:rsidRPr="00D47383">
        <w:rPr>
          <w:rFonts w:ascii="Cambria" w:hAnsi="Cambria"/>
          <w:sz w:val="20"/>
          <w:szCs w:val="20"/>
          <w:lang w:val="es-ES"/>
        </w:rPr>
        <w:t>101233 del 11 de diciembre de 2013, el Juzgado de Trabajo de Heredia declaró sin lugar la demanda por cuanto la Sra.</w:t>
      </w:r>
      <w:r w:rsidR="009B7143" w:rsidRPr="00D47383">
        <w:rPr>
          <w:rFonts w:ascii="Cambria" w:hAnsi="Cambria"/>
          <w:sz w:val="20"/>
          <w:szCs w:val="20"/>
          <w:lang w:val="es-ES"/>
        </w:rPr>
        <w:t xml:space="preserve"> </w:t>
      </w:r>
      <w:r w:rsidR="00657B3F" w:rsidRPr="00D47383">
        <w:rPr>
          <w:rFonts w:ascii="Cambria" w:hAnsi="Cambria"/>
          <w:sz w:val="20"/>
          <w:szCs w:val="20"/>
          <w:lang w:val="es-ES"/>
        </w:rPr>
        <w:t xml:space="preserve">Biasetti no demostró </w:t>
      </w:r>
      <w:r w:rsidR="00737883" w:rsidRPr="00D47383">
        <w:rPr>
          <w:rFonts w:ascii="Cambria" w:hAnsi="Cambria"/>
          <w:sz w:val="20"/>
          <w:szCs w:val="20"/>
          <w:lang w:val="es-ES"/>
        </w:rPr>
        <w:t xml:space="preserve">ser </w:t>
      </w:r>
      <w:r w:rsidR="00657B3F" w:rsidRPr="00D47383">
        <w:rPr>
          <w:rFonts w:ascii="Cambria" w:hAnsi="Cambria"/>
          <w:sz w:val="20"/>
          <w:szCs w:val="20"/>
          <w:lang w:val="es-ES"/>
        </w:rPr>
        <w:t>depend</w:t>
      </w:r>
      <w:r w:rsidR="00737883" w:rsidRPr="00D47383">
        <w:rPr>
          <w:rFonts w:ascii="Cambria" w:hAnsi="Cambria"/>
          <w:sz w:val="20"/>
          <w:szCs w:val="20"/>
          <w:lang w:val="es-ES"/>
        </w:rPr>
        <w:t>iente de su padre fallecido, ni encontra</w:t>
      </w:r>
      <w:r w:rsidR="0097389B">
        <w:rPr>
          <w:rFonts w:ascii="Cambria" w:hAnsi="Cambria"/>
          <w:sz w:val="20"/>
          <w:szCs w:val="20"/>
          <w:lang w:val="es-ES"/>
        </w:rPr>
        <w:t>r</w:t>
      </w:r>
      <w:r w:rsidR="00737883" w:rsidRPr="00D47383">
        <w:rPr>
          <w:rFonts w:ascii="Cambria" w:hAnsi="Cambria"/>
          <w:sz w:val="20"/>
          <w:szCs w:val="20"/>
          <w:lang w:val="es-ES"/>
        </w:rPr>
        <w:t xml:space="preserve">se en necesidad de amparo económico. </w:t>
      </w:r>
    </w:p>
    <w:p w14:paraId="1C82A798" w14:textId="1F7E61B4" w:rsidR="00737883" w:rsidRPr="00D47383" w:rsidRDefault="00F90D44" w:rsidP="00657B3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lastRenderedPageBreak/>
        <w:t>E</w:t>
      </w:r>
      <w:r w:rsidR="00737883" w:rsidRPr="00D47383">
        <w:rPr>
          <w:rFonts w:ascii="Cambria" w:hAnsi="Cambria"/>
          <w:sz w:val="20"/>
          <w:szCs w:val="20"/>
          <w:lang w:val="es-ES"/>
        </w:rPr>
        <w:t>l 22 de agosto de 201</w:t>
      </w:r>
      <w:r w:rsidR="003A3FC2">
        <w:rPr>
          <w:rFonts w:ascii="Cambria" w:hAnsi="Cambria"/>
          <w:sz w:val="20"/>
          <w:szCs w:val="20"/>
          <w:lang w:val="es-ES"/>
        </w:rPr>
        <w:t xml:space="preserve">4 </w:t>
      </w:r>
      <w:r w:rsidR="00737883" w:rsidRPr="00D47383">
        <w:rPr>
          <w:rFonts w:ascii="Cambria" w:hAnsi="Cambria"/>
          <w:sz w:val="20"/>
          <w:szCs w:val="20"/>
          <w:lang w:val="es-ES"/>
        </w:rPr>
        <w:t xml:space="preserve">la </w:t>
      </w:r>
      <w:r>
        <w:rPr>
          <w:rFonts w:ascii="Cambria" w:hAnsi="Cambria"/>
          <w:sz w:val="20"/>
          <w:szCs w:val="20"/>
          <w:lang w:val="es-ES"/>
        </w:rPr>
        <w:t>recurrente</w:t>
      </w:r>
      <w:r w:rsidR="00737883" w:rsidRPr="00D47383">
        <w:rPr>
          <w:rFonts w:ascii="Cambria" w:hAnsi="Cambria"/>
          <w:sz w:val="20"/>
          <w:szCs w:val="20"/>
          <w:lang w:val="es-ES"/>
        </w:rPr>
        <w:t xml:space="preserve"> presentó </w:t>
      </w:r>
      <w:r>
        <w:rPr>
          <w:rFonts w:ascii="Cambria" w:hAnsi="Cambria"/>
          <w:sz w:val="20"/>
          <w:szCs w:val="20"/>
          <w:lang w:val="es-ES"/>
        </w:rPr>
        <w:t xml:space="preserve">un </w:t>
      </w:r>
      <w:r w:rsidR="00737883" w:rsidRPr="00D47383">
        <w:rPr>
          <w:rFonts w:ascii="Cambria" w:hAnsi="Cambria"/>
          <w:sz w:val="20"/>
          <w:szCs w:val="20"/>
          <w:lang w:val="es-ES"/>
        </w:rPr>
        <w:t xml:space="preserve">incidente de nulidad de notificación de sentencia argumentando que al levantarse carta de demanda se consignó mal </w:t>
      </w:r>
      <w:r w:rsidR="00746A46">
        <w:rPr>
          <w:rFonts w:ascii="Cambria" w:hAnsi="Cambria"/>
          <w:sz w:val="20"/>
          <w:szCs w:val="20"/>
          <w:lang w:val="es-ES"/>
        </w:rPr>
        <w:t>su</w:t>
      </w:r>
      <w:r w:rsidR="00737883" w:rsidRPr="00D47383">
        <w:rPr>
          <w:rFonts w:ascii="Cambria" w:hAnsi="Cambria"/>
          <w:sz w:val="20"/>
          <w:szCs w:val="20"/>
          <w:lang w:val="es-ES"/>
        </w:rPr>
        <w:t xml:space="preserve"> correo electrónico para recibir notificaciones, pues se consignó su apellido con doble </w:t>
      </w:r>
      <w:r w:rsidR="00362AEB">
        <w:rPr>
          <w:rFonts w:ascii="Cambria" w:hAnsi="Cambria"/>
          <w:sz w:val="20"/>
          <w:szCs w:val="20"/>
          <w:lang w:val="es-ES"/>
        </w:rPr>
        <w:t>“</w:t>
      </w:r>
      <w:r w:rsidR="00737883" w:rsidRPr="00D47383">
        <w:rPr>
          <w:rFonts w:ascii="Cambria" w:hAnsi="Cambria"/>
          <w:sz w:val="20"/>
          <w:szCs w:val="20"/>
          <w:lang w:val="es-ES"/>
        </w:rPr>
        <w:t>s</w:t>
      </w:r>
      <w:r w:rsidR="00362AEB">
        <w:rPr>
          <w:rFonts w:ascii="Cambria" w:hAnsi="Cambria"/>
          <w:sz w:val="20"/>
          <w:szCs w:val="20"/>
          <w:lang w:val="es-ES"/>
        </w:rPr>
        <w:t>”.</w:t>
      </w:r>
      <w:r w:rsidR="00737883" w:rsidRPr="00D47383">
        <w:rPr>
          <w:rFonts w:ascii="Cambria" w:hAnsi="Cambria"/>
          <w:sz w:val="20"/>
          <w:szCs w:val="20"/>
          <w:lang w:val="es-ES"/>
        </w:rPr>
        <w:t xml:space="preserve"> </w:t>
      </w:r>
      <w:r w:rsidR="00362AEB">
        <w:rPr>
          <w:rFonts w:ascii="Cambria" w:hAnsi="Cambria"/>
          <w:sz w:val="20"/>
          <w:szCs w:val="20"/>
          <w:lang w:val="es-ES"/>
        </w:rPr>
        <w:t>Además,</w:t>
      </w:r>
      <w:r w:rsidR="00737883" w:rsidRPr="00D47383">
        <w:rPr>
          <w:rFonts w:ascii="Cambria" w:hAnsi="Cambria"/>
          <w:sz w:val="20"/>
          <w:szCs w:val="20"/>
          <w:lang w:val="es-ES"/>
        </w:rPr>
        <w:t xml:space="preserve"> presentó </w:t>
      </w:r>
      <w:r w:rsidR="00362AEB">
        <w:rPr>
          <w:rFonts w:ascii="Cambria" w:hAnsi="Cambria"/>
          <w:sz w:val="20"/>
          <w:szCs w:val="20"/>
          <w:lang w:val="es-ES"/>
        </w:rPr>
        <w:t xml:space="preserve">un </w:t>
      </w:r>
      <w:r w:rsidR="00737883" w:rsidRPr="00D47383">
        <w:rPr>
          <w:rFonts w:ascii="Cambria" w:hAnsi="Cambria"/>
          <w:sz w:val="20"/>
          <w:szCs w:val="20"/>
          <w:lang w:val="es-ES"/>
        </w:rPr>
        <w:t>recurso de apelación contra el fallo emitido por el juzgado.</w:t>
      </w:r>
    </w:p>
    <w:p w14:paraId="322CD918" w14:textId="4270DA33" w:rsidR="007A1985" w:rsidRDefault="007A2F51" w:rsidP="00B1523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E</w:t>
      </w:r>
      <w:r w:rsidR="00737883" w:rsidRPr="00D47383">
        <w:rPr>
          <w:rFonts w:ascii="Cambria" w:hAnsi="Cambria"/>
          <w:sz w:val="20"/>
          <w:szCs w:val="20"/>
          <w:lang w:val="es-ES"/>
        </w:rPr>
        <w:t>l Juzgado de Trabajo de Heredia</w:t>
      </w:r>
      <w:r w:rsidR="00E960E4">
        <w:rPr>
          <w:rFonts w:ascii="Cambria" w:hAnsi="Cambria"/>
          <w:sz w:val="20"/>
          <w:szCs w:val="20"/>
          <w:lang w:val="es-ES"/>
        </w:rPr>
        <w:t xml:space="preserve"> —</w:t>
      </w:r>
      <w:r w:rsidR="00F146D8">
        <w:rPr>
          <w:rFonts w:ascii="Cambria" w:hAnsi="Cambria"/>
          <w:sz w:val="20"/>
          <w:szCs w:val="20"/>
          <w:lang w:val="es-ES"/>
        </w:rPr>
        <w:t>mediante</w:t>
      </w:r>
      <w:r w:rsidR="00737883" w:rsidRPr="00D47383">
        <w:rPr>
          <w:rFonts w:ascii="Cambria" w:hAnsi="Cambria"/>
          <w:sz w:val="20"/>
          <w:szCs w:val="20"/>
          <w:lang w:val="es-ES"/>
        </w:rPr>
        <w:t xml:space="preserve"> resolución del 4 de diciembre de 201</w:t>
      </w:r>
      <w:r w:rsidR="00E960E4">
        <w:rPr>
          <w:rFonts w:ascii="Cambria" w:hAnsi="Cambria"/>
          <w:sz w:val="20"/>
          <w:szCs w:val="20"/>
          <w:lang w:val="es-ES"/>
        </w:rPr>
        <w:t>4–</w:t>
      </w:r>
      <w:r w:rsidR="00737883" w:rsidRPr="00D47383">
        <w:rPr>
          <w:rFonts w:ascii="Cambria" w:hAnsi="Cambria"/>
          <w:sz w:val="20"/>
          <w:szCs w:val="20"/>
          <w:lang w:val="es-ES"/>
        </w:rPr>
        <w:t xml:space="preserve"> declaró sin lugar el incidente de nulidad de notificaciones</w:t>
      </w:r>
      <w:r w:rsidR="00B73691">
        <w:rPr>
          <w:rFonts w:ascii="Cambria" w:hAnsi="Cambria"/>
          <w:sz w:val="20"/>
          <w:szCs w:val="20"/>
          <w:lang w:val="es-ES"/>
        </w:rPr>
        <w:t>; pero la quejosa apeló esta decisión el 10 de diciembre de 2014</w:t>
      </w:r>
      <w:r w:rsidR="00737883" w:rsidRPr="00D47383">
        <w:rPr>
          <w:rFonts w:ascii="Cambria" w:hAnsi="Cambria"/>
          <w:sz w:val="20"/>
          <w:szCs w:val="20"/>
          <w:lang w:val="es-ES"/>
        </w:rPr>
        <w:t xml:space="preserve">. Luego, </w:t>
      </w:r>
      <w:r w:rsidR="004D126F" w:rsidRPr="00D47383">
        <w:rPr>
          <w:rFonts w:ascii="Cambria" w:hAnsi="Cambria"/>
          <w:sz w:val="20"/>
          <w:szCs w:val="20"/>
          <w:lang w:val="es-ES"/>
        </w:rPr>
        <w:t xml:space="preserve">el 13 de febrero de 2015 </w:t>
      </w:r>
      <w:r w:rsidR="00737883" w:rsidRPr="00D47383">
        <w:rPr>
          <w:rFonts w:ascii="Cambria" w:hAnsi="Cambria"/>
          <w:sz w:val="20"/>
          <w:szCs w:val="20"/>
          <w:lang w:val="es-ES"/>
        </w:rPr>
        <w:t>el Tribunal de Trabajo de Heredia</w:t>
      </w:r>
      <w:r w:rsidR="004D126F">
        <w:rPr>
          <w:rFonts w:ascii="Cambria" w:hAnsi="Cambria"/>
          <w:sz w:val="20"/>
          <w:szCs w:val="20"/>
          <w:lang w:val="es-ES"/>
        </w:rPr>
        <w:t>,</w:t>
      </w:r>
      <w:r w:rsidR="00737883" w:rsidRPr="00D47383">
        <w:rPr>
          <w:rFonts w:ascii="Cambria" w:hAnsi="Cambria"/>
          <w:sz w:val="20"/>
          <w:szCs w:val="20"/>
          <w:lang w:val="es-ES"/>
        </w:rPr>
        <w:t xml:space="preserve"> </w:t>
      </w:r>
      <w:r w:rsidR="004D126F">
        <w:rPr>
          <w:rFonts w:ascii="Cambria" w:hAnsi="Cambria"/>
          <w:sz w:val="20"/>
          <w:szCs w:val="20"/>
          <w:lang w:val="es-ES"/>
        </w:rPr>
        <w:t>por medio de la</w:t>
      </w:r>
      <w:r w:rsidR="00737883" w:rsidRPr="00D47383">
        <w:rPr>
          <w:rFonts w:ascii="Cambria" w:hAnsi="Cambria"/>
          <w:sz w:val="20"/>
          <w:szCs w:val="20"/>
          <w:lang w:val="es-ES"/>
        </w:rPr>
        <w:t xml:space="preserve"> resolución No. 46-01-2015, revocó la resolución apelada</w:t>
      </w:r>
      <w:r w:rsidR="00E43604">
        <w:rPr>
          <w:rFonts w:ascii="Cambria" w:hAnsi="Cambria"/>
          <w:sz w:val="20"/>
          <w:szCs w:val="20"/>
          <w:lang w:val="es-ES"/>
        </w:rPr>
        <w:t>;</w:t>
      </w:r>
      <w:r w:rsidR="009B7143" w:rsidRPr="00D47383">
        <w:rPr>
          <w:rFonts w:ascii="Cambria" w:hAnsi="Cambria"/>
          <w:sz w:val="20"/>
          <w:szCs w:val="20"/>
          <w:lang w:val="es-ES"/>
        </w:rPr>
        <w:t xml:space="preserve"> anuló</w:t>
      </w:r>
      <w:r w:rsidR="00737883" w:rsidRPr="00D47383">
        <w:rPr>
          <w:rFonts w:ascii="Cambria" w:hAnsi="Cambria"/>
          <w:sz w:val="20"/>
          <w:szCs w:val="20"/>
          <w:lang w:val="es-ES"/>
        </w:rPr>
        <w:t xml:space="preserve"> el acta de notificación de la sentencia de primera instancia</w:t>
      </w:r>
      <w:r w:rsidR="00E43604">
        <w:rPr>
          <w:rFonts w:ascii="Cambria" w:hAnsi="Cambria"/>
          <w:sz w:val="20"/>
          <w:szCs w:val="20"/>
          <w:lang w:val="es-ES"/>
        </w:rPr>
        <w:t>;</w:t>
      </w:r>
      <w:r w:rsidR="00737883" w:rsidRPr="00D47383">
        <w:rPr>
          <w:rFonts w:ascii="Cambria" w:hAnsi="Cambria"/>
          <w:sz w:val="20"/>
          <w:szCs w:val="20"/>
          <w:lang w:val="es-ES"/>
        </w:rPr>
        <w:t xml:space="preserve"> y tuvo por notificad</w:t>
      </w:r>
      <w:r w:rsidR="003A3239">
        <w:rPr>
          <w:rFonts w:ascii="Cambria" w:hAnsi="Cambria"/>
          <w:sz w:val="20"/>
          <w:szCs w:val="20"/>
          <w:lang w:val="es-ES"/>
        </w:rPr>
        <w:t>a</w:t>
      </w:r>
      <w:r w:rsidR="00737883" w:rsidRPr="00D47383">
        <w:rPr>
          <w:rFonts w:ascii="Cambria" w:hAnsi="Cambria"/>
          <w:sz w:val="20"/>
          <w:szCs w:val="20"/>
          <w:lang w:val="es-ES"/>
        </w:rPr>
        <w:t xml:space="preserve"> </w:t>
      </w:r>
      <w:r w:rsidR="003A3239">
        <w:rPr>
          <w:rFonts w:ascii="Cambria" w:hAnsi="Cambria"/>
          <w:sz w:val="20"/>
          <w:szCs w:val="20"/>
          <w:lang w:val="es-ES"/>
        </w:rPr>
        <w:t>aquella decisión de primera instancia</w:t>
      </w:r>
      <w:r w:rsidR="00737883" w:rsidRPr="00D47383">
        <w:rPr>
          <w:rFonts w:ascii="Cambria" w:hAnsi="Cambria"/>
          <w:sz w:val="20"/>
          <w:szCs w:val="20"/>
          <w:lang w:val="es-ES"/>
        </w:rPr>
        <w:t xml:space="preserve"> a partir del 18 de agosto de 2014.</w:t>
      </w:r>
      <w:r w:rsidR="00B15236">
        <w:rPr>
          <w:rFonts w:ascii="Cambria" w:hAnsi="Cambria"/>
          <w:sz w:val="20"/>
          <w:szCs w:val="20"/>
          <w:lang w:val="es-ES"/>
        </w:rPr>
        <w:t xml:space="preserve"> </w:t>
      </w:r>
    </w:p>
    <w:p w14:paraId="350F0156" w14:textId="2D5F5796" w:rsidR="00737883" w:rsidRPr="00B15236" w:rsidRDefault="00737883" w:rsidP="00B1523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B15236">
        <w:rPr>
          <w:rFonts w:ascii="Cambria" w:hAnsi="Cambria"/>
          <w:sz w:val="20"/>
          <w:szCs w:val="20"/>
          <w:lang w:val="es-ES"/>
        </w:rPr>
        <w:t xml:space="preserve">Asimismo, </w:t>
      </w:r>
      <w:r w:rsidR="00B15236">
        <w:rPr>
          <w:rFonts w:ascii="Cambria" w:hAnsi="Cambria"/>
          <w:sz w:val="20"/>
          <w:szCs w:val="20"/>
          <w:lang w:val="es-ES"/>
        </w:rPr>
        <w:t>e</w:t>
      </w:r>
      <w:r w:rsidR="00822ADC">
        <w:rPr>
          <w:rFonts w:ascii="Cambria" w:hAnsi="Cambria"/>
          <w:sz w:val="20"/>
          <w:szCs w:val="20"/>
          <w:lang w:val="es-ES"/>
        </w:rPr>
        <w:t xml:space="preserve">l Tribunal de Trabajo de Heredia </w:t>
      </w:r>
      <w:r w:rsidRPr="00B15236">
        <w:rPr>
          <w:rFonts w:ascii="Cambria" w:hAnsi="Cambria"/>
          <w:sz w:val="20"/>
          <w:szCs w:val="20"/>
          <w:lang w:val="es-ES"/>
        </w:rPr>
        <w:t xml:space="preserve">admitió el recurso de apelación contra la sentencia de primera instancia, </w:t>
      </w:r>
      <w:r w:rsidR="00822ADC">
        <w:rPr>
          <w:rFonts w:ascii="Cambria" w:hAnsi="Cambria"/>
          <w:sz w:val="20"/>
          <w:szCs w:val="20"/>
          <w:lang w:val="es-ES"/>
        </w:rPr>
        <w:t>donde en</w:t>
      </w:r>
      <w:r w:rsidRPr="00B15236">
        <w:rPr>
          <w:rFonts w:ascii="Cambria" w:hAnsi="Cambria"/>
          <w:sz w:val="20"/>
          <w:szCs w:val="20"/>
          <w:lang w:val="es-ES"/>
        </w:rPr>
        <w:t xml:space="preserve"> sentencia No. 166-2-2015 del 12 de ju</w:t>
      </w:r>
      <w:r w:rsidR="00E94C64">
        <w:rPr>
          <w:rFonts w:ascii="Cambria" w:hAnsi="Cambria"/>
          <w:sz w:val="20"/>
          <w:szCs w:val="20"/>
          <w:lang w:val="es-ES"/>
        </w:rPr>
        <w:t>nio</w:t>
      </w:r>
      <w:r w:rsidRPr="00B15236">
        <w:rPr>
          <w:rFonts w:ascii="Cambria" w:hAnsi="Cambria"/>
          <w:sz w:val="20"/>
          <w:szCs w:val="20"/>
          <w:lang w:val="es-ES"/>
        </w:rPr>
        <w:t xml:space="preserve"> de 2015 revocó </w:t>
      </w:r>
      <w:r w:rsidR="009B7143" w:rsidRPr="00B15236">
        <w:rPr>
          <w:rFonts w:ascii="Cambria" w:hAnsi="Cambria"/>
          <w:sz w:val="20"/>
          <w:szCs w:val="20"/>
          <w:lang w:val="es-ES"/>
        </w:rPr>
        <w:t>el fallo</w:t>
      </w:r>
      <w:r w:rsidRPr="00B15236">
        <w:rPr>
          <w:rFonts w:ascii="Cambria" w:hAnsi="Cambria"/>
          <w:sz w:val="20"/>
          <w:szCs w:val="20"/>
          <w:lang w:val="es-ES"/>
        </w:rPr>
        <w:t xml:space="preserve"> proferid</w:t>
      </w:r>
      <w:r w:rsidR="009B7143" w:rsidRPr="00B15236">
        <w:rPr>
          <w:rFonts w:ascii="Cambria" w:hAnsi="Cambria"/>
          <w:sz w:val="20"/>
          <w:szCs w:val="20"/>
          <w:lang w:val="es-ES"/>
        </w:rPr>
        <w:t>o</w:t>
      </w:r>
      <w:r w:rsidRPr="00B15236">
        <w:rPr>
          <w:rFonts w:ascii="Cambria" w:hAnsi="Cambria"/>
          <w:sz w:val="20"/>
          <w:szCs w:val="20"/>
          <w:lang w:val="es-ES"/>
        </w:rPr>
        <w:t xml:space="preserve"> por el Juzgado de Trabajo de Heredia</w:t>
      </w:r>
      <w:r w:rsidR="00822ADC">
        <w:rPr>
          <w:rFonts w:ascii="Cambria" w:hAnsi="Cambria"/>
          <w:sz w:val="20"/>
          <w:szCs w:val="20"/>
          <w:lang w:val="es-ES"/>
        </w:rPr>
        <w:t xml:space="preserve">, y condenó </w:t>
      </w:r>
      <w:r w:rsidRPr="00B15236">
        <w:rPr>
          <w:rFonts w:ascii="Cambria" w:hAnsi="Cambria"/>
          <w:sz w:val="20"/>
          <w:szCs w:val="20"/>
          <w:lang w:val="es-ES"/>
        </w:rPr>
        <w:t>a la institución a otorgarle a la Sra.</w:t>
      </w:r>
      <w:r w:rsidR="009B7143" w:rsidRPr="00B15236">
        <w:rPr>
          <w:rFonts w:ascii="Cambria" w:hAnsi="Cambria"/>
          <w:sz w:val="20"/>
          <w:szCs w:val="20"/>
          <w:lang w:val="es-ES"/>
        </w:rPr>
        <w:t xml:space="preserve"> </w:t>
      </w:r>
      <w:r w:rsidRPr="00B15236">
        <w:rPr>
          <w:rFonts w:ascii="Cambria" w:hAnsi="Cambria"/>
          <w:sz w:val="20"/>
          <w:szCs w:val="20"/>
          <w:lang w:val="es-ES"/>
        </w:rPr>
        <w:t>Biasetti una pensión por orfandad.</w:t>
      </w:r>
    </w:p>
    <w:p w14:paraId="3A8A1CE0" w14:textId="71F08F0C" w:rsidR="00737883" w:rsidRPr="00D47383" w:rsidRDefault="005E4A93" w:rsidP="00657B3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5E51E9">
        <w:rPr>
          <w:rFonts w:ascii="Cambria" w:hAnsi="Cambria"/>
          <w:sz w:val="20"/>
          <w:szCs w:val="20"/>
          <w:lang w:val="es-ES"/>
        </w:rPr>
        <w:t>E</w:t>
      </w:r>
      <w:r w:rsidR="00737883" w:rsidRPr="005E51E9">
        <w:rPr>
          <w:rFonts w:ascii="Cambria" w:hAnsi="Cambria"/>
          <w:sz w:val="20"/>
          <w:szCs w:val="20"/>
          <w:lang w:val="es-ES"/>
        </w:rPr>
        <w:t xml:space="preserve">l </w:t>
      </w:r>
      <w:r w:rsidR="00737883" w:rsidRPr="00D47383">
        <w:rPr>
          <w:rFonts w:ascii="Cambria" w:hAnsi="Cambria"/>
          <w:sz w:val="20"/>
          <w:szCs w:val="20"/>
          <w:lang w:val="es-ES"/>
        </w:rPr>
        <w:t xml:space="preserve">22 de julio de 2015 la Caja Costarricense del Seguro Social interpuso </w:t>
      </w:r>
      <w:r w:rsidR="002B5E0C">
        <w:rPr>
          <w:rFonts w:ascii="Cambria" w:hAnsi="Cambria"/>
          <w:sz w:val="20"/>
          <w:szCs w:val="20"/>
          <w:lang w:val="es-ES"/>
        </w:rPr>
        <w:t xml:space="preserve">un </w:t>
      </w:r>
      <w:r w:rsidR="00737883" w:rsidRPr="00D47383">
        <w:rPr>
          <w:rFonts w:ascii="Cambria" w:hAnsi="Cambria"/>
          <w:sz w:val="20"/>
          <w:szCs w:val="20"/>
          <w:lang w:val="es-ES"/>
        </w:rPr>
        <w:t>recurso de casación ante la Sala Segunda de la Corte Suprema de Justicia</w:t>
      </w:r>
      <w:r w:rsidR="00406DE3">
        <w:rPr>
          <w:rFonts w:ascii="Cambria" w:hAnsi="Cambria"/>
          <w:sz w:val="20"/>
          <w:szCs w:val="20"/>
          <w:lang w:val="es-ES"/>
        </w:rPr>
        <w:t>;</w:t>
      </w:r>
      <w:r w:rsidR="00597582" w:rsidRPr="00D47383">
        <w:rPr>
          <w:rFonts w:ascii="Cambria" w:hAnsi="Cambria"/>
          <w:sz w:val="20"/>
          <w:szCs w:val="20"/>
          <w:lang w:val="es-ES"/>
        </w:rPr>
        <w:t xml:space="preserve"> </w:t>
      </w:r>
      <w:r w:rsidR="00654CBB">
        <w:rPr>
          <w:rFonts w:ascii="Cambria" w:hAnsi="Cambria"/>
          <w:sz w:val="20"/>
          <w:szCs w:val="20"/>
          <w:lang w:val="es-ES"/>
        </w:rPr>
        <w:t>l</w:t>
      </w:r>
      <w:r w:rsidR="00597582" w:rsidRPr="00D47383">
        <w:rPr>
          <w:rFonts w:ascii="Cambria" w:hAnsi="Cambria"/>
          <w:sz w:val="20"/>
          <w:szCs w:val="20"/>
          <w:lang w:val="es-ES"/>
        </w:rPr>
        <w:t>a Sra.</w:t>
      </w:r>
      <w:r w:rsidR="009B7143" w:rsidRPr="00D47383">
        <w:rPr>
          <w:rFonts w:ascii="Cambria" w:hAnsi="Cambria"/>
          <w:sz w:val="20"/>
          <w:szCs w:val="20"/>
          <w:lang w:val="es-ES"/>
        </w:rPr>
        <w:t xml:space="preserve"> </w:t>
      </w:r>
      <w:r w:rsidR="00597582" w:rsidRPr="00D47383">
        <w:rPr>
          <w:rFonts w:ascii="Cambria" w:hAnsi="Cambria"/>
          <w:sz w:val="20"/>
          <w:szCs w:val="20"/>
          <w:lang w:val="es-ES"/>
        </w:rPr>
        <w:t>Biasetti</w:t>
      </w:r>
      <w:r w:rsidR="00406DE3">
        <w:rPr>
          <w:rFonts w:ascii="Cambria" w:hAnsi="Cambria"/>
          <w:sz w:val="20"/>
          <w:szCs w:val="20"/>
          <w:lang w:val="es-ES"/>
        </w:rPr>
        <w:t>, por su parte, presentó un escrito solicitando</w:t>
      </w:r>
      <w:r w:rsidR="00597582" w:rsidRPr="00D47383">
        <w:rPr>
          <w:rFonts w:ascii="Cambria" w:hAnsi="Cambria"/>
          <w:sz w:val="20"/>
          <w:szCs w:val="20"/>
          <w:lang w:val="es-ES"/>
        </w:rPr>
        <w:t xml:space="preserve"> la no admisión del recurso. </w:t>
      </w:r>
      <w:r w:rsidR="00737883" w:rsidRPr="00D47383">
        <w:rPr>
          <w:rFonts w:ascii="Cambria" w:hAnsi="Cambria"/>
          <w:sz w:val="20"/>
          <w:szCs w:val="20"/>
          <w:lang w:val="es-ES"/>
        </w:rPr>
        <w:t xml:space="preserve"> </w:t>
      </w:r>
      <w:r w:rsidR="00BD2FA1">
        <w:rPr>
          <w:rFonts w:ascii="Cambria" w:hAnsi="Cambria"/>
          <w:sz w:val="20"/>
          <w:szCs w:val="20"/>
          <w:lang w:val="es-ES"/>
        </w:rPr>
        <w:t xml:space="preserve">Así, </w:t>
      </w:r>
      <w:r w:rsidR="00956577">
        <w:rPr>
          <w:rFonts w:ascii="Cambria" w:hAnsi="Cambria"/>
          <w:sz w:val="20"/>
          <w:szCs w:val="20"/>
          <w:lang w:val="es-ES"/>
        </w:rPr>
        <w:t>el</w:t>
      </w:r>
      <w:r w:rsidR="00597582" w:rsidRPr="00D47383">
        <w:rPr>
          <w:rFonts w:ascii="Cambria" w:hAnsi="Cambria"/>
          <w:sz w:val="20"/>
          <w:szCs w:val="20"/>
          <w:lang w:val="es-ES"/>
        </w:rPr>
        <w:t xml:space="preserve"> 9 de octubre de 2015, es</w:t>
      </w:r>
      <w:r w:rsidR="00BD2FA1">
        <w:rPr>
          <w:rFonts w:ascii="Cambria" w:hAnsi="Cambria"/>
          <w:sz w:val="20"/>
          <w:szCs w:val="20"/>
          <w:lang w:val="es-ES"/>
        </w:rPr>
        <w:t>ta máxima corporación judicial</w:t>
      </w:r>
      <w:r w:rsidR="0026022F">
        <w:rPr>
          <w:rFonts w:ascii="Cambria" w:hAnsi="Cambria"/>
          <w:sz w:val="20"/>
          <w:szCs w:val="20"/>
          <w:lang w:val="es-ES"/>
        </w:rPr>
        <w:t>,</w:t>
      </w:r>
      <w:r w:rsidR="00597582" w:rsidRPr="00D47383">
        <w:rPr>
          <w:rFonts w:ascii="Cambria" w:hAnsi="Cambria"/>
          <w:sz w:val="20"/>
          <w:szCs w:val="20"/>
          <w:lang w:val="es-ES"/>
        </w:rPr>
        <w:t xml:space="preserve"> </w:t>
      </w:r>
      <w:r w:rsidR="003C533C">
        <w:rPr>
          <w:rFonts w:ascii="Cambria" w:hAnsi="Cambria"/>
          <w:sz w:val="20"/>
          <w:szCs w:val="20"/>
          <w:lang w:val="es-ES"/>
        </w:rPr>
        <w:t>mediante</w:t>
      </w:r>
      <w:r w:rsidR="00597582" w:rsidRPr="00D47383">
        <w:rPr>
          <w:rFonts w:ascii="Cambria" w:hAnsi="Cambria"/>
          <w:sz w:val="20"/>
          <w:szCs w:val="20"/>
          <w:lang w:val="es-ES"/>
        </w:rPr>
        <w:t xml:space="preserve"> sentencia No. 2015-1132, revocó la proferida por el Tribunal de Trabajo de Heredia y confirmó </w:t>
      </w:r>
      <w:r w:rsidR="009B7143" w:rsidRPr="00D47383">
        <w:rPr>
          <w:rFonts w:ascii="Cambria" w:hAnsi="Cambria"/>
          <w:sz w:val="20"/>
          <w:szCs w:val="20"/>
          <w:lang w:val="es-ES"/>
        </w:rPr>
        <w:t>el fallo</w:t>
      </w:r>
      <w:r w:rsidR="00597582" w:rsidRPr="00D47383">
        <w:rPr>
          <w:rFonts w:ascii="Cambria" w:hAnsi="Cambria"/>
          <w:sz w:val="20"/>
          <w:szCs w:val="20"/>
          <w:lang w:val="es-ES"/>
        </w:rPr>
        <w:t xml:space="preserve"> de primera instancia argumentando lo siguiente:</w:t>
      </w:r>
    </w:p>
    <w:p w14:paraId="78E954FA" w14:textId="5DB3FAA9" w:rsidR="00597582" w:rsidRPr="00D47383" w:rsidRDefault="00446745" w:rsidP="009B714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right="720"/>
        <w:jc w:val="both"/>
        <w:rPr>
          <w:rFonts w:ascii="Cambria" w:hAnsi="Cambria"/>
          <w:sz w:val="18"/>
          <w:szCs w:val="18"/>
          <w:lang w:val="es-ES"/>
        </w:rPr>
      </w:pPr>
      <w:r w:rsidRPr="00D47383">
        <w:rPr>
          <w:rFonts w:asciiTheme="majorHAnsi" w:hAnsiTheme="majorHAnsi"/>
          <w:sz w:val="18"/>
          <w:szCs w:val="18"/>
          <w:lang w:val="es-ES"/>
        </w:rPr>
        <w:t>[</w:t>
      </w:r>
      <w:r w:rsidR="00597582" w:rsidRPr="00D47383">
        <w:rPr>
          <w:rFonts w:ascii="Cambria" w:hAnsi="Cambria"/>
          <w:sz w:val="18"/>
          <w:szCs w:val="18"/>
          <w:lang w:val="es-ES"/>
        </w:rPr>
        <w:t>…</w:t>
      </w:r>
      <w:r w:rsidRPr="00D47383">
        <w:rPr>
          <w:rFonts w:asciiTheme="majorHAnsi" w:hAnsiTheme="majorHAnsi"/>
          <w:sz w:val="18"/>
          <w:szCs w:val="18"/>
          <w:lang w:val="es-ES"/>
        </w:rPr>
        <w:t>]</w:t>
      </w:r>
      <w:r w:rsidR="00597582" w:rsidRPr="00D47383">
        <w:rPr>
          <w:rFonts w:ascii="Cambria" w:hAnsi="Cambria"/>
          <w:sz w:val="18"/>
          <w:szCs w:val="18"/>
          <w:lang w:val="es-ES"/>
        </w:rPr>
        <w:t xml:space="preserve"> lleva razón el recurrente en cuanto a que la actora no cumple con el siguiente requerimiento: que no tengan otros medios de subsistencia, en razón de limitaciones físicas, mentales o sociales”. Que según puede apreciarse a folio 36, la reclamante cuenta con una pensión de la Caja Costarricense de Seguro Social, descrita como “pensión anticipada con monto reducido por vejez”, que para junio de 2013 consistía en la suma de </w:t>
      </w:r>
      <w:r w:rsidR="009B7143" w:rsidRPr="00D47383">
        <w:rPr>
          <w:rFonts w:ascii="Cambria" w:hAnsi="Cambria"/>
          <w:sz w:val="18"/>
          <w:szCs w:val="18"/>
          <w:lang w:val="es-ES"/>
        </w:rPr>
        <w:t>₡</w:t>
      </w:r>
      <w:r w:rsidR="00597582" w:rsidRPr="00D47383">
        <w:rPr>
          <w:rFonts w:ascii="Cambria" w:hAnsi="Cambria"/>
          <w:sz w:val="18"/>
          <w:szCs w:val="18"/>
          <w:lang w:val="es-ES"/>
        </w:rPr>
        <w:t>120.578 colones</w:t>
      </w:r>
      <w:r w:rsidR="00DC4E26">
        <w:rPr>
          <w:rFonts w:ascii="Cambria" w:hAnsi="Cambria"/>
          <w:sz w:val="18"/>
          <w:szCs w:val="18"/>
          <w:lang w:val="es-ES"/>
        </w:rPr>
        <w:t xml:space="preserve"> </w:t>
      </w:r>
      <w:r w:rsidR="00DC4E26" w:rsidRPr="00D47383">
        <w:rPr>
          <w:rFonts w:asciiTheme="majorHAnsi" w:hAnsiTheme="majorHAnsi"/>
          <w:sz w:val="18"/>
          <w:szCs w:val="18"/>
          <w:lang w:val="es-ES"/>
        </w:rPr>
        <w:t>[</w:t>
      </w:r>
      <w:r w:rsidR="00DC4E26">
        <w:rPr>
          <w:rFonts w:asciiTheme="majorHAnsi" w:hAnsiTheme="majorHAnsi"/>
          <w:sz w:val="18"/>
          <w:szCs w:val="18"/>
          <w:lang w:val="es-ES"/>
        </w:rPr>
        <w:t>USD$ 240.86 dólares</w:t>
      </w:r>
      <w:r w:rsidR="00DC4E26">
        <w:rPr>
          <w:rStyle w:val="FootnoteReference"/>
          <w:rFonts w:asciiTheme="majorHAnsi" w:hAnsiTheme="majorHAnsi"/>
          <w:sz w:val="18"/>
          <w:szCs w:val="18"/>
          <w:lang w:val="es-ES"/>
        </w:rPr>
        <w:footnoteReference w:id="6"/>
      </w:r>
      <w:r w:rsidR="00DC4E26" w:rsidRPr="00D47383">
        <w:rPr>
          <w:rFonts w:asciiTheme="majorHAnsi" w:hAnsiTheme="majorHAnsi"/>
          <w:sz w:val="18"/>
          <w:szCs w:val="18"/>
          <w:lang w:val="es-ES"/>
        </w:rPr>
        <w:t>]</w:t>
      </w:r>
      <w:r w:rsidR="00597582" w:rsidRPr="00D47383">
        <w:rPr>
          <w:rFonts w:ascii="Cambria" w:hAnsi="Cambria"/>
          <w:sz w:val="18"/>
          <w:szCs w:val="18"/>
          <w:lang w:val="es-ES"/>
        </w:rPr>
        <w:t xml:space="preserve"> A pesar de que la solicitante alega que este monto es escaso, la pensión recibida impide que se cumpla con el requisito exigido por el artículo 12 del Reglamento de Invalidez, Vejez y Muerte</w:t>
      </w:r>
      <w:r w:rsidR="00500E0C">
        <w:rPr>
          <w:rFonts w:ascii="Cambria" w:hAnsi="Cambria"/>
          <w:sz w:val="18"/>
          <w:szCs w:val="18"/>
          <w:lang w:val="es-ES"/>
        </w:rPr>
        <w:t>,</w:t>
      </w:r>
      <w:r w:rsidR="00597582" w:rsidRPr="00D47383">
        <w:rPr>
          <w:rFonts w:ascii="Cambria" w:hAnsi="Cambria"/>
          <w:sz w:val="18"/>
          <w:szCs w:val="18"/>
          <w:lang w:val="es-ES"/>
        </w:rPr>
        <w:t xml:space="preserve"> pues no puede afirmarse que ésta no cuente con otros medios de subsistencia.</w:t>
      </w:r>
    </w:p>
    <w:p w14:paraId="57861A63" w14:textId="1AD8EF6D" w:rsidR="00CD62C9" w:rsidRPr="00D47383" w:rsidRDefault="0016501B">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ES"/>
        </w:rPr>
      </w:pPr>
      <w:r>
        <w:rPr>
          <w:sz w:val="20"/>
          <w:szCs w:val="20"/>
          <w:lang w:val="es-ES"/>
        </w:rPr>
        <w:t>Costa Rica también alega</w:t>
      </w:r>
      <w:r w:rsidR="00CD62C9" w:rsidRPr="00D47383">
        <w:rPr>
          <w:sz w:val="20"/>
          <w:szCs w:val="20"/>
          <w:lang w:val="es-ES"/>
        </w:rPr>
        <w:t xml:space="preserve"> que </w:t>
      </w:r>
      <w:r w:rsidR="00545AD9" w:rsidRPr="00D47383">
        <w:rPr>
          <w:sz w:val="20"/>
          <w:szCs w:val="20"/>
          <w:lang w:val="es-ES"/>
        </w:rPr>
        <w:t xml:space="preserve">no se agotaron los recursos internos </w:t>
      </w:r>
      <w:r>
        <w:rPr>
          <w:sz w:val="20"/>
          <w:szCs w:val="20"/>
          <w:lang w:val="es-ES"/>
        </w:rPr>
        <w:t>porque</w:t>
      </w:r>
      <w:r w:rsidR="00545AD9" w:rsidRPr="00D47383">
        <w:rPr>
          <w:sz w:val="20"/>
          <w:szCs w:val="20"/>
          <w:lang w:val="es-ES"/>
        </w:rPr>
        <w:t xml:space="preserve"> la Sra.</w:t>
      </w:r>
      <w:r w:rsidR="009B7143" w:rsidRPr="00D47383">
        <w:rPr>
          <w:sz w:val="20"/>
          <w:szCs w:val="20"/>
          <w:lang w:val="es-ES"/>
        </w:rPr>
        <w:t xml:space="preserve"> </w:t>
      </w:r>
      <w:r w:rsidR="00545AD9" w:rsidRPr="00D47383">
        <w:rPr>
          <w:sz w:val="20"/>
          <w:szCs w:val="20"/>
          <w:lang w:val="es-ES"/>
        </w:rPr>
        <w:t>Biasetti lo que pretendía era acudir a una vía en la que no cumplía los requisitos de ley, como lo era el caso de la pensión por orfandad, sin que de manera previa hiciera uso de los mecanismos diseñados para la atención de los adultos mayores, como haber acudido a la CONAPAM, órgano central encargado de la atención a la persona adulta mayor</w:t>
      </w:r>
      <w:r w:rsidR="000A6C13">
        <w:rPr>
          <w:sz w:val="20"/>
          <w:szCs w:val="20"/>
          <w:lang w:val="es-ES"/>
        </w:rPr>
        <w:t>;</w:t>
      </w:r>
      <w:r w:rsidR="00545AD9" w:rsidRPr="00D47383">
        <w:rPr>
          <w:sz w:val="20"/>
          <w:szCs w:val="20"/>
          <w:lang w:val="es-ES"/>
        </w:rPr>
        <w:t xml:space="preserve"> y así recibir los estudios técnicos adecuados para su caso particular; o ante el Instituto Mixto de Ayuda Social, institución encargada de resolver el problema de pobreza </w:t>
      </w:r>
      <w:r w:rsidR="00D47383" w:rsidRPr="00D47383">
        <w:rPr>
          <w:sz w:val="20"/>
          <w:szCs w:val="20"/>
          <w:lang w:val="es-ES"/>
        </w:rPr>
        <w:t>extrema</w:t>
      </w:r>
      <w:r w:rsidR="00545AD9" w:rsidRPr="00D47383">
        <w:rPr>
          <w:sz w:val="20"/>
          <w:szCs w:val="20"/>
          <w:lang w:val="es-ES"/>
        </w:rPr>
        <w:t xml:space="preserve"> en el país. </w:t>
      </w:r>
    </w:p>
    <w:p w14:paraId="1744611A" w14:textId="1932E53C" w:rsidR="00545AD9" w:rsidRPr="00D47383" w:rsidRDefault="00545AD9" w:rsidP="0BD594E6">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rPr>
      </w:pPr>
      <w:r w:rsidRPr="000A6EFF">
        <w:rPr>
          <w:sz w:val="20"/>
          <w:szCs w:val="20"/>
          <w:lang w:val="es-ES"/>
        </w:rPr>
        <w:t xml:space="preserve">Asimismo, el Estado </w:t>
      </w:r>
      <w:r w:rsidR="00864386" w:rsidRPr="000A6EFF">
        <w:rPr>
          <w:sz w:val="20"/>
          <w:szCs w:val="20"/>
          <w:lang w:val="es-ES"/>
        </w:rPr>
        <w:t>aduce</w:t>
      </w:r>
      <w:r w:rsidRPr="000A6EFF">
        <w:rPr>
          <w:sz w:val="20"/>
          <w:szCs w:val="20"/>
          <w:lang w:val="es-ES"/>
        </w:rPr>
        <w:t xml:space="preserve"> que</w:t>
      </w:r>
      <w:r w:rsidR="00E338E6" w:rsidRPr="000A6EFF">
        <w:rPr>
          <w:sz w:val="20"/>
          <w:szCs w:val="20"/>
          <w:lang w:val="es-ES"/>
        </w:rPr>
        <w:t>,</w:t>
      </w:r>
      <w:r w:rsidRPr="000A6EFF">
        <w:rPr>
          <w:sz w:val="20"/>
          <w:szCs w:val="20"/>
          <w:lang w:val="es-ES"/>
        </w:rPr>
        <w:t xml:space="preserve"> frente a las supuestas actuaciones de funcionarios judiciales en perjuicio de la Sr</w:t>
      </w:r>
      <w:r w:rsidR="00D47383" w:rsidRPr="000A6EFF">
        <w:rPr>
          <w:sz w:val="20"/>
          <w:szCs w:val="20"/>
          <w:lang w:val="es-ES"/>
        </w:rPr>
        <w:t xml:space="preserve">a. </w:t>
      </w:r>
      <w:r w:rsidRPr="000A6EFF">
        <w:rPr>
          <w:sz w:val="20"/>
          <w:szCs w:val="20"/>
          <w:lang w:val="es-ES"/>
        </w:rPr>
        <w:t xml:space="preserve">Biasetti, ésta tuvo la posibilidad de interponer una queja disciplinaria contra las personas en cuestión antes de acudir al Sistema Interamericano. </w:t>
      </w:r>
      <w:r w:rsidR="00FC3292" w:rsidRPr="000A6EFF">
        <w:rPr>
          <w:sz w:val="20"/>
          <w:szCs w:val="20"/>
          <w:lang w:val="es-ES"/>
        </w:rPr>
        <w:t xml:space="preserve">Además, contrario a lo que la peticionaria afirma, se realizó una tramitación especial </w:t>
      </w:r>
      <w:r w:rsidR="009E20DD" w:rsidRPr="000A6EFF">
        <w:rPr>
          <w:sz w:val="20"/>
          <w:szCs w:val="20"/>
          <w:lang w:val="es-ES"/>
        </w:rPr>
        <w:t>de su</w:t>
      </w:r>
      <w:r w:rsidR="00FC3292" w:rsidRPr="000A6EFF">
        <w:rPr>
          <w:sz w:val="20"/>
          <w:szCs w:val="20"/>
          <w:lang w:val="es-ES"/>
        </w:rPr>
        <w:t xml:space="preserve"> expediente </w:t>
      </w:r>
      <w:r w:rsidR="009E20DD" w:rsidRPr="000A6EFF">
        <w:rPr>
          <w:sz w:val="20"/>
          <w:szCs w:val="20"/>
          <w:lang w:val="es-ES"/>
        </w:rPr>
        <w:t>por</w:t>
      </w:r>
      <w:r w:rsidR="00FC3292" w:rsidRPr="000A6EFF">
        <w:rPr>
          <w:sz w:val="20"/>
          <w:szCs w:val="20"/>
          <w:lang w:val="es-ES"/>
        </w:rPr>
        <w:t xml:space="preserve"> su calidad de persona adulta mayor, lo cual se comprueba con una alerta en el expediente que indicaba “</w:t>
      </w:r>
      <w:r w:rsidR="00FC3292" w:rsidRPr="000A6EFF">
        <w:rPr>
          <w:i/>
          <w:iCs/>
          <w:sz w:val="20"/>
          <w:szCs w:val="20"/>
          <w:lang w:val="es-ES"/>
        </w:rPr>
        <w:t xml:space="preserve">Atención: Usted está atendiendo a una persona ADULTA MAYOR. Nuestra institución ha tomado como política la atención preferencial a este grupo de personas, por lo que se le debe tratar de forma especial. </w:t>
      </w:r>
      <w:r w:rsidR="00FC3292" w:rsidRPr="0BD594E6">
        <w:rPr>
          <w:i/>
          <w:iCs/>
          <w:sz w:val="20"/>
          <w:szCs w:val="20"/>
        </w:rPr>
        <w:t>Gracias</w:t>
      </w:r>
      <w:r w:rsidR="00FC3292" w:rsidRPr="0BD594E6">
        <w:rPr>
          <w:sz w:val="20"/>
          <w:szCs w:val="20"/>
        </w:rPr>
        <w:t xml:space="preserve">”. </w:t>
      </w:r>
    </w:p>
    <w:p w14:paraId="3E7DE862" w14:textId="7E6FB7EE" w:rsidR="00D367BC" w:rsidRPr="00290AC3" w:rsidRDefault="00FC3292" w:rsidP="00290AC3">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ES"/>
        </w:rPr>
      </w:pPr>
      <w:r w:rsidRPr="00D47383">
        <w:rPr>
          <w:sz w:val="20"/>
          <w:szCs w:val="20"/>
          <w:lang w:val="es-ES"/>
        </w:rPr>
        <w:t>Respecto a la inconformidad de la peticionaria con la aplicación del artículo 12 del reglamento No. 6898</w:t>
      </w:r>
      <w:r w:rsidR="006B4BCB" w:rsidRPr="00D47383">
        <w:rPr>
          <w:sz w:val="20"/>
          <w:szCs w:val="20"/>
          <w:lang w:val="es-ES"/>
        </w:rPr>
        <w:t xml:space="preserve"> de 1995</w:t>
      </w:r>
      <w:r w:rsidRPr="00D47383">
        <w:rPr>
          <w:sz w:val="20"/>
          <w:szCs w:val="20"/>
          <w:lang w:val="es-ES"/>
        </w:rPr>
        <w:t>, el Estado sostiene que la norma es clara en indicar que se excluye de la pensión por orfandad a las personas que tengan otros medios de subsistencia, como era el caso de la Sra. Biasetti</w:t>
      </w:r>
      <w:r w:rsidR="00A3100F">
        <w:rPr>
          <w:sz w:val="20"/>
          <w:szCs w:val="20"/>
          <w:lang w:val="es-ES"/>
        </w:rPr>
        <w:t>,</w:t>
      </w:r>
      <w:r w:rsidRPr="00D47383">
        <w:rPr>
          <w:sz w:val="20"/>
          <w:szCs w:val="20"/>
          <w:lang w:val="es-ES"/>
        </w:rPr>
        <w:t xml:space="preserve"> pues contaba con una pensión desde el </w:t>
      </w:r>
      <w:r w:rsidRPr="00D47383">
        <w:rPr>
          <w:color w:val="auto"/>
          <w:sz w:val="20"/>
          <w:szCs w:val="20"/>
          <w:lang w:val="es-ES"/>
        </w:rPr>
        <w:t>25 de septiembre de 2007.</w:t>
      </w:r>
      <w:r w:rsidR="00290AC3">
        <w:rPr>
          <w:color w:val="auto"/>
          <w:sz w:val="20"/>
          <w:szCs w:val="20"/>
          <w:lang w:val="es-ES"/>
        </w:rPr>
        <w:t xml:space="preserve"> </w:t>
      </w:r>
      <w:r w:rsidR="00312F5C" w:rsidRPr="00290AC3">
        <w:rPr>
          <w:sz w:val="20"/>
          <w:szCs w:val="20"/>
          <w:lang w:val="es-ES"/>
        </w:rPr>
        <w:t>Además, los reclamos relativos a</w:t>
      </w:r>
      <w:r w:rsidR="0088223E" w:rsidRPr="00290AC3">
        <w:rPr>
          <w:sz w:val="20"/>
          <w:szCs w:val="20"/>
          <w:lang w:val="es-ES"/>
        </w:rPr>
        <w:t xml:space="preserve"> </w:t>
      </w:r>
      <w:r w:rsidR="008055D6" w:rsidRPr="00290AC3">
        <w:rPr>
          <w:sz w:val="20"/>
          <w:szCs w:val="20"/>
          <w:lang w:val="es-ES"/>
        </w:rPr>
        <w:t>l</w:t>
      </w:r>
      <w:r w:rsidR="0088223E" w:rsidRPr="00290AC3">
        <w:rPr>
          <w:sz w:val="20"/>
          <w:szCs w:val="20"/>
          <w:lang w:val="es-ES"/>
        </w:rPr>
        <w:t xml:space="preserve">a nulidad de las notificaciones realizadas </w:t>
      </w:r>
      <w:r w:rsidR="008055D6" w:rsidRPr="00290AC3">
        <w:rPr>
          <w:sz w:val="20"/>
          <w:szCs w:val="20"/>
          <w:lang w:val="es-ES"/>
        </w:rPr>
        <w:t xml:space="preserve">inicialmente </w:t>
      </w:r>
      <w:r w:rsidR="0088223E" w:rsidRPr="00290AC3">
        <w:rPr>
          <w:sz w:val="20"/>
          <w:szCs w:val="20"/>
          <w:lang w:val="es-ES"/>
        </w:rPr>
        <w:t>a la Sra.</w:t>
      </w:r>
      <w:r w:rsidR="009B7143" w:rsidRPr="00290AC3">
        <w:rPr>
          <w:sz w:val="20"/>
          <w:szCs w:val="20"/>
          <w:lang w:val="es-ES"/>
        </w:rPr>
        <w:t xml:space="preserve"> </w:t>
      </w:r>
      <w:r w:rsidR="0088223E" w:rsidRPr="00290AC3">
        <w:rPr>
          <w:sz w:val="20"/>
          <w:szCs w:val="20"/>
          <w:lang w:val="es-ES"/>
        </w:rPr>
        <w:t xml:space="preserve">Biasetti por el Juzgado de Trabajo de Heredia fueron </w:t>
      </w:r>
      <w:r w:rsidR="00CA03FE">
        <w:rPr>
          <w:sz w:val="20"/>
          <w:szCs w:val="20"/>
          <w:lang w:val="es-ES"/>
        </w:rPr>
        <w:t xml:space="preserve">debidamente </w:t>
      </w:r>
      <w:r w:rsidR="0088223E" w:rsidRPr="00290AC3">
        <w:rPr>
          <w:sz w:val="20"/>
          <w:szCs w:val="20"/>
          <w:lang w:val="es-ES"/>
        </w:rPr>
        <w:t>ventilados y resueltos a su favor</w:t>
      </w:r>
      <w:r w:rsidR="00312F5C" w:rsidRPr="00290AC3">
        <w:rPr>
          <w:sz w:val="20"/>
          <w:szCs w:val="20"/>
          <w:lang w:val="es-ES"/>
        </w:rPr>
        <w:t xml:space="preserve">. </w:t>
      </w:r>
    </w:p>
    <w:p w14:paraId="6E1499D5" w14:textId="7EA533B5" w:rsidR="00E61A84" w:rsidRPr="003D366F" w:rsidRDefault="0088223E" w:rsidP="003D366F">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ES"/>
        </w:rPr>
      </w:pPr>
      <w:r w:rsidRPr="00D47383">
        <w:rPr>
          <w:color w:val="auto"/>
          <w:sz w:val="20"/>
          <w:szCs w:val="20"/>
          <w:lang w:val="es-ES"/>
        </w:rPr>
        <w:lastRenderedPageBreak/>
        <w:t xml:space="preserve">Finalmente, </w:t>
      </w:r>
      <w:r w:rsidR="00FC3292" w:rsidRPr="00D47383">
        <w:rPr>
          <w:color w:val="auto"/>
          <w:sz w:val="20"/>
          <w:szCs w:val="20"/>
          <w:lang w:val="es-ES"/>
        </w:rPr>
        <w:t xml:space="preserve">Corta Rica </w:t>
      </w:r>
      <w:r w:rsidR="00D367BC" w:rsidRPr="00D47383">
        <w:rPr>
          <w:color w:val="auto"/>
          <w:sz w:val="20"/>
          <w:szCs w:val="20"/>
          <w:lang w:val="es-ES"/>
        </w:rPr>
        <w:t xml:space="preserve">sostiene que los argumentos utilizados por la peticionaria demuestran su deseo de que la Comisión revise lo actuado a nivel judicial por los tribunales internos y actúe como un tribunal de cuarta instancia, al cuestionar la </w:t>
      </w:r>
      <w:r w:rsidR="003E4AFF">
        <w:rPr>
          <w:color w:val="auto"/>
          <w:sz w:val="20"/>
          <w:szCs w:val="20"/>
          <w:lang w:val="es-ES"/>
        </w:rPr>
        <w:t>negativa que recibió a</w:t>
      </w:r>
      <w:r w:rsidR="00D367BC" w:rsidRPr="00D47383">
        <w:rPr>
          <w:color w:val="auto"/>
          <w:sz w:val="20"/>
          <w:szCs w:val="20"/>
          <w:lang w:val="es-ES"/>
        </w:rPr>
        <w:t xml:space="preserve"> </w:t>
      </w:r>
      <w:r w:rsidR="003E4AFF">
        <w:rPr>
          <w:color w:val="auto"/>
          <w:sz w:val="20"/>
          <w:szCs w:val="20"/>
          <w:lang w:val="es-ES"/>
        </w:rPr>
        <w:t>su</w:t>
      </w:r>
      <w:r w:rsidR="00D367BC" w:rsidRPr="00D47383">
        <w:rPr>
          <w:color w:val="auto"/>
          <w:sz w:val="20"/>
          <w:szCs w:val="20"/>
          <w:lang w:val="es-ES"/>
        </w:rPr>
        <w:t xml:space="preserve"> solicitud de inaplicar al caso de la Sra.</w:t>
      </w:r>
      <w:r w:rsidR="009B7143" w:rsidRPr="00D47383">
        <w:rPr>
          <w:color w:val="auto"/>
          <w:sz w:val="20"/>
          <w:szCs w:val="20"/>
          <w:lang w:val="es-ES"/>
        </w:rPr>
        <w:t xml:space="preserve"> </w:t>
      </w:r>
      <w:r w:rsidR="00D367BC" w:rsidRPr="00D47383">
        <w:rPr>
          <w:color w:val="auto"/>
          <w:sz w:val="20"/>
          <w:szCs w:val="20"/>
          <w:lang w:val="es-ES"/>
        </w:rPr>
        <w:t xml:space="preserve">Biasetti los supuestos del artículo 12 del Reglamento </w:t>
      </w:r>
      <w:r w:rsidR="006B4BCB" w:rsidRPr="00D47383">
        <w:rPr>
          <w:color w:val="auto"/>
          <w:sz w:val="20"/>
          <w:szCs w:val="20"/>
          <w:lang w:val="es-ES"/>
        </w:rPr>
        <w:t xml:space="preserve">No. </w:t>
      </w:r>
      <w:r w:rsidR="00D367BC" w:rsidRPr="00D47383">
        <w:rPr>
          <w:color w:val="auto"/>
          <w:sz w:val="20"/>
          <w:szCs w:val="20"/>
          <w:lang w:val="es-ES"/>
        </w:rPr>
        <w:t>6898</w:t>
      </w:r>
      <w:r w:rsidR="006B4BCB" w:rsidRPr="00D47383">
        <w:rPr>
          <w:color w:val="auto"/>
          <w:sz w:val="20"/>
          <w:szCs w:val="20"/>
          <w:lang w:val="es-ES"/>
        </w:rPr>
        <w:t xml:space="preserve"> de 1995.</w:t>
      </w:r>
      <w:r w:rsidR="00D367BC" w:rsidRPr="00D47383">
        <w:rPr>
          <w:color w:val="auto"/>
          <w:sz w:val="20"/>
          <w:szCs w:val="20"/>
          <w:lang w:val="es-ES"/>
        </w:rPr>
        <w:t xml:space="preserve"> Considera el Estado que si el sistema </w:t>
      </w:r>
      <w:r w:rsidR="00237127">
        <w:rPr>
          <w:color w:val="auto"/>
          <w:sz w:val="20"/>
          <w:szCs w:val="20"/>
          <w:lang w:val="es-ES"/>
        </w:rPr>
        <w:t xml:space="preserve">pensional </w:t>
      </w:r>
      <w:r w:rsidR="00D367BC" w:rsidRPr="00D47383">
        <w:rPr>
          <w:color w:val="auto"/>
          <w:sz w:val="20"/>
          <w:szCs w:val="20"/>
          <w:lang w:val="es-ES"/>
        </w:rPr>
        <w:t>no tuviera ciertos requisitos específicos para cada uno de los beneficios económicos que ofrece, sería imposible sostener económicamente los fondos que lo sustentan</w:t>
      </w:r>
      <w:r w:rsidR="00145DC8">
        <w:rPr>
          <w:color w:val="auto"/>
          <w:sz w:val="20"/>
          <w:szCs w:val="20"/>
          <w:lang w:val="es-ES"/>
        </w:rPr>
        <w:t>;</w:t>
      </w:r>
      <w:r w:rsidR="00D367BC" w:rsidRPr="00D47383">
        <w:rPr>
          <w:color w:val="auto"/>
          <w:sz w:val="20"/>
          <w:szCs w:val="20"/>
          <w:lang w:val="es-ES"/>
        </w:rPr>
        <w:t xml:space="preserve"> a eso se refirió la Sala II al mencionar el principio </w:t>
      </w:r>
      <w:r w:rsidR="00D367BC" w:rsidRPr="00A12752">
        <w:rPr>
          <w:i/>
          <w:iCs/>
          <w:color w:val="auto"/>
          <w:sz w:val="20"/>
          <w:szCs w:val="20"/>
          <w:lang w:val="es-ES"/>
        </w:rPr>
        <w:t>pro fondo</w:t>
      </w:r>
      <w:r w:rsidR="00D367BC" w:rsidRPr="00D47383">
        <w:rPr>
          <w:color w:val="auto"/>
          <w:sz w:val="20"/>
          <w:szCs w:val="20"/>
          <w:lang w:val="es-ES"/>
        </w:rPr>
        <w:t>, lo cual no implica dejar en desprotección a la Sra. Biasetti</w:t>
      </w:r>
      <w:r w:rsidR="00E61A84">
        <w:rPr>
          <w:color w:val="auto"/>
          <w:sz w:val="20"/>
          <w:szCs w:val="20"/>
          <w:lang w:val="es-ES"/>
        </w:rPr>
        <w:t>,</w:t>
      </w:r>
      <w:r w:rsidR="00D367BC" w:rsidRPr="00D47383">
        <w:rPr>
          <w:color w:val="auto"/>
          <w:sz w:val="20"/>
          <w:szCs w:val="20"/>
          <w:lang w:val="es-ES"/>
        </w:rPr>
        <w:t xml:space="preserve"> pues ella </w:t>
      </w:r>
      <w:r w:rsidR="00A8401E" w:rsidRPr="00D47383">
        <w:rPr>
          <w:color w:val="auto"/>
          <w:sz w:val="20"/>
          <w:szCs w:val="20"/>
          <w:lang w:val="es-ES"/>
        </w:rPr>
        <w:t>tenía</w:t>
      </w:r>
      <w:r w:rsidR="00D367BC" w:rsidRPr="00D47383">
        <w:rPr>
          <w:color w:val="auto"/>
          <w:sz w:val="20"/>
          <w:szCs w:val="20"/>
          <w:lang w:val="es-ES"/>
        </w:rPr>
        <w:t xml:space="preserve"> otros mecanismos para solicitar la asistencia del estado en las necesidades alegadas en su petición. </w:t>
      </w:r>
    </w:p>
    <w:p w14:paraId="6F4D4171" w14:textId="179FF206" w:rsidR="003239B8" w:rsidRPr="00D47383" w:rsidRDefault="003239B8" w:rsidP="003239B8">
      <w:pPr>
        <w:spacing w:before="240" w:after="240"/>
        <w:ind w:firstLine="720"/>
        <w:jc w:val="both"/>
        <w:rPr>
          <w:rFonts w:ascii="Cambria" w:hAnsi="Cambria"/>
          <w:sz w:val="20"/>
          <w:szCs w:val="20"/>
          <w:lang w:val="es-ES"/>
        </w:rPr>
      </w:pPr>
      <w:r w:rsidRPr="00D47383">
        <w:rPr>
          <w:rFonts w:asciiTheme="majorHAnsi" w:eastAsia="Cambria" w:hAnsiTheme="majorHAnsi" w:cs="Cambria"/>
          <w:b/>
          <w:bCs/>
          <w:sz w:val="20"/>
          <w:szCs w:val="20"/>
          <w:u w:color="000000"/>
          <w:lang w:val="es-ES" w:eastAsia="es-ES"/>
        </w:rPr>
        <w:t>VI.</w:t>
      </w:r>
      <w:r w:rsidRPr="00D47383">
        <w:rPr>
          <w:rFonts w:asciiTheme="majorHAnsi" w:eastAsia="Cambria" w:hAnsiTheme="majorHAnsi" w:cs="Cambria"/>
          <w:b/>
          <w:bCs/>
          <w:sz w:val="20"/>
          <w:szCs w:val="20"/>
          <w:u w:color="000000"/>
          <w:lang w:val="es-ES" w:eastAsia="es-ES"/>
        </w:rPr>
        <w:tab/>
      </w:r>
      <w:r w:rsidR="004A6A54" w:rsidRPr="00D47383">
        <w:rPr>
          <w:rFonts w:asciiTheme="majorHAnsi" w:hAnsiTheme="majorHAnsi"/>
          <w:b/>
          <w:bCs/>
          <w:sz w:val="20"/>
          <w:szCs w:val="20"/>
          <w:lang w:val="es-ES"/>
        </w:rPr>
        <w:t xml:space="preserve">ANÁLISIS DE </w:t>
      </w:r>
      <w:r w:rsidR="00C21FEF" w:rsidRPr="00D47383">
        <w:rPr>
          <w:rFonts w:asciiTheme="majorHAnsi" w:hAnsiTheme="majorHAnsi"/>
          <w:b/>
          <w:sz w:val="20"/>
          <w:szCs w:val="20"/>
          <w:lang w:val="es-ES"/>
        </w:rPr>
        <w:t>AGOTAMIENTO DE LOS RECURSOS INTERNOS Y PLAZO DE PRESENTACIÓN</w:t>
      </w:r>
      <w:r w:rsidR="00C21FEF" w:rsidRPr="00D47383">
        <w:rPr>
          <w:rFonts w:asciiTheme="majorHAnsi" w:eastAsia="Cambria" w:hAnsiTheme="majorHAnsi" w:cs="Cambria"/>
          <w:b/>
          <w:bCs/>
          <w:sz w:val="20"/>
          <w:szCs w:val="20"/>
          <w:u w:color="000000"/>
          <w:lang w:val="es-ES" w:eastAsia="es-ES"/>
        </w:rPr>
        <w:t xml:space="preserve"> </w:t>
      </w:r>
    </w:p>
    <w:p w14:paraId="1E8EE6A2" w14:textId="40AB936B" w:rsidR="00A8401E" w:rsidRDefault="00A8401E" w:rsidP="00A8401E">
      <w:pPr>
        <w:pStyle w:val="ListParagraph"/>
        <w:numPr>
          <w:ilvl w:val="0"/>
          <w:numId w:val="103"/>
        </w:numPr>
        <w:spacing w:before="240" w:after="240"/>
        <w:jc w:val="both"/>
        <w:rPr>
          <w:color w:val="auto"/>
          <w:sz w:val="20"/>
          <w:szCs w:val="20"/>
          <w:lang w:val="es-ES"/>
        </w:rPr>
      </w:pPr>
      <w:r w:rsidRPr="00D47383">
        <w:rPr>
          <w:color w:val="auto"/>
          <w:sz w:val="20"/>
          <w:szCs w:val="20"/>
          <w:lang w:val="es-ES"/>
        </w:rPr>
        <w:t xml:space="preserve">Para efectos de evaluar la idoneidad de los recursos disponibles en el ordenamiento nacional, la Comisión usualmente establece cuál es el reclamo específico que se ha formulado, para luego identificar los recursos judiciales provistos por el sistema jurídico doméstico que estaban disponibles y eran adecuados para ventilar ese reclamo en particular. En ello consiste, precisamente, la idoneidad y efectividad de cada recurso considerado en concreto, en que provea una oportunidad real para que la alegada lesión a los derechos humanos sea remediada y resuelta por las autoridades nacionales antes de que se pueda acudir al Sistema Interamericano. </w:t>
      </w:r>
      <w:r w:rsidR="00500591">
        <w:rPr>
          <w:color w:val="auto"/>
          <w:sz w:val="20"/>
          <w:szCs w:val="20"/>
          <w:lang w:val="es-ES"/>
        </w:rPr>
        <w:t>Así, l</w:t>
      </w:r>
      <w:r w:rsidRPr="00D47383">
        <w:rPr>
          <w:color w:val="auto"/>
          <w:sz w:val="20"/>
          <w:szCs w:val="20"/>
          <w:lang w:val="es-ES"/>
        </w:rPr>
        <w:t xml:space="preserve">a Comisión observa que el reclamo principal de la parte peticionaria consiste en el no otorgamiento de la pensión por orfandad </w:t>
      </w:r>
      <w:r w:rsidR="00C85AC9" w:rsidRPr="00D47383">
        <w:rPr>
          <w:color w:val="auto"/>
          <w:sz w:val="20"/>
          <w:szCs w:val="20"/>
          <w:lang w:val="es-ES"/>
        </w:rPr>
        <w:t>a</w:t>
      </w:r>
      <w:r w:rsidRPr="00D47383">
        <w:rPr>
          <w:color w:val="auto"/>
          <w:sz w:val="20"/>
          <w:szCs w:val="20"/>
          <w:lang w:val="es-ES"/>
        </w:rPr>
        <w:t xml:space="preserve"> la Sra.</w:t>
      </w:r>
      <w:r w:rsidR="00C85AC9" w:rsidRPr="00D47383">
        <w:rPr>
          <w:color w:val="auto"/>
          <w:sz w:val="20"/>
          <w:szCs w:val="20"/>
          <w:lang w:val="es-ES"/>
        </w:rPr>
        <w:t xml:space="preserve"> </w:t>
      </w:r>
      <w:r w:rsidRPr="00D47383">
        <w:rPr>
          <w:color w:val="auto"/>
          <w:sz w:val="20"/>
          <w:szCs w:val="20"/>
          <w:lang w:val="es-ES"/>
        </w:rPr>
        <w:t>Biasetti, lo que ha</w:t>
      </w:r>
      <w:r w:rsidR="003D5F1E">
        <w:rPr>
          <w:color w:val="auto"/>
          <w:sz w:val="20"/>
          <w:szCs w:val="20"/>
          <w:lang w:val="es-ES"/>
        </w:rPr>
        <w:t>bría</w:t>
      </w:r>
      <w:r w:rsidRPr="00D47383">
        <w:rPr>
          <w:color w:val="auto"/>
          <w:sz w:val="20"/>
          <w:szCs w:val="20"/>
          <w:lang w:val="es-ES"/>
        </w:rPr>
        <w:t xml:space="preserve"> desmejorado sus condiciones de vida. </w:t>
      </w:r>
    </w:p>
    <w:p w14:paraId="68EC66FE" w14:textId="22BDA1CA" w:rsidR="00841AD4" w:rsidRPr="00D47383" w:rsidRDefault="00841AD4" w:rsidP="00A8401E">
      <w:pPr>
        <w:pStyle w:val="ListParagraph"/>
        <w:numPr>
          <w:ilvl w:val="0"/>
          <w:numId w:val="103"/>
        </w:numPr>
        <w:spacing w:before="240" w:after="240"/>
        <w:jc w:val="both"/>
        <w:rPr>
          <w:color w:val="auto"/>
          <w:sz w:val="20"/>
          <w:szCs w:val="20"/>
          <w:lang w:val="es-ES"/>
        </w:rPr>
      </w:pPr>
      <w:r w:rsidRPr="00D47383">
        <w:rPr>
          <w:sz w:val="20"/>
          <w:szCs w:val="20"/>
          <w:lang w:val="es-ES"/>
        </w:rPr>
        <w:t>De la información aportada por las partes, la Comisión observa que la Sra. Biasetti solicitó que le fuera asignada la pensión de su padre fallecido, primero a través de una actuación administrativa ante la Caja Costarricense de Seguro Social, la cual fue declarada sin lugar el 10 de agosto de 2011, decisión contra la cual se presentó</w:t>
      </w:r>
      <w:r w:rsidR="00F528B1">
        <w:rPr>
          <w:sz w:val="20"/>
          <w:szCs w:val="20"/>
          <w:lang w:val="es-ES"/>
        </w:rPr>
        <w:t xml:space="preserve"> un</w:t>
      </w:r>
      <w:r w:rsidRPr="00D47383">
        <w:rPr>
          <w:sz w:val="20"/>
          <w:szCs w:val="20"/>
          <w:lang w:val="es-ES"/>
        </w:rPr>
        <w:t xml:space="preserve"> recurso de apelación el 23 de agosto de 2011, el cual fue negado el 30 de octubre de 2012; y segundo, a través de la presentación de una demanda por pensión por muerte el 8 de marzo de 2013, en la cual el Juzgado de Trabajo de Heredia el 11 de diciembre de 2013 la declaró sin lugar. Posteriormente, la Sra. Biasetti presentó </w:t>
      </w:r>
      <w:r>
        <w:rPr>
          <w:sz w:val="20"/>
          <w:szCs w:val="20"/>
          <w:lang w:val="es-ES"/>
        </w:rPr>
        <w:t xml:space="preserve">un </w:t>
      </w:r>
      <w:r w:rsidRPr="00D47383">
        <w:rPr>
          <w:sz w:val="20"/>
          <w:szCs w:val="20"/>
          <w:lang w:val="es-ES"/>
        </w:rPr>
        <w:t>recurso de apelación contra la anterior sentencia</w:t>
      </w:r>
      <w:r>
        <w:rPr>
          <w:sz w:val="20"/>
          <w:szCs w:val="20"/>
          <w:lang w:val="es-ES"/>
        </w:rPr>
        <w:t>;</w:t>
      </w:r>
      <w:r w:rsidRPr="00D47383">
        <w:rPr>
          <w:sz w:val="20"/>
          <w:szCs w:val="20"/>
          <w:lang w:val="es-ES"/>
        </w:rPr>
        <w:t xml:space="preserve"> </w:t>
      </w:r>
      <w:r>
        <w:rPr>
          <w:sz w:val="20"/>
          <w:szCs w:val="20"/>
          <w:lang w:val="es-ES"/>
        </w:rPr>
        <w:t xml:space="preserve">y el 12 de julio de 2015 el </w:t>
      </w:r>
      <w:r w:rsidRPr="00D47383">
        <w:rPr>
          <w:sz w:val="20"/>
          <w:szCs w:val="20"/>
          <w:lang w:val="es-ES"/>
        </w:rPr>
        <w:t xml:space="preserve">Tribunal de Trabajo de Heredia revocó el fallo y declaró con lugar la demanda, condenando a la Caja Costarricense de Seguro Social a otorgarle una pensión por orfandad. Finalmente, esta entidad presentó </w:t>
      </w:r>
      <w:r w:rsidR="00F528B1">
        <w:rPr>
          <w:sz w:val="20"/>
          <w:szCs w:val="20"/>
          <w:lang w:val="es-ES"/>
        </w:rPr>
        <w:t xml:space="preserve">un </w:t>
      </w:r>
      <w:r w:rsidRPr="00D47383">
        <w:rPr>
          <w:sz w:val="20"/>
          <w:szCs w:val="20"/>
          <w:lang w:val="es-ES"/>
        </w:rPr>
        <w:t xml:space="preserve">recurso de casación ante la Sala Segunda de la Corte Suprema de Justicia, </w:t>
      </w:r>
      <w:r w:rsidR="00E7665D">
        <w:rPr>
          <w:sz w:val="20"/>
          <w:szCs w:val="20"/>
          <w:lang w:val="es-ES"/>
        </w:rPr>
        <w:t>la</w:t>
      </w:r>
      <w:r w:rsidRPr="00D47383">
        <w:rPr>
          <w:sz w:val="20"/>
          <w:szCs w:val="20"/>
          <w:lang w:val="es-ES"/>
        </w:rPr>
        <w:t xml:space="preserve"> cual el 9 de octubre de 2015 revocó la sentencia de segunda instancia y confirmó el fallo proferido por el Juzgado de Trabajo de Heredia.</w:t>
      </w:r>
    </w:p>
    <w:p w14:paraId="73ED8E4E" w14:textId="5E4CF2D4" w:rsidR="00A93FF2" w:rsidRPr="00D47383" w:rsidRDefault="003F4E97" w:rsidP="00A93FF2">
      <w:pPr>
        <w:pStyle w:val="ListParagraph"/>
        <w:numPr>
          <w:ilvl w:val="0"/>
          <w:numId w:val="103"/>
        </w:numPr>
        <w:spacing w:before="240" w:after="240"/>
        <w:jc w:val="both"/>
        <w:rPr>
          <w:rFonts w:asciiTheme="majorHAnsi" w:hAnsiTheme="majorHAnsi"/>
          <w:color w:val="auto"/>
          <w:sz w:val="20"/>
          <w:szCs w:val="20"/>
          <w:lang w:val="es-ES"/>
        </w:rPr>
      </w:pPr>
      <w:r w:rsidRPr="00D47383">
        <w:rPr>
          <w:color w:val="auto"/>
          <w:sz w:val="20"/>
          <w:szCs w:val="20"/>
          <w:lang w:val="es-ES"/>
        </w:rPr>
        <w:t xml:space="preserve">La </w:t>
      </w:r>
      <w:r w:rsidR="00456DD1" w:rsidRPr="00D47383">
        <w:rPr>
          <w:color w:val="auto"/>
          <w:sz w:val="20"/>
          <w:szCs w:val="20"/>
          <w:lang w:val="es-ES"/>
        </w:rPr>
        <w:t xml:space="preserve">parte </w:t>
      </w:r>
      <w:r w:rsidRPr="00D47383">
        <w:rPr>
          <w:color w:val="auto"/>
          <w:sz w:val="20"/>
          <w:szCs w:val="20"/>
          <w:lang w:val="es-ES"/>
        </w:rPr>
        <w:t>peticionaria afirma que se agotaron los recursos disponibles en la jurisdicción interna con el objeto de que le fuera asignada a la Sra.</w:t>
      </w:r>
      <w:r w:rsidR="00C85AC9" w:rsidRPr="00D47383">
        <w:rPr>
          <w:color w:val="auto"/>
          <w:sz w:val="20"/>
          <w:szCs w:val="20"/>
          <w:lang w:val="es-ES"/>
        </w:rPr>
        <w:t xml:space="preserve"> </w:t>
      </w:r>
      <w:r w:rsidRPr="00D47383">
        <w:rPr>
          <w:color w:val="auto"/>
          <w:sz w:val="20"/>
          <w:szCs w:val="20"/>
          <w:lang w:val="es-ES"/>
        </w:rPr>
        <w:t xml:space="preserve">Biasetti la pensión por orfandad </w:t>
      </w:r>
      <w:r w:rsidR="00456DD1" w:rsidRPr="00D47383">
        <w:rPr>
          <w:color w:val="auto"/>
          <w:sz w:val="20"/>
          <w:szCs w:val="20"/>
          <w:lang w:val="es-ES"/>
        </w:rPr>
        <w:t>tras</w:t>
      </w:r>
      <w:r w:rsidRPr="00D47383">
        <w:rPr>
          <w:color w:val="auto"/>
          <w:sz w:val="20"/>
          <w:szCs w:val="20"/>
          <w:lang w:val="es-ES"/>
        </w:rPr>
        <w:t xml:space="preserve"> el fallecimiento de su padre</w:t>
      </w:r>
      <w:r w:rsidR="00456DD1" w:rsidRPr="00D47383">
        <w:rPr>
          <w:color w:val="auto"/>
          <w:sz w:val="20"/>
          <w:szCs w:val="20"/>
          <w:lang w:val="es-ES"/>
        </w:rPr>
        <w:t xml:space="preserve">, primero por la vía administrativa y luego por la judicial. </w:t>
      </w:r>
      <w:r w:rsidRPr="00D47383">
        <w:rPr>
          <w:color w:val="auto"/>
          <w:sz w:val="20"/>
          <w:szCs w:val="20"/>
          <w:lang w:val="es-ES"/>
        </w:rPr>
        <w:t>Por su parte</w:t>
      </w:r>
      <w:r w:rsidR="00456DD1" w:rsidRPr="00D47383">
        <w:rPr>
          <w:color w:val="auto"/>
          <w:sz w:val="20"/>
          <w:szCs w:val="20"/>
          <w:lang w:val="es-ES"/>
        </w:rPr>
        <w:t>, el Estado aduce que la Sr</w:t>
      </w:r>
      <w:r w:rsidR="00C85AC9" w:rsidRPr="00D47383">
        <w:rPr>
          <w:color w:val="auto"/>
          <w:sz w:val="20"/>
          <w:szCs w:val="20"/>
          <w:lang w:val="es-ES"/>
        </w:rPr>
        <w:t>a.</w:t>
      </w:r>
      <w:r w:rsidR="00456DD1" w:rsidRPr="00D47383">
        <w:rPr>
          <w:color w:val="auto"/>
          <w:sz w:val="20"/>
          <w:szCs w:val="20"/>
          <w:lang w:val="es-ES"/>
        </w:rPr>
        <w:t xml:space="preserve"> Biasetti no us</w:t>
      </w:r>
      <w:r w:rsidR="003D5F1E">
        <w:rPr>
          <w:color w:val="auto"/>
          <w:sz w:val="20"/>
          <w:szCs w:val="20"/>
          <w:lang w:val="es-ES"/>
        </w:rPr>
        <w:t>ó</w:t>
      </w:r>
      <w:r w:rsidR="00456DD1" w:rsidRPr="00D47383">
        <w:rPr>
          <w:color w:val="auto"/>
          <w:sz w:val="20"/>
          <w:szCs w:val="20"/>
          <w:lang w:val="es-ES"/>
        </w:rPr>
        <w:t xml:space="preserve"> los mecanismos administrativos diseñados para la atención de </w:t>
      </w:r>
      <w:r w:rsidR="000C7ACB" w:rsidRPr="00D47383">
        <w:rPr>
          <w:color w:val="auto"/>
          <w:sz w:val="20"/>
          <w:szCs w:val="20"/>
          <w:lang w:val="es-ES"/>
        </w:rPr>
        <w:t xml:space="preserve">los </w:t>
      </w:r>
      <w:r w:rsidR="00456DD1" w:rsidRPr="00D47383">
        <w:rPr>
          <w:color w:val="auto"/>
          <w:sz w:val="20"/>
          <w:szCs w:val="20"/>
          <w:lang w:val="es-ES"/>
        </w:rPr>
        <w:t xml:space="preserve">adultos mayores. </w:t>
      </w:r>
      <w:r w:rsidR="000C7ACB" w:rsidRPr="00D47383">
        <w:rPr>
          <w:color w:val="auto"/>
          <w:sz w:val="20"/>
          <w:szCs w:val="20"/>
          <w:lang w:val="es-ES"/>
        </w:rPr>
        <w:t>Además, arguye que</w:t>
      </w:r>
      <w:r w:rsidR="00456DD1" w:rsidRPr="00D47383">
        <w:rPr>
          <w:color w:val="auto"/>
          <w:sz w:val="20"/>
          <w:szCs w:val="20"/>
          <w:lang w:val="es-ES"/>
        </w:rPr>
        <w:t xml:space="preserve"> si </w:t>
      </w:r>
      <w:r w:rsidR="000C7ACB" w:rsidRPr="00D47383">
        <w:rPr>
          <w:color w:val="auto"/>
          <w:sz w:val="20"/>
          <w:szCs w:val="20"/>
          <w:lang w:val="es-ES"/>
        </w:rPr>
        <w:t xml:space="preserve">ésta </w:t>
      </w:r>
      <w:r w:rsidR="00456DD1" w:rsidRPr="00D47383">
        <w:rPr>
          <w:color w:val="auto"/>
          <w:sz w:val="20"/>
          <w:szCs w:val="20"/>
          <w:lang w:val="es-ES"/>
        </w:rPr>
        <w:t xml:space="preserve">no se encontraba </w:t>
      </w:r>
      <w:r w:rsidR="00C85AC9" w:rsidRPr="00D47383">
        <w:rPr>
          <w:color w:val="auto"/>
          <w:sz w:val="20"/>
          <w:szCs w:val="20"/>
          <w:lang w:val="es-ES"/>
        </w:rPr>
        <w:t>in</w:t>
      </w:r>
      <w:r w:rsidR="00456DD1" w:rsidRPr="00D47383">
        <w:rPr>
          <w:color w:val="auto"/>
          <w:sz w:val="20"/>
          <w:szCs w:val="20"/>
          <w:lang w:val="es-ES"/>
        </w:rPr>
        <w:t xml:space="preserve">conforme con la aplicación del artículo 12 del Reglamento No. 6898, tenía que haber presentado una acción de inconstitucionalidad. </w:t>
      </w:r>
    </w:p>
    <w:p w14:paraId="5B94134C" w14:textId="0F4A02AA" w:rsidR="00A93FF2" w:rsidRPr="00D47383" w:rsidRDefault="00A93FF2" w:rsidP="00A93FF2">
      <w:pPr>
        <w:pStyle w:val="ListParagraph"/>
        <w:numPr>
          <w:ilvl w:val="0"/>
          <w:numId w:val="103"/>
        </w:numPr>
        <w:spacing w:before="240" w:after="240"/>
        <w:jc w:val="both"/>
        <w:rPr>
          <w:rFonts w:asciiTheme="majorHAnsi" w:hAnsiTheme="majorHAnsi"/>
          <w:color w:val="auto"/>
          <w:sz w:val="20"/>
          <w:szCs w:val="20"/>
          <w:lang w:val="es-ES"/>
        </w:rPr>
      </w:pPr>
      <w:r w:rsidRPr="00D47383">
        <w:rPr>
          <w:rFonts w:asciiTheme="majorHAnsi" w:hAnsiTheme="majorHAnsi"/>
          <w:color w:val="auto"/>
          <w:sz w:val="20"/>
          <w:szCs w:val="20"/>
          <w:lang w:val="es-ES"/>
        </w:rPr>
        <w:t xml:space="preserve">A juicio de la CIDH, los mecanismos administrativos reseñados por el Estado para la atención de adultos mayores no constituyen un recurso judicial a los efectos del agotamiento de los recursos internos. Además, </w:t>
      </w:r>
      <w:r w:rsidR="00BE03CB">
        <w:rPr>
          <w:rFonts w:asciiTheme="majorHAnsi" w:hAnsiTheme="majorHAnsi"/>
          <w:color w:val="auto"/>
          <w:sz w:val="20"/>
          <w:szCs w:val="20"/>
          <w:lang w:val="es-ES"/>
        </w:rPr>
        <w:t xml:space="preserve">en cuanto </w:t>
      </w:r>
      <w:r w:rsidRPr="00D47383">
        <w:rPr>
          <w:rFonts w:asciiTheme="majorHAnsi" w:hAnsiTheme="majorHAnsi"/>
          <w:color w:val="auto"/>
          <w:sz w:val="20"/>
          <w:szCs w:val="20"/>
          <w:lang w:val="es-ES"/>
        </w:rPr>
        <w:t xml:space="preserve">al recurso de inconstitucionalidad, el Estado no ha presentado información </w:t>
      </w:r>
      <w:r w:rsidR="00E7665D">
        <w:rPr>
          <w:rFonts w:asciiTheme="majorHAnsi" w:hAnsiTheme="majorHAnsi"/>
          <w:color w:val="auto"/>
          <w:sz w:val="20"/>
          <w:szCs w:val="20"/>
          <w:lang w:val="es-ES"/>
        </w:rPr>
        <w:t>sobre</w:t>
      </w:r>
      <w:r w:rsidR="00E7665D" w:rsidRPr="00D47383">
        <w:rPr>
          <w:rFonts w:asciiTheme="majorHAnsi" w:hAnsiTheme="majorHAnsi"/>
          <w:color w:val="auto"/>
          <w:sz w:val="20"/>
          <w:szCs w:val="20"/>
          <w:lang w:val="es-ES"/>
        </w:rPr>
        <w:t xml:space="preserve"> </w:t>
      </w:r>
      <w:r w:rsidRPr="00D47383">
        <w:rPr>
          <w:rFonts w:asciiTheme="majorHAnsi" w:hAnsiTheme="majorHAnsi"/>
          <w:color w:val="auto"/>
          <w:sz w:val="20"/>
          <w:szCs w:val="20"/>
          <w:lang w:val="es-ES"/>
        </w:rPr>
        <w:t xml:space="preserve">la eficacia del recurso en el asunto controvertido, por lo que no ha suministrado información alguna que permita sustentar su idoneidad y eficacia para solucionar el presente asunto ante la jurisdicción interna. </w:t>
      </w:r>
    </w:p>
    <w:p w14:paraId="0F42DC5E" w14:textId="594A0FF3" w:rsidR="00A8401E" w:rsidRPr="00D47383" w:rsidRDefault="006C7A35">
      <w:pPr>
        <w:pStyle w:val="ListParagraph"/>
        <w:numPr>
          <w:ilvl w:val="0"/>
          <w:numId w:val="103"/>
        </w:numPr>
        <w:spacing w:before="240" w:after="240"/>
        <w:jc w:val="both"/>
        <w:rPr>
          <w:color w:val="auto"/>
          <w:sz w:val="20"/>
          <w:szCs w:val="20"/>
          <w:lang w:val="es-ES"/>
        </w:rPr>
      </w:pPr>
      <w:r w:rsidRPr="00D47383">
        <w:rPr>
          <w:color w:val="auto"/>
          <w:sz w:val="20"/>
          <w:szCs w:val="20"/>
          <w:lang w:val="es-ES"/>
        </w:rPr>
        <w:t>La Comisión toma nota que</w:t>
      </w:r>
      <w:r w:rsidR="00BE592D">
        <w:rPr>
          <w:color w:val="auto"/>
          <w:sz w:val="20"/>
          <w:szCs w:val="20"/>
          <w:lang w:val="es-ES"/>
        </w:rPr>
        <w:t>,</w:t>
      </w:r>
      <w:r w:rsidRPr="00D47383">
        <w:rPr>
          <w:color w:val="auto"/>
          <w:sz w:val="20"/>
          <w:szCs w:val="20"/>
          <w:lang w:val="es-ES"/>
        </w:rPr>
        <w:t xml:space="preserve"> de acuerdo con la información aportada por las partes, la conclusión de este proceso en los términos del artículo 46.1.a) de la Convención fue la decisión </w:t>
      </w:r>
      <w:r w:rsidR="00A93FF2" w:rsidRPr="00D47383">
        <w:rPr>
          <w:color w:val="auto"/>
          <w:sz w:val="20"/>
          <w:szCs w:val="20"/>
          <w:lang w:val="es-ES"/>
        </w:rPr>
        <w:t xml:space="preserve">del 9 de octubre de 2015, notificada el 30 de octubre de 2015, </w:t>
      </w:r>
      <w:r w:rsidR="000C7ACB" w:rsidRPr="00D47383">
        <w:rPr>
          <w:color w:val="auto"/>
          <w:sz w:val="20"/>
          <w:szCs w:val="20"/>
          <w:lang w:val="es-ES"/>
        </w:rPr>
        <w:t>a través de la cual</w:t>
      </w:r>
      <w:r w:rsidR="00822ADC">
        <w:rPr>
          <w:color w:val="auto"/>
          <w:sz w:val="20"/>
          <w:szCs w:val="20"/>
          <w:lang w:val="es-ES"/>
        </w:rPr>
        <w:t xml:space="preserve"> la Sala Segunda de la Corte Suprema de Justicia revocó </w:t>
      </w:r>
      <w:r w:rsidR="000C7ACB" w:rsidRPr="00D47383">
        <w:rPr>
          <w:color w:val="auto"/>
          <w:sz w:val="20"/>
          <w:szCs w:val="20"/>
          <w:lang w:val="es-ES"/>
        </w:rPr>
        <w:t>la sentencia de segunda instancia y confirm</w:t>
      </w:r>
      <w:r w:rsidR="00822ADC">
        <w:rPr>
          <w:color w:val="auto"/>
          <w:sz w:val="20"/>
          <w:szCs w:val="20"/>
          <w:lang w:val="es-ES"/>
        </w:rPr>
        <w:t xml:space="preserve">ó </w:t>
      </w:r>
      <w:r w:rsidR="000C7ACB" w:rsidRPr="00D47383">
        <w:rPr>
          <w:color w:val="auto"/>
          <w:sz w:val="20"/>
          <w:szCs w:val="20"/>
          <w:lang w:val="es-ES"/>
        </w:rPr>
        <w:t xml:space="preserve">el fallo proferido por el Juzgado de Trabajo de Heredia. </w:t>
      </w:r>
      <w:r w:rsidR="00A93FF2" w:rsidRPr="00D47383">
        <w:rPr>
          <w:color w:val="auto"/>
          <w:sz w:val="20"/>
          <w:szCs w:val="20"/>
          <w:lang w:val="es-ES"/>
        </w:rPr>
        <w:t xml:space="preserve">En consecuencia, dado que la petición se presentó el 29 de abril de 2016, este aspecto de la petición cumple con lo dispuesto en el artículo 46.1.b) de la Convención. </w:t>
      </w:r>
    </w:p>
    <w:p w14:paraId="11472D22" w14:textId="77777777" w:rsidR="0034469E" w:rsidRDefault="0034469E" w:rsidP="003239B8">
      <w:pPr>
        <w:pStyle w:val="ListParagraph"/>
        <w:spacing w:before="240" w:after="240"/>
        <w:jc w:val="both"/>
        <w:rPr>
          <w:rFonts w:asciiTheme="majorHAnsi" w:hAnsiTheme="majorHAnsi"/>
          <w:b/>
          <w:bCs/>
          <w:color w:val="auto"/>
          <w:sz w:val="20"/>
          <w:szCs w:val="20"/>
          <w:lang w:val="es-ES"/>
        </w:rPr>
      </w:pPr>
    </w:p>
    <w:p w14:paraId="47E02828" w14:textId="77777777" w:rsidR="0034469E" w:rsidRDefault="0034469E" w:rsidP="003239B8">
      <w:pPr>
        <w:pStyle w:val="ListParagraph"/>
        <w:spacing w:before="240" w:after="240"/>
        <w:jc w:val="both"/>
        <w:rPr>
          <w:rFonts w:asciiTheme="majorHAnsi" w:hAnsiTheme="majorHAnsi"/>
          <w:b/>
          <w:bCs/>
          <w:color w:val="auto"/>
          <w:sz w:val="20"/>
          <w:szCs w:val="20"/>
          <w:lang w:val="es-ES"/>
        </w:rPr>
      </w:pPr>
    </w:p>
    <w:p w14:paraId="4FFBE378" w14:textId="729B38D5" w:rsidR="003239B8" w:rsidRPr="00D47383" w:rsidRDefault="003239B8" w:rsidP="003239B8">
      <w:pPr>
        <w:pStyle w:val="ListParagraph"/>
        <w:spacing w:before="240" w:after="240"/>
        <w:jc w:val="both"/>
        <w:rPr>
          <w:rFonts w:asciiTheme="majorHAnsi" w:hAnsiTheme="majorHAnsi"/>
          <w:b/>
          <w:color w:val="auto"/>
          <w:sz w:val="20"/>
          <w:szCs w:val="20"/>
          <w:lang w:val="es-ES"/>
        </w:rPr>
      </w:pPr>
      <w:r w:rsidRPr="00D47383">
        <w:rPr>
          <w:rFonts w:asciiTheme="majorHAnsi" w:hAnsiTheme="majorHAnsi"/>
          <w:b/>
          <w:bCs/>
          <w:color w:val="auto"/>
          <w:sz w:val="20"/>
          <w:szCs w:val="20"/>
          <w:lang w:val="es-ES"/>
        </w:rPr>
        <w:lastRenderedPageBreak/>
        <w:t>VII.</w:t>
      </w:r>
      <w:r w:rsidRPr="00D47383">
        <w:rPr>
          <w:rFonts w:asciiTheme="majorHAnsi" w:hAnsiTheme="majorHAnsi"/>
          <w:b/>
          <w:bCs/>
          <w:color w:val="auto"/>
          <w:sz w:val="20"/>
          <w:szCs w:val="20"/>
          <w:lang w:val="es-ES"/>
        </w:rPr>
        <w:tab/>
      </w:r>
      <w:r w:rsidR="004A6A54" w:rsidRPr="00D47383">
        <w:rPr>
          <w:rFonts w:asciiTheme="majorHAnsi" w:hAnsiTheme="majorHAnsi"/>
          <w:b/>
          <w:bCs/>
          <w:color w:val="auto"/>
          <w:sz w:val="20"/>
          <w:szCs w:val="20"/>
          <w:lang w:val="es-ES"/>
        </w:rPr>
        <w:t xml:space="preserve">ANÁLISIS DE </w:t>
      </w:r>
      <w:r w:rsidR="00C21FEF" w:rsidRPr="00D47383">
        <w:rPr>
          <w:rFonts w:asciiTheme="majorHAnsi" w:hAnsiTheme="majorHAnsi"/>
          <w:b/>
          <w:bCs/>
          <w:color w:val="auto"/>
          <w:sz w:val="20"/>
          <w:szCs w:val="20"/>
          <w:lang w:val="es-ES"/>
        </w:rPr>
        <w:t>CARACTERIZACIÓN DE LOS HECHOS ALEGADOS</w:t>
      </w:r>
    </w:p>
    <w:p w14:paraId="26EF05BB" w14:textId="07067A4F" w:rsidR="00A93FF2" w:rsidRPr="00841AD4" w:rsidRDefault="008C1E26" w:rsidP="00841AD4">
      <w:pPr>
        <w:pStyle w:val="ListParagraph"/>
        <w:numPr>
          <w:ilvl w:val="0"/>
          <w:numId w:val="103"/>
        </w:numPr>
        <w:suppressAutoHyphens/>
        <w:spacing w:before="240" w:after="240"/>
        <w:jc w:val="both"/>
        <w:rPr>
          <w:color w:val="auto"/>
          <w:sz w:val="20"/>
          <w:szCs w:val="20"/>
          <w:lang w:val="es-ES"/>
        </w:rPr>
      </w:pPr>
      <w:r>
        <w:rPr>
          <w:color w:val="auto"/>
          <w:sz w:val="20"/>
          <w:szCs w:val="20"/>
          <w:lang w:val="es-ES"/>
        </w:rPr>
        <w:t>E</w:t>
      </w:r>
      <w:r w:rsidR="003A659B" w:rsidRPr="00D47383">
        <w:rPr>
          <w:color w:val="auto"/>
          <w:sz w:val="20"/>
          <w:szCs w:val="20"/>
          <w:lang w:val="es-ES"/>
        </w:rPr>
        <w:t xml:space="preserve">l criterio de evaluación de la fase de admisibilidad difiere del que se utiliza para pronunciarse sobre el fondo de una petición; la CIDH debe realizar en esta etapa una evaluación </w:t>
      </w:r>
      <w:r w:rsidR="003A659B" w:rsidRPr="00D47383">
        <w:rPr>
          <w:i/>
          <w:iCs/>
          <w:color w:val="auto"/>
          <w:sz w:val="20"/>
          <w:szCs w:val="20"/>
          <w:lang w:val="es-ES"/>
        </w:rPr>
        <w:t>prima facie</w:t>
      </w:r>
      <w:r w:rsidR="003A659B" w:rsidRPr="00D47383">
        <w:rPr>
          <w:color w:val="auto"/>
          <w:sz w:val="20"/>
          <w:szCs w:val="20"/>
          <w:lang w:val="es-ES"/>
        </w:rPr>
        <w:t xml:space="preserve"> para definir si la petición identifica el fundamento de la violación, posible o potencial, de un derecho garantizado por la Convención, pero no para establecer </w:t>
      </w:r>
      <w:r w:rsidR="003A659B" w:rsidRPr="00D47383">
        <w:rPr>
          <w:rFonts w:ascii="Aptos Display" w:hAnsi="Aptos Display"/>
          <w:color w:val="auto"/>
          <w:sz w:val="20"/>
          <w:szCs w:val="20"/>
          <w:lang w:val="es-ES"/>
        </w:rPr>
        <w:t>la</w:t>
      </w:r>
      <w:r w:rsidR="003A659B" w:rsidRPr="00D47383">
        <w:rPr>
          <w:color w:val="auto"/>
          <w:sz w:val="20"/>
          <w:szCs w:val="20"/>
          <w:lang w:val="es-ES"/>
        </w:rPr>
        <w:t xml:space="preserve">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524266C4" w14:textId="532E08C8" w:rsidR="00762CFC" w:rsidRPr="00D47383" w:rsidRDefault="00431A4D" w:rsidP="00E64C3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D47383">
        <w:rPr>
          <w:rFonts w:ascii="Cambria" w:hAnsi="Cambria"/>
          <w:sz w:val="20"/>
          <w:szCs w:val="20"/>
          <w:lang w:val="es-ES"/>
        </w:rPr>
        <w:t>La Comisión nota que la parte peticionaria cuestiona principalmente el hecho de que se le haya negado a la Sra. Biasetti la asignación de la pensión por orfandad, pues desde el fallecimiento de su padre y la consecuente falta del ingreso económico aportado por éste a través de su pensión, ha desmejor</w:t>
      </w:r>
      <w:r w:rsidR="00C85AC9" w:rsidRPr="00D47383">
        <w:rPr>
          <w:rFonts w:ascii="Cambria" w:hAnsi="Cambria"/>
          <w:sz w:val="20"/>
          <w:szCs w:val="20"/>
          <w:lang w:val="es-ES"/>
        </w:rPr>
        <w:t xml:space="preserve">ado </w:t>
      </w:r>
      <w:r w:rsidRPr="00D47383">
        <w:rPr>
          <w:rFonts w:ascii="Cambria" w:hAnsi="Cambria"/>
          <w:sz w:val="20"/>
          <w:szCs w:val="20"/>
          <w:lang w:val="es-ES"/>
        </w:rPr>
        <w:t xml:space="preserve">su calidad de vida, pues tuvo que dejar de arrendar la casa en la que vivía para alojarse en una </w:t>
      </w:r>
      <w:r w:rsidR="007C3B6E" w:rsidRPr="00D47383">
        <w:rPr>
          <w:rFonts w:ascii="Cambria" w:hAnsi="Cambria"/>
          <w:sz w:val="20"/>
          <w:szCs w:val="20"/>
          <w:lang w:val="es-ES"/>
        </w:rPr>
        <w:t>propiedad rural</w:t>
      </w:r>
      <w:r w:rsidRPr="00D47383">
        <w:rPr>
          <w:rFonts w:ascii="Cambria" w:hAnsi="Cambria"/>
          <w:sz w:val="20"/>
          <w:szCs w:val="20"/>
          <w:lang w:val="es-ES"/>
        </w:rPr>
        <w:t xml:space="preserve">, </w:t>
      </w:r>
      <w:r w:rsidR="00762CFC" w:rsidRPr="00D47383">
        <w:rPr>
          <w:rFonts w:ascii="Cambria" w:hAnsi="Cambria"/>
          <w:sz w:val="20"/>
          <w:szCs w:val="20"/>
          <w:lang w:val="es-ES"/>
        </w:rPr>
        <w:t xml:space="preserve">y en general, depende de las ayudas de terceras personas. </w:t>
      </w:r>
    </w:p>
    <w:p w14:paraId="4B8DE3B7" w14:textId="4D7121EC" w:rsidR="00A93FF2" w:rsidRPr="00D47383" w:rsidRDefault="00762CFC" w:rsidP="00E64C3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D47383">
        <w:rPr>
          <w:rFonts w:ascii="Cambria" w:hAnsi="Cambria"/>
          <w:sz w:val="20"/>
          <w:szCs w:val="20"/>
          <w:lang w:val="es-ES"/>
        </w:rPr>
        <w:t xml:space="preserve">El Estado por su parte aduce que la negativa de otorgarle la pensión de orfandad a la Sra. Biasetti obedece a que esta no cumple con las disposiciones legales para su asignación, pues ya recibe una pensión, con lo cual no puede afirmarse que no cuente con otros medios de subsistencia. Además, </w:t>
      </w:r>
      <w:r w:rsidR="00A05401">
        <w:rPr>
          <w:rFonts w:ascii="Cambria" w:hAnsi="Cambria"/>
          <w:sz w:val="20"/>
          <w:szCs w:val="20"/>
          <w:lang w:val="es-ES"/>
        </w:rPr>
        <w:t xml:space="preserve">Costa Rica </w:t>
      </w:r>
      <w:r w:rsidRPr="00D47383">
        <w:rPr>
          <w:rFonts w:ascii="Cambria" w:hAnsi="Cambria"/>
          <w:sz w:val="20"/>
          <w:szCs w:val="20"/>
          <w:lang w:val="es-ES"/>
        </w:rPr>
        <w:t>indica que dentro del proceso</w:t>
      </w:r>
      <w:r w:rsidR="00C85AC9" w:rsidRPr="00D47383">
        <w:rPr>
          <w:rFonts w:ascii="Cambria" w:hAnsi="Cambria"/>
          <w:sz w:val="20"/>
          <w:szCs w:val="20"/>
          <w:lang w:val="es-ES"/>
        </w:rPr>
        <w:t xml:space="preserve"> n</w:t>
      </w:r>
      <w:r w:rsidRPr="00D47383">
        <w:rPr>
          <w:rFonts w:ascii="Cambria" w:hAnsi="Cambria"/>
          <w:sz w:val="20"/>
          <w:szCs w:val="20"/>
          <w:lang w:val="es-ES"/>
        </w:rPr>
        <w:t>o logró acreditar que dependiera económicamente de su padre. En este sentido, aduce que el objeto de la parte peticionaria es que la Comisión revise lo actuado a nivel judicial por lo</w:t>
      </w:r>
      <w:r w:rsidR="00C85AC9" w:rsidRPr="00D47383">
        <w:rPr>
          <w:rFonts w:ascii="Cambria" w:hAnsi="Cambria"/>
          <w:sz w:val="20"/>
          <w:szCs w:val="20"/>
          <w:lang w:val="es-ES"/>
        </w:rPr>
        <w:t>s</w:t>
      </w:r>
      <w:r w:rsidRPr="00D47383">
        <w:rPr>
          <w:rFonts w:ascii="Cambria" w:hAnsi="Cambria"/>
          <w:sz w:val="20"/>
          <w:szCs w:val="20"/>
          <w:lang w:val="es-ES"/>
        </w:rPr>
        <w:t xml:space="preserve"> órganos internos y </w:t>
      </w:r>
      <w:r w:rsidR="008B0D28">
        <w:rPr>
          <w:rFonts w:ascii="Cambria" w:hAnsi="Cambria"/>
          <w:sz w:val="20"/>
          <w:szCs w:val="20"/>
          <w:lang w:val="es-ES"/>
        </w:rPr>
        <w:t>se constituya en</w:t>
      </w:r>
      <w:r w:rsidRPr="00D47383">
        <w:rPr>
          <w:rFonts w:ascii="Cambria" w:hAnsi="Cambria"/>
          <w:sz w:val="20"/>
          <w:szCs w:val="20"/>
          <w:lang w:val="es-ES"/>
        </w:rPr>
        <w:t xml:space="preserve"> </w:t>
      </w:r>
      <w:r w:rsidR="008B0D28">
        <w:rPr>
          <w:rFonts w:ascii="Cambria" w:hAnsi="Cambria"/>
          <w:sz w:val="20"/>
          <w:szCs w:val="20"/>
          <w:lang w:val="es-ES"/>
        </w:rPr>
        <w:t>u</w:t>
      </w:r>
      <w:r w:rsidRPr="00D47383">
        <w:rPr>
          <w:rFonts w:ascii="Cambria" w:hAnsi="Cambria"/>
          <w:sz w:val="20"/>
          <w:szCs w:val="20"/>
          <w:lang w:val="es-ES"/>
        </w:rPr>
        <w:t xml:space="preserve">n tribunal de cuarta instancia. </w:t>
      </w:r>
    </w:p>
    <w:p w14:paraId="372AD5E2" w14:textId="1D286389" w:rsidR="00FC5904" w:rsidRPr="00FC5904" w:rsidRDefault="008B0D28" w:rsidP="00762CF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L</w:t>
      </w:r>
      <w:r w:rsidR="00762CFC" w:rsidRPr="00D47383">
        <w:rPr>
          <w:rFonts w:ascii="Cambria" w:hAnsi="Cambria"/>
          <w:sz w:val="20"/>
          <w:szCs w:val="20"/>
          <w:lang w:val="es-ES"/>
        </w:rPr>
        <w:t xml:space="preserve">a </w:t>
      </w:r>
      <w:r>
        <w:rPr>
          <w:rFonts w:ascii="Cambria" w:hAnsi="Cambria"/>
          <w:sz w:val="20"/>
          <w:szCs w:val="20"/>
          <w:lang w:val="es-ES"/>
        </w:rPr>
        <w:t>CIDH</w:t>
      </w:r>
      <w:r w:rsidR="00762CFC" w:rsidRPr="00D47383">
        <w:rPr>
          <w:rFonts w:ascii="Cambria" w:hAnsi="Cambria"/>
          <w:sz w:val="20"/>
          <w:szCs w:val="20"/>
          <w:lang w:val="es-ES"/>
        </w:rPr>
        <w:t xml:space="preserve"> observa que los alegatos de la peticionaria se circunscriben a manifestar su inconformidad con la valoración jurídica efectuada por los tribunales internos al desestimar la pretensión de asignación de la pensión por orfandad de la Sra. Biasetti. No obstante, y tras analizar la documentación aportada por ambas partes, no se advierte que dichas actuaciones judiciales configuren una posible violación a los derechos protegidos por la Convención Americana. De esta manera, la Comisión no encuentra alegatos concretos ni elementos suficientes dentro del presente trámite que sustenten </w:t>
      </w:r>
      <w:r w:rsidR="00762CFC" w:rsidRPr="00D47383">
        <w:rPr>
          <w:rFonts w:ascii="Cambria" w:hAnsi="Cambria"/>
          <w:i/>
          <w:iCs/>
          <w:sz w:val="20"/>
          <w:szCs w:val="20"/>
          <w:lang w:val="es-ES"/>
        </w:rPr>
        <w:t>prima facie</w:t>
      </w:r>
      <w:r w:rsidR="00762CFC" w:rsidRPr="00D47383">
        <w:rPr>
          <w:rFonts w:ascii="Cambria" w:hAnsi="Cambria"/>
          <w:sz w:val="20"/>
          <w:szCs w:val="20"/>
          <w:lang w:val="es-ES"/>
        </w:rPr>
        <w:t xml:space="preserve"> que los procedimientos judiciales adelantados a nivel interno no respetaron las garantías judiciales de la Sr</w:t>
      </w:r>
      <w:r w:rsidR="002257CD" w:rsidRPr="00D47383">
        <w:rPr>
          <w:rFonts w:ascii="Cambria" w:hAnsi="Cambria"/>
          <w:sz w:val="20"/>
          <w:szCs w:val="20"/>
          <w:lang w:val="es-ES"/>
        </w:rPr>
        <w:t>a</w:t>
      </w:r>
      <w:r w:rsidR="00762CFC" w:rsidRPr="00D47383">
        <w:rPr>
          <w:rFonts w:ascii="Cambria" w:hAnsi="Cambria"/>
          <w:sz w:val="20"/>
          <w:szCs w:val="20"/>
          <w:lang w:val="es-ES"/>
        </w:rPr>
        <w:t xml:space="preserve">. </w:t>
      </w:r>
      <w:r w:rsidR="002257CD" w:rsidRPr="00D47383">
        <w:rPr>
          <w:rFonts w:ascii="Cambria" w:hAnsi="Cambria"/>
          <w:sz w:val="20"/>
          <w:szCs w:val="20"/>
          <w:lang w:val="es-ES"/>
        </w:rPr>
        <w:t>Biasetti</w:t>
      </w:r>
      <w:r w:rsidR="00762CFC" w:rsidRPr="00D47383">
        <w:rPr>
          <w:rFonts w:ascii="Cambria" w:hAnsi="Cambria"/>
          <w:sz w:val="20"/>
          <w:szCs w:val="20"/>
          <w:lang w:val="es-ES"/>
        </w:rPr>
        <w:t>. Por el contrario, tanto el Estado como el peticionario reseñaron cómo las autoridades judiciales respondieron a cada alegato plantea</w:t>
      </w:r>
      <w:r w:rsidR="00B335C5">
        <w:rPr>
          <w:rFonts w:ascii="Cambria" w:hAnsi="Cambria"/>
          <w:sz w:val="20"/>
          <w:szCs w:val="20"/>
          <w:lang w:val="es-ES"/>
        </w:rPr>
        <w:t>d</w:t>
      </w:r>
      <w:r w:rsidR="00762CFC" w:rsidRPr="00D47383">
        <w:rPr>
          <w:rFonts w:ascii="Cambria" w:hAnsi="Cambria"/>
          <w:sz w:val="20"/>
          <w:szCs w:val="20"/>
          <w:lang w:val="es-ES"/>
        </w:rPr>
        <w:t xml:space="preserve">o a nivel interno, los cuales fueron debidamente sustentados de acuerdo con la normatividad </w:t>
      </w:r>
      <w:r w:rsidR="00392A87">
        <w:rPr>
          <w:rFonts w:ascii="Cambria" w:hAnsi="Cambria"/>
          <w:sz w:val="20"/>
          <w:szCs w:val="20"/>
          <w:lang w:val="es-ES"/>
        </w:rPr>
        <w:t>doméstica</w:t>
      </w:r>
      <w:r w:rsidR="00B335C5">
        <w:rPr>
          <w:rFonts w:ascii="Cambria" w:hAnsi="Cambria"/>
          <w:sz w:val="20"/>
          <w:szCs w:val="20"/>
          <w:lang w:val="es-ES"/>
        </w:rPr>
        <w:t xml:space="preserve"> en todas las instancias.</w:t>
      </w:r>
      <w:r w:rsidR="006E57CF" w:rsidRPr="00D47383">
        <w:rPr>
          <w:rFonts w:ascii="Cambria" w:hAnsi="Cambria"/>
          <w:sz w:val="20"/>
          <w:szCs w:val="20"/>
          <w:lang w:val="es-ES"/>
        </w:rPr>
        <w:t xml:space="preserve"> </w:t>
      </w:r>
      <w:r w:rsidR="00B335C5">
        <w:rPr>
          <w:rFonts w:ascii="Cambria" w:hAnsi="Cambria"/>
          <w:sz w:val="20"/>
          <w:szCs w:val="20"/>
          <w:lang w:val="es-ES"/>
        </w:rPr>
        <w:t>A</w:t>
      </w:r>
      <w:r w:rsidR="006E57CF" w:rsidRPr="00D47383">
        <w:rPr>
          <w:rFonts w:ascii="Cambria" w:hAnsi="Cambria"/>
          <w:sz w:val="20"/>
          <w:szCs w:val="20"/>
          <w:lang w:val="es-ES"/>
        </w:rPr>
        <w:t xml:space="preserve"> modo de ejemplo</w:t>
      </w:r>
      <w:r w:rsidR="00573687">
        <w:rPr>
          <w:rFonts w:ascii="Cambria" w:hAnsi="Cambria"/>
          <w:sz w:val="20"/>
          <w:szCs w:val="20"/>
          <w:lang w:val="es-ES"/>
        </w:rPr>
        <w:t>,</w:t>
      </w:r>
      <w:r w:rsidR="006E57CF" w:rsidRPr="00D47383">
        <w:rPr>
          <w:rFonts w:ascii="Cambria" w:hAnsi="Cambria"/>
          <w:sz w:val="20"/>
          <w:szCs w:val="20"/>
          <w:lang w:val="es-ES"/>
        </w:rPr>
        <w:t xml:space="preserve"> se encuentra </w:t>
      </w:r>
      <w:r w:rsidR="002257CD" w:rsidRPr="00D47383">
        <w:rPr>
          <w:rFonts w:ascii="Cambria" w:hAnsi="Cambria"/>
          <w:sz w:val="20"/>
          <w:szCs w:val="20"/>
          <w:lang w:val="es-ES"/>
        </w:rPr>
        <w:t xml:space="preserve">la solicitud de nulidad de la notificación de la sentencia de primera instancia, la cual fue </w:t>
      </w:r>
      <w:r w:rsidR="006E57CF" w:rsidRPr="00D47383">
        <w:rPr>
          <w:rFonts w:ascii="Cambria" w:hAnsi="Cambria"/>
          <w:sz w:val="20"/>
          <w:szCs w:val="20"/>
          <w:lang w:val="es-ES"/>
        </w:rPr>
        <w:t xml:space="preserve">declarada con lugar y </w:t>
      </w:r>
      <w:r w:rsidR="002257CD" w:rsidRPr="00D47383">
        <w:rPr>
          <w:rFonts w:ascii="Cambria" w:hAnsi="Cambria"/>
          <w:sz w:val="20"/>
          <w:szCs w:val="20"/>
          <w:lang w:val="es-ES"/>
        </w:rPr>
        <w:t>concedida a la Sra. Bi</w:t>
      </w:r>
      <w:r w:rsidR="006E57CF" w:rsidRPr="00D47383">
        <w:rPr>
          <w:rFonts w:ascii="Cambria" w:hAnsi="Cambria"/>
          <w:sz w:val="20"/>
          <w:szCs w:val="20"/>
          <w:lang w:val="es-ES"/>
        </w:rPr>
        <w:t>a</w:t>
      </w:r>
      <w:r w:rsidR="002257CD" w:rsidRPr="00D47383">
        <w:rPr>
          <w:rFonts w:ascii="Cambria" w:hAnsi="Cambria"/>
          <w:sz w:val="20"/>
          <w:szCs w:val="20"/>
          <w:lang w:val="es-ES"/>
        </w:rPr>
        <w:t xml:space="preserve">setti. </w:t>
      </w:r>
    </w:p>
    <w:p w14:paraId="351C9320" w14:textId="79A478BF" w:rsidR="002257CD" w:rsidRPr="00D47383" w:rsidRDefault="008B3728" w:rsidP="00762CF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Theme="majorHAnsi" w:hAnsiTheme="majorHAnsi"/>
          <w:sz w:val="20"/>
          <w:szCs w:val="20"/>
          <w:lang w:val="es-ES"/>
        </w:rPr>
        <w:t xml:space="preserve">Además, </w:t>
      </w:r>
      <w:r w:rsidR="00FC5904">
        <w:rPr>
          <w:rFonts w:asciiTheme="majorHAnsi" w:hAnsiTheme="majorHAnsi"/>
          <w:sz w:val="20"/>
          <w:szCs w:val="20"/>
          <w:lang w:val="es-ES"/>
        </w:rPr>
        <w:t>la CIDH</w:t>
      </w:r>
      <w:r>
        <w:rPr>
          <w:rFonts w:asciiTheme="majorHAnsi" w:hAnsiTheme="majorHAnsi"/>
          <w:sz w:val="20"/>
          <w:szCs w:val="20"/>
          <w:lang w:val="es-ES"/>
        </w:rPr>
        <w:t xml:space="preserve"> </w:t>
      </w:r>
      <w:r w:rsidR="00FC5904">
        <w:rPr>
          <w:rFonts w:asciiTheme="majorHAnsi" w:hAnsiTheme="majorHAnsi"/>
          <w:sz w:val="20"/>
          <w:szCs w:val="20"/>
          <w:lang w:val="es-ES"/>
        </w:rPr>
        <w:t>pondera</w:t>
      </w:r>
      <w:r>
        <w:rPr>
          <w:rFonts w:asciiTheme="majorHAnsi" w:hAnsiTheme="majorHAnsi"/>
          <w:sz w:val="20"/>
          <w:szCs w:val="20"/>
          <w:lang w:val="es-ES"/>
        </w:rPr>
        <w:t xml:space="preserve"> que </w:t>
      </w:r>
      <w:r w:rsidR="00576383">
        <w:rPr>
          <w:rFonts w:asciiTheme="majorHAnsi" w:hAnsiTheme="majorHAnsi"/>
          <w:sz w:val="20"/>
          <w:szCs w:val="20"/>
          <w:lang w:val="es-ES"/>
        </w:rPr>
        <w:t xml:space="preserve">la totalidad de los trámites ante los tribunales internos se surtieron en un lapso de </w:t>
      </w:r>
      <w:r w:rsidR="006F65F6">
        <w:rPr>
          <w:rFonts w:asciiTheme="majorHAnsi" w:hAnsiTheme="majorHAnsi"/>
          <w:sz w:val="20"/>
          <w:szCs w:val="20"/>
          <w:lang w:val="es-ES"/>
        </w:rPr>
        <w:t>cuatro años y cuatro meses</w:t>
      </w:r>
      <w:r w:rsidR="00FC5904">
        <w:rPr>
          <w:rFonts w:asciiTheme="majorHAnsi" w:hAnsiTheme="majorHAnsi"/>
          <w:sz w:val="20"/>
          <w:szCs w:val="20"/>
          <w:lang w:val="es-ES"/>
        </w:rPr>
        <w:t>. D</w:t>
      </w:r>
      <w:r w:rsidR="009E79C8">
        <w:rPr>
          <w:rFonts w:asciiTheme="majorHAnsi" w:hAnsiTheme="majorHAnsi"/>
          <w:sz w:val="20"/>
          <w:szCs w:val="20"/>
          <w:lang w:val="es-ES"/>
        </w:rPr>
        <w:t xml:space="preserve">esde </w:t>
      </w:r>
      <w:r w:rsidR="001F5E91" w:rsidRPr="00D47383">
        <w:rPr>
          <w:rFonts w:ascii="Cambria" w:hAnsi="Cambria"/>
          <w:sz w:val="20"/>
          <w:szCs w:val="20"/>
          <w:lang w:val="es-ES"/>
        </w:rPr>
        <w:t xml:space="preserve">junio de 2011 </w:t>
      </w:r>
      <w:r w:rsidR="00481469">
        <w:rPr>
          <w:rFonts w:ascii="Cambria" w:hAnsi="Cambria"/>
          <w:sz w:val="20"/>
          <w:szCs w:val="20"/>
          <w:lang w:val="es-ES"/>
        </w:rPr>
        <w:t xml:space="preserve">cuando </w:t>
      </w:r>
      <w:r w:rsidR="001F5E91" w:rsidRPr="00D47383">
        <w:rPr>
          <w:rFonts w:ascii="Cambria" w:hAnsi="Cambria"/>
          <w:sz w:val="20"/>
          <w:szCs w:val="20"/>
          <w:lang w:val="es-ES"/>
        </w:rPr>
        <w:t>la Sra. Biasetti solicitó a la Oficina de Pensiones de Invalidez, Vejez y Muerte de la Caja Costarricense del Seguro Social la transferencia de la pensión de su padre</w:t>
      </w:r>
      <w:r w:rsidR="001F5E91">
        <w:rPr>
          <w:rFonts w:ascii="Cambria" w:hAnsi="Cambria"/>
          <w:sz w:val="20"/>
          <w:szCs w:val="20"/>
          <w:lang w:val="es-ES"/>
        </w:rPr>
        <w:t xml:space="preserve">, hasta la decisión final de la Corte Suprema de Justicia </w:t>
      </w:r>
      <w:r w:rsidR="00481469">
        <w:rPr>
          <w:rFonts w:ascii="Cambria" w:hAnsi="Cambria"/>
          <w:sz w:val="20"/>
          <w:szCs w:val="20"/>
          <w:lang w:val="es-ES"/>
        </w:rPr>
        <w:t>en octubre de 2015</w:t>
      </w:r>
      <w:r w:rsidR="00FC5904">
        <w:rPr>
          <w:rFonts w:ascii="Cambria" w:hAnsi="Cambria"/>
          <w:sz w:val="20"/>
          <w:szCs w:val="20"/>
          <w:lang w:val="es-ES"/>
        </w:rPr>
        <w:t xml:space="preserve">. Por lo tanto, tampoco se habría producido </w:t>
      </w:r>
      <w:r w:rsidR="00FC5904" w:rsidRPr="006808A7">
        <w:rPr>
          <w:rFonts w:ascii="Cambria" w:hAnsi="Cambria"/>
          <w:i/>
          <w:iCs/>
          <w:sz w:val="20"/>
          <w:szCs w:val="20"/>
          <w:lang w:val="es-ES"/>
        </w:rPr>
        <w:t>prima facie</w:t>
      </w:r>
      <w:r w:rsidR="00FC5904">
        <w:rPr>
          <w:rFonts w:ascii="Cambria" w:hAnsi="Cambria"/>
          <w:sz w:val="20"/>
          <w:szCs w:val="20"/>
          <w:lang w:val="es-ES"/>
        </w:rPr>
        <w:t xml:space="preserve"> un retardo injustificado en las decisiones </w:t>
      </w:r>
      <w:r w:rsidR="006808A7">
        <w:rPr>
          <w:rFonts w:ascii="Cambria" w:hAnsi="Cambria"/>
          <w:sz w:val="20"/>
          <w:szCs w:val="20"/>
          <w:lang w:val="es-ES"/>
        </w:rPr>
        <w:t>de las autoridades judiciales.</w:t>
      </w:r>
    </w:p>
    <w:p w14:paraId="6FF440B7" w14:textId="77777777" w:rsidR="002257CD" w:rsidRPr="00D47383" w:rsidRDefault="002257CD" w:rsidP="002257C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D47383">
        <w:rPr>
          <w:rFonts w:ascii="Cambria" w:hAnsi="Cambria"/>
          <w:bCs/>
          <w:sz w:val="20"/>
          <w:szCs w:val="20"/>
          <w:lang w:val="es-ES"/>
        </w:rPr>
        <w:t>En este sentido, la Comisión reitera que la mera discrepancia de los peticionarios con la interpretación que los tribunales internos hayan hecho de las normas legales pertinentes no basta para configurar violaciones a la Convención. La interpretación de la ley, el procedimiento pertinente y la valoración de la prueba es, entre otros, el ejercicio de la función de la jurisdicción interna, que no puede ser remplazado por la CIDH</w:t>
      </w:r>
      <w:r w:rsidRPr="00D47383">
        <w:rPr>
          <w:rStyle w:val="FootnoteReference"/>
          <w:rFonts w:ascii="Cambria" w:hAnsi="Cambria"/>
          <w:bCs/>
          <w:sz w:val="20"/>
          <w:szCs w:val="20"/>
          <w:lang w:val="es-ES"/>
        </w:rPr>
        <w:footnoteReference w:id="7"/>
      </w:r>
      <w:r w:rsidRPr="00D47383">
        <w:rPr>
          <w:rFonts w:ascii="Cambria" w:hAnsi="Cambria"/>
          <w:bCs/>
          <w:sz w:val="20"/>
          <w:szCs w:val="20"/>
          <w:lang w:val="es-ES"/>
        </w:rPr>
        <w:t>. La función de la Comisión consiste en garantizar la observancia de las obligaciones asumidas por los Estados partes de la Convención Americana, pero no puede hacer las veces de un tribunal de alzada.</w:t>
      </w:r>
    </w:p>
    <w:p w14:paraId="08639BE7" w14:textId="77777777" w:rsidR="002257CD" w:rsidRPr="00D47383" w:rsidRDefault="002257CD" w:rsidP="002257C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D47383">
        <w:rPr>
          <w:rFonts w:ascii="Cambria" w:hAnsi="Cambria"/>
          <w:bCs/>
          <w:sz w:val="20"/>
          <w:szCs w:val="20"/>
          <w:lang w:val="es-ES"/>
        </w:rPr>
        <w:lastRenderedPageBreak/>
        <w:t xml:space="preserve">Por lo tanto, la Comisión concluye que la presente petición resulta inadmisible en los términos del artículo 47 de la Convención Americana, ya que no presenta recamos que </w:t>
      </w:r>
      <w:r w:rsidRPr="00D47383">
        <w:rPr>
          <w:rFonts w:ascii="Cambria" w:hAnsi="Cambria"/>
          <w:bCs/>
          <w:i/>
          <w:iCs/>
          <w:sz w:val="20"/>
          <w:szCs w:val="20"/>
          <w:lang w:val="es-ES"/>
        </w:rPr>
        <w:t>prima facie</w:t>
      </w:r>
      <w:r w:rsidRPr="00D47383">
        <w:rPr>
          <w:rFonts w:ascii="Cambria" w:hAnsi="Cambria"/>
          <w:bCs/>
          <w:sz w:val="20"/>
          <w:szCs w:val="20"/>
          <w:lang w:val="es-ES"/>
        </w:rPr>
        <w:t xml:space="preserve"> constituyan potencialmente vulneraciones a derechos establecidos en la Convención Americana sobre Derechos Humanos. </w:t>
      </w:r>
    </w:p>
    <w:p w14:paraId="29BB41F5" w14:textId="77777777" w:rsidR="003239B8" w:rsidRPr="00D47383" w:rsidRDefault="003239B8" w:rsidP="003239B8">
      <w:pPr>
        <w:pStyle w:val="ListParagraph"/>
        <w:spacing w:before="240" w:after="240"/>
        <w:jc w:val="both"/>
        <w:rPr>
          <w:rFonts w:asciiTheme="majorHAnsi" w:hAnsiTheme="majorHAnsi"/>
          <w:b/>
          <w:bCs/>
          <w:color w:val="auto"/>
          <w:sz w:val="20"/>
          <w:szCs w:val="20"/>
          <w:lang w:val="es-ES"/>
        </w:rPr>
      </w:pPr>
      <w:r w:rsidRPr="00D47383">
        <w:rPr>
          <w:rFonts w:asciiTheme="majorHAnsi" w:hAnsiTheme="majorHAnsi"/>
          <w:b/>
          <w:bCs/>
          <w:color w:val="auto"/>
          <w:sz w:val="20"/>
          <w:szCs w:val="20"/>
          <w:lang w:val="es-ES"/>
        </w:rPr>
        <w:t xml:space="preserve">VIII. </w:t>
      </w:r>
      <w:r w:rsidRPr="00D47383">
        <w:rPr>
          <w:rFonts w:asciiTheme="majorHAnsi" w:hAnsiTheme="majorHAnsi"/>
          <w:b/>
          <w:bCs/>
          <w:color w:val="auto"/>
          <w:sz w:val="20"/>
          <w:szCs w:val="20"/>
          <w:lang w:val="es-ES"/>
        </w:rPr>
        <w:tab/>
        <w:t>DECISIÓN</w:t>
      </w:r>
    </w:p>
    <w:p w14:paraId="6282E2DD" w14:textId="77777777" w:rsidR="00822ADC" w:rsidRDefault="000419AD" w:rsidP="00532082">
      <w:pPr>
        <w:pStyle w:val="ListParagraph"/>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Unicode MS" w:cs="Times New Roman"/>
          <w:color w:val="auto"/>
          <w:sz w:val="20"/>
          <w:szCs w:val="20"/>
          <w:lang w:val="es-ES" w:eastAsia="en-US"/>
        </w:rPr>
      </w:pPr>
      <w:r w:rsidRPr="00822ADC">
        <w:rPr>
          <w:rFonts w:eastAsia="Arial Unicode MS" w:cs="Times New Roman"/>
          <w:color w:val="auto"/>
          <w:sz w:val="20"/>
          <w:szCs w:val="20"/>
          <w:lang w:val="es-ES" w:eastAsia="en-US"/>
        </w:rPr>
        <w:t xml:space="preserve">Declarar inadmisible la presente petición </w:t>
      </w:r>
      <w:r w:rsidR="002257CD" w:rsidRPr="00822ADC">
        <w:rPr>
          <w:rFonts w:eastAsia="Arial Unicode MS" w:cs="Times New Roman"/>
          <w:color w:val="auto"/>
          <w:sz w:val="20"/>
          <w:szCs w:val="20"/>
          <w:lang w:val="es-ES" w:eastAsia="en-US"/>
        </w:rPr>
        <w:t>con base en el artículo 47 de la Convención Americana sobre Derechos Humanos</w:t>
      </w:r>
      <w:r w:rsidR="00A758AA" w:rsidRPr="00822ADC">
        <w:rPr>
          <w:rFonts w:eastAsia="Arial Unicode MS" w:cs="Times New Roman"/>
          <w:color w:val="auto"/>
          <w:sz w:val="20"/>
          <w:szCs w:val="20"/>
          <w:lang w:val="es-ES" w:eastAsia="en-US"/>
        </w:rPr>
        <w:t>;</w:t>
      </w:r>
      <w:r w:rsidR="004A6A54" w:rsidRPr="00822ADC">
        <w:rPr>
          <w:rFonts w:eastAsia="Arial Unicode MS" w:cs="Times New Roman"/>
          <w:color w:val="auto"/>
          <w:sz w:val="20"/>
          <w:szCs w:val="20"/>
          <w:lang w:val="es-ES" w:eastAsia="en-US"/>
        </w:rPr>
        <w:t xml:space="preserve"> y</w:t>
      </w:r>
    </w:p>
    <w:p w14:paraId="66DE7406" w14:textId="77777777" w:rsidR="00822ADC" w:rsidRPr="00822ADC" w:rsidRDefault="00822ADC" w:rsidP="00532082">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lang w:val="es-ES"/>
        </w:rPr>
      </w:pPr>
    </w:p>
    <w:p w14:paraId="12A7002C" w14:textId="1A4BA197" w:rsidR="004A6A54" w:rsidRPr="00532082" w:rsidRDefault="00822ADC" w:rsidP="00532082">
      <w:pPr>
        <w:pStyle w:val="ListParagraph"/>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Unicode MS" w:cs="Times New Roman"/>
          <w:color w:val="auto"/>
          <w:sz w:val="20"/>
          <w:szCs w:val="20"/>
          <w:lang w:val="es-ES" w:eastAsia="en-US"/>
        </w:rPr>
      </w:pPr>
      <w:r w:rsidRPr="00822ADC">
        <w:rPr>
          <w:rFonts w:asciiTheme="majorHAnsi" w:hAnsiTheme="majorHAnsi"/>
          <w:sz w:val="20"/>
          <w:szCs w:val="20"/>
          <w:lang w:val="es-ES"/>
        </w:rPr>
        <w:t>N</w:t>
      </w:r>
      <w:r w:rsidR="004A6A54" w:rsidRPr="00822ADC">
        <w:rPr>
          <w:rFonts w:asciiTheme="majorHAnsi" w:hAnsiTheme="majorHAnsi"/>
          <w:sz w:val="20"/>
          <w:szCs w:val="20"/>
          <w:lang w:val="es-ES"/>
        </w:rPr>
        <w:t>otificar a las partes la presente decisión; y publicar esta decisión e incluirla en su Informe Anual a la Asamblea General de la Organización de los Estados Americanos.</w:t>
      </w:r>
    </w:p>
    <w:p w14:paraId="7CC20548" w14:textId="77777777" w:rsidR="00532082" w:rsidRDefault="00532082" w:rsidP="00532082">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Unicode MS" w:cs="Times New Roman"/>
          <w:color w:val="auto"/>
          <w:sz w:val="20"/>
          <w:szCs w:val="20"/>
          <w:lang w:val="es-ES" w:eastAsia="en-US"/>
        </w:rPr>
      </w:pPr>
    </w:p>
    <w:p w14:paraId="1479ACD5" w14:textId="77777777" w:rsidR="005C748F" w:rsidRPr="00C906D4" w:rsidRDefault="005C748F" w:rsidP="00532082">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Unicode MS" w:cs="Times New Roman"/>
          <w:color w:val="auto"/>
          <w:sz w:val="20"/>
          <w:szCs w:val="20"/>
          <w:lang w:val="es-ES" w:eastAsia="en-US"/>
        </w:rPr>
      </w:pPr>
    </w:p>
    <w:p w14:paraId="6AC80CA6" w14:textId="0F1A9D56" w:rsidR="00722C9F" w:rsidRPr="00532082" w:rsidRDefault="008B0394" w:rsidP="00532082">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Humanos a lo</w:t>
      </w:r>
      <w:r w:rsidRPr="008B0394">
        <w:rPr>
          <w:rStyle w:val="normaltextrun"/>
          <w:rFonts w:ascii="Cambria" w:hAnsi="Cambria" w:cs="Segoe UI"/>
          <w:sz w:val="20"/>
          <w:szCs w:val="20"/>
          <w:lang w:val="es-CL"/>
        </w:rPr>
        <w:t xml:space="preserve">s 29 días del mes de diciembre de 2025.  (Firmado): José Luis Caballero Ochoa, Presidente; Andrea Pochak, Primera Vicepresidenta; Edgar Stuardo Ralón Orellana y Carlos Bernal Pulido, </w:t>
      </w:r>
      <w:r w:rsidR="00062071">
        <w:rPr>
          <w:rStyle w:val="normaltextrun"/>
          <w:rFonts w:ascii="Cambria" w:hAnsi="Cambria" w:cs="Segoe UI"/>
          <w:sz w:val="20"/>
          <w:szCs w:val="20"/>
          <w:lang w:val="es-CL"/>
        </w:rPr>
        <w:t>m</w:t>
      </w:r>
      <w:r w:rsidRPr="008B0394">
        <w:rPr>
          <w:rStyle w:val="normaltextrun"/>
          <w:rFonts w:ascii="Cambria" w:hAnsi="Cambria" w:cs="Segoe UI"/>
          <w:sz w:val="20"/>
          <w:szCs w:val="20"/>
          <w:lang w:val="es-CL"/>
        </w:rPr>
        <w:t>iembros de la Comisión.</w:t>
      </w:r>
    </w:p>
    <w:sectPr w:rsidR="00722C9F" w:rsidRPr="00532082"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57D0" w14:textId="77777777" w:rsidR="004C4BF1" w:rsidRDefault="004C4BF1">
      <w:r>
        <w:separator/>
      </w:r>
    </w:p>
  </w:endnote>
  <w:endnote w:type="continuationSeparator" w:id="0">
    <w:p w14:paraId="282DCAAE" w14:textId="77777777" w:rsidR="004C4BF1" w:rsidRDefault="004C4BF1">
      <w:r>
        <w:continuationSeparator/>
      </w:r>
    </w:p>
  </w:endnote>
  <w:endnote w:type="continuationNotice" w:id="1">
    <w:p w14:paraId="4A5A923D" w14:textId="77777777" w:rsidR="004C4BF1" w:rsidRDefault="004C4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B418" w14:textId="77777777" w:rsidR="004C4BF1" w:rsidRPr="000F35ED" w:rsidRDefault="004C4BF1">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0262ABB9" w14:textId="77777777" w:rsidR="004C4BF1" w:rsidRPr="000F35ED" w:rsidRDefault="004C4BF1" w:rsidP="000F35ED">
      <w:pPr>
        <w:rPr>
          <w:rFonts w:asciiTheme="majorHAnsi" w:hAnsiTheme="majorHAnsi"/>
          <w:sz w:val="16"/>
          <w:szCs w:val="16"/>
        </w:rPr>
      </w:pPr>
      <w:r w:rsidRPr="000F35ED">
        <w:rPr>
          <w:rFonts w:asciiTheme="majorHAnsi" w:hAnsiTheme="majorHAnsi"/>
          <w:sz w:val="16"/>
          <w:szCs w:val="16"/>
        </w:rPr>
        <w:separator/>
      </w:r>
    </w:p>
    <w:p w14:paraId="1E628012" w14:textId="77777777" w:rsidR="004C4BF1" w:rsidRPr="000F35ED" w:rsidRDefault="004C4BF1"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5043663A" w14:textId="77777777" w:rsidR="004C4BF1" w:rsidRPr="000F35ED" w:rsidRDefault="004C4BF1"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29FAC8BC" w14:textId="488B38A4" w:rsidR="004D3764" w:rsidRPr="009364A2" w:rsidRDefault="004D3764" w:rsidP="004D3764">
      <w:pPr>
        <w:pStyle w:val="FootnoteText"/>
        <w:ind w:firstLine="720"/>
        <w:rPr>
          <w:rFonts w:asciiTheme="majorHAnsi" w:hAnsiTheme="majorHAnsi"/>
          <w:sz w:val="16"/>
          <w:szCs w:val="16"/>
          <w:lang w:val="es-ES"/>
        </w:rPr>
      </w:pPr>
      <w:r w:rsidRPr="009364A2">
        <w:rPr>
          <w:rStyle w:val="FootnoteReference"/>
          <w:rFonts w:asciiTheme="majorHAnsi" w:hAnsiTheme="majorHAnsi"/>
          <w:sz w:val="16"/>
          <w:szCs w:val="16"/>
        </w:rPr>
        <w:footnoteRef/>
      </w:r>
      <w:r w:rsidRPr="009364A2">
        <w:rPr>
          <w:rFonts w:asciiTheme="majorHAnsi" w:hAnsiTheme="majorHAnsi"/>
          <w:sz w:val="16"/>
          <w:szCs w:val="16"/>
          <w:lang w:val="es-ES"/>
        </w:rPr>
        <w:t xml:space="preserve"> </w:t>
      </w:r>
      <w:r w:rsidR="009364A2" w:rsidRPr="009364A2">
        <w:rPr>
          <w:rFonts w:asciiTheme="majorHAnsi" w:hAnsiTheme="majorHAnsi"/>
          <w:sz w:val="16"/>
          <w:szCs w:val="16"/>
          <w:lang w:val="es-ES"/>
        </w:rPr>
        <w:t xml:space="preserve">Solicitud de reserva de identidad realizada </w:t>
      </w:r>
      <w:r w:rsidR="009364A2">
        <w:rPr>
          <w:rFonts w:asciiTheme="majorHAnsi" w:hAnsiTheme="majorHAnsi"/>
          <w:sz w:val="16"/>
          <w:szCs w:val="16"/>
          <w:lang w:val="es-ES"/>
        </w:rPr>
        <w:t>en comunicación d</w:t>
      </w:r>
      <w:r w:rsidR="009364A2" w:rsidRPr="009364A2">
        <w:rPr>
          <w:rFonts w:asciiTheme="majorHAnsi" w:hAnsiTheme="majorHAnsi"/>
          <w:sz w:val="16"/>
          <w:szCs w:val="16"/>
          <w:lang w:val="es-ES"/>
        </w:rPr>
        <w:t>el 12 de octubre de 2017.</w:t>
      </w:r>
    </w:p>
  </w:footnote>
  <w:footnote w:id="3">
    <w:p w14:paraId="70B7E266" w14:textId="77777777" w:rsidR="00E36DEC" w:rsidRPr="00CF02F2" w:rsidRDefault="00E36DEC" w:rsidP="00626DBD">
      <w:pPr>
        <w:pStyle w:val="FootnoteText"/>
        <w:ind w:firstLine="720"/>
        <w:jc w:val="both"/>
        <w:rPr>
          <w:rFonts w:asciiTheme="majorHAnsi" w:hAnsiTheme="majorHAnsi"/>
          <w:sz w:val="16"/>
          <w:szCs w:val="16"/>
          <w:lang w:val="es-MX"/>
        </w:rPr>
      </w:pPr>
      <w:r w:rsidRPr="00CF02F2">
        <w:rPr>
          <w:rStyle w:val="FootnoteReference"/>
          <w:rFonts w:asciiTheme="majorHAnsi" w:hAnsiTheme="majorHAnsi"/>
          <w:sz w:val="16"/>
          <w:szCs w:val="16"/>
        </w:rPr>
        <w:footnoteRef/>
      </w:r>
      <w:r w:rsidRPr="00CF02F2">
        <w:rPr>
          <w:rStyle w:val="FootnoteReference"/>
          <w:rFonts w:asciiTheme="majorHAnsi" w:hAnsiTheme="majorHAnsi"/>
          <w:sz w:val="16"/>
          <w:szCs w:val="16"/>
          <w:lang w:val="es-US"/>
        </w:rPr>
        <w:t xml:space="preserve"> </w:t>
      </w:r>
      <w:r w:rsidRPr="00CF02F2">
        <w:rPr>
          <w:rFonts w:asciiTheme="majorHAnsi" w:hAnsiTheme="majorHAnsi"/>
          <w:sz w:val="16"/>
          <w:szCs w:val="16"/>
          <w:lang w:val="es-ES"/>
        </w:rPr>
        <w:t xml:space="preserve">En adelante, “la Convención Americana” o “la Convención”. </w:t>
      </w:r>
      <w:r w:rsidRPr="00CF02F2">
        <w:rPr>
          <w:rFonts w:asciiTheme="majorHAnsi" w:hAnsiTheme="majorHAnsi"/>
          <w:sz w:val="16"/>
          <w:szCs w:val="16"/>
          <w:lang w:val="es-ES"/>
        </w:rPr>
        <w:tab/>
      </w:r>
    </w:p>
  </w:footnote>
  <w:footnote w:id="4">
    <w:p w14:paraId="79F07139" w14:textId="77777777" w:rsidR="008E3BFE" w:rsidRPr="00537490" w:rsidRDefault="008E3BFE" w:rsidP="00626DBD">
      <w:pPr>
        <w:pStyle w:val="FootnoteText"/>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5">
    <w:p w14:paraId="5907DBF1" w14:textId="7D3134E7" w:rsidR="00446745" w:rsidRPr="00373298" w:rsidRDefault="00446745" w:rsidP="00373298">
      <w:pPr>
        <w:pStyle w:val="FootnoteText"/>
        <w:ind w:firstLine="720"/>
        <w:jc w:val="both"/>
        <w:rPr>
          <w:rFonts w:asciiTheme="majorHAnsi" w:hAnsiTheme="majorHAnsi"/>
          <w:sz w:val="16"/>
          <w:szCs w:val="16"/>
          <w:lang w:val="es-CO"/>
        </w:rPr>
      </w:pPr>
      <w:r w:rsidRPr="00040A1B">
        <w:rPr>
          <w:rStyle w:val="FootnoteReference"/>
          <w:rFonts w:asciiTheme="majorHAnsi" w:hAnsiTheme="majorHAnsi"/>
          <w:sz w:val="16"/>
          <w:szCs w:val="16"/>
        </w:rPr>
        <w:footnoteRef/>
      </w:r>
      <w:r w:rsidRPr="00040A1B">
        <w:rPr>
          <w:rFonts w:asciiTheme="majorHAnsi" w:hAnsiTheme="majorHAnsi"/>
          <w:sz w:val="16"/>
          <w:szCs w:val="16"/>
          <w:lang w:val="es-CO"/>
        </w:rPr>
        <w:t xml:space="preserve"> Artículo 12º - Tienen derecho a pensión por orfandad los hijos que al momento del fallecimiento dependían económicamente del causante, de acuerdo con la determinación que en cada caso hará la Caja: (…) d) En ausencia del cónyuge del asegurado(a) o pensionado(a) fallecido</w:t>
      </w:r>
      <w:r w:rsidR="00040A1B" w:rsidRPr="00040A1B">
        <w:rPr>
          <w:rFonts w:asciiTheme="majorHAnsi" w:hAnsiTheme="majorHAnsi"/>
          <w:sz w:val="16"/>
          <w:szCs w:val="16"/>
          <w:lang w:val="es-CO"/>
        </w:rPr>
        <w:t>(a), los hijos mayores de 55 años, solteros, que vivían con el fallecido, siempre que no gocen de pensión alimentaria, no sean asalariados y no tengan otros medios de subsistencia, debido a limitaciones físicas, mentales o sociales, según determinación que en cada caso hará la Caja.</w:t>
      </w:r>
      <w:r w:rsidR="00040A1B">
        <w:rPr>
          <w:lang w:val="es-CO"/>
        </w:rPr>
        <w:t xml:space="preserve"> </w:t>
      </w:r>
    </w:p>
  </w:footnote>
  <w:footnote w:id="6">
    <w:p w14:paraId="5CA40CCB" w14:textId="0C1B7084" w:rsidR="00DC4E26" w:rsidRPr="00912A62" w:rsidRDefault="00DC4E26" w:rsidP="00912A62">
      <w:pPr>
        <w:pStyle w:val="FootnoteText"/>
        <w:ind w:firstLine="720"/>
        <w:rPr>
          <w:rFonts w:asciiTheme="majorHAnsi" w:hAnsiTheme="majorHAnsi"/>
          <w:sz w:val="16"/>
          <w:szCs w:val="16"/>
          <w:lang w:val="es-MX"/>
        </w:rPr>
      </w:pPr>
      <w:r w:rsidRPr="00912A62">
        <w:rPr>
          <w:rStyle w:val="FootnoteReference"/>
          <w:rFonts w:asciiTheme="majorHAnsi" w:hAnsiTheme="majorHAnsi"/>
          <w:sz w:val="16"/>
          <w:szCs w:val="16"/>
        </w:rPr>
        <w:footnoteRef/>
      </w:r>
      <w:r w:rsidRPr="00706CA8">
        <w:rPr>
          <w:rFonts w:asciiTheme="majorHAnsi" w:hAnsiTheme="majorHAnsi"/>
          <w:sz w:val="16"/>
          <w:szCs w:val="16"/>
          <w:lang w:val="es-CO"/>
        </w:rPr>
        <w:t xml:space="preserve"> </w:t>
      </w:r>
      <w:r w:rsidRPr="00912A62">
        <w:rPr>
          <w:rFonts w:asciiTheme="majorHAnsi" w:hAnsiTheme="majorHAnsi"/>
          <w:sz w:val="16"/>
          <w:szCs w:val="16"/>
          <w:lang w:val="es-MX"/>
        </w:rPr>
        <w:t>Fuente</w:t>
      </w:r>
      <w:r w:rsidR="00912A62" w:rsidRPr="00912A62">
        <w:rPr>
          <w:rFonts w:asciiTheme="majorHAnsi" w:hAnsiTheme="majorHAnsi"/>
          <w:sz w:val="16"/>
          <w:szCs w:val="16"/>
          <w:lang w:val="es-MX"/>
        </w:rPr>
        <w:t xml:space="preserve">: </w:t>
      </w:r>
      <w:r w:rsidRPr="00912A62">
        <w:rPr>
          <w:rFonts w:asciiTheme="majorHAnsi" w:hAnsiTheme="majorHAnsi"/>
          <w:sz w:val="16"/>
          <w:szCs w:val="16"/>
          <w:lang w:val="es-MX"/>
        </w:rPr>
        <w:t>Ministerio de Comercio Exterior de Costa Rica</w:t>
      </w:r>
      <w:r w:rsidR="00912A62">
        <w:rPr>
          <w:rFonts w:asciiTheme="majorHAnsi" w:hAnsiTheme="majorHAnsi"/>
          <w:sz w:val="16"/>
          <w:szCs w:val="16"/>
          <w:lang w:val="es-MX"/>
        </w:rPr>
        <w:t>.</w:t>
      </w:r>
    </w:p>
  </w:footnote>
  <w:footnote w:id="7">
    <w:p w14:paraId="7060A44A" w14:textId="77777777" w:rsidR="002257CD" w:rsidRPr="00A11B3B" w:rsidRDefault="002257CD" w:rsidP="00626DBD">
      <w:pPr>
        <w:pStyle w:val="FootnoteText"/>
        <w:ind w:firstLine="720"/>
        <w:jc w:val="both"/>
        <w:rPr>
          <w:rFonts w:ascii="Cambria" w:hAnsi="Cambria"/>
          <w:sz w:val="16"/>
          <w:szCs w:val="16"/>
          <w:lang w:val="es-US"/>
        </w:rPr>
      </w:pPr>
      <w:r w:rsidRPr="00A11B3B">
        <w:rPr>
          <w:rStyle w:val="FootnoteReference"/>
          <w:rFonts w:ascii="Cambria" w:hAnsi="Cambria"/>
          <w:sz w:val="16"/>
          <w:szCs w:val="16"/>
        </w:rPr>
        <w:footnoteRef/>
      </w:r>
      <w:r w:rsidRPr="00A11B3B">
        <w:rPr>
          <w:rFonts w:ascii="Cambria" w:hAnsi="Cambria"/>
          <w:sz w:val="16"/>
          <w:szCs w:val="16"/>
          <w:lang w:val="es-US"/>
        </w:rPr>
        <w:t xml:space="preserve"> CIDH, Informe Nº 83/05 (Inadmisibilidad), Petición 644/00, Carlos Alberto López Urquía, Honduras, 24 de octubre de 2005, párr. </w:t>
      </w:r>
      <w:r w:rsidRPr="00A11B3B">
        <w:rPr>
          <w:rFonts w:ascii="Cambria" w:hAnsi="Cambria"/>
          <w:sz w:val="16"/>
          <w:szCs w:val="16"/>
          <w:lang w:val="es-ES"/>
        </w:rPr>
        <w:t>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536E18" w:rsidP="00A50FCF">
    <w:pPr>
      <w:pStyle w:val="Header"/>
      <w:tabs>
        <w:tab w:val="clear" w:pos="4320"/>
        <w:tab w:val="clear" w:pos="8640"/>
      </w:tabs>
      <w:jc w:val="center"/>
      <w:rPr>
        <w:sz w:val="22"/>
        <w:szCs w:val="22"/>
      </w:rPr>
    </w:pPr>
    <w:r>
      <w:rPr>
        <w:noProof/>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4A121338"/>
    <w:lvl w:ilvl="0" w:tplc="A9FEF18C">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A9E242E"/>
    <w:multiLevelType w:val="hybridMultilevel"/>
    <w:tmpl w:val="EF9235F6"/>
    <w:lvl w:ilvl="0" w:tplc="7D20BF36">
      <w:start w:val="1"/>
      <w:numFmt w:val="decimal"/>
      <w:lvlText w:val="%1."/>
      <w:lvlJc w:val="left"/>
      <w:pPr>
        <w:ind w:left="1440" w:hanging="720"/>
      </w:pPr>
      <w:rPr>
        <w:rFonts w:hint="default"/>
        <w:b w:val="0"/>
        <w:bCs/>
        <w:i w:val="0"/>
        <w:iCs w:val="0"/>
        <w:sz w:val="20"/>
        <w:szCs w:val="20"/>
        <w:lang w:val="es-E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5"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2"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675567720">
    <w:abstractNumId w:val="31"/>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1171945781">
    <w:abstractNumId w:val="5"/>
  </w:num>
  <w:num w:numId="3" w16cid:durableId="1907916598">
    <w:abstractNumId w:val="45"/>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750660699">
    <w:abstractNumId w:val="23"/>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766728809">
    <w:abstractNumId w:val="7"/>
  </w:num>
  <w:num w:numId="6" w16cid:durableId="1290668373">
    <w:abstractNumId w:val="49"/>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524130051">
    <w:abstractNumId w:val="61"/>
  </w:num>
  <w:num w:numId="8" w16cid:durableId="1599437128">
    <w:abstractNumId w:val="24"/>
  </w:num>
  <w:num w:numId="9" w16cid:durableId="1177967346">
    <w:abstractNumId w:val="52"/>
  </w:num>
  <w:num w:numId="10" w16cid:durableId="1773743319">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640183237">
    <w:abstractNumId w:val="30"/>
  </w:num>
  <w:num w:numId="12" w16cid:durableId="1710715472">
    <w:abstractNumId w:val="59"/>
  </w:num>
  <w:num w:numId="13" w16cid:durableId="84490641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232129032">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810123729">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11049314">
    <w:abstractNumId w:val="2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344555437">
    <w:abstractNumId w:val="2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75731478">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929697040">
    <w:abstractNumId w:val="56"/>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1432552590">
    <w:abstractNumId w:val="8"/>
  </w:num>
  <w:num w:numId="21" w16cid:durableId="560677030">
    <w:abstractNumId w:val="3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589651298">
    <w:abstractNumId w:val="26"/>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1950309292">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1281954857">
    <w:abstractNumId w:val="48"/>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75177338">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615480945">
    <w:abstractNumId w:val="6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840001715">
    <w:abstractNumId w:val="5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108790125">
    <w:abstractNumId w:val="2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188058954">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1443187858">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390352037">
    <w:abstractNumId w:val="6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70349388">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703945839">
    <w:abstractNumId w:val="22"/>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908541536">
    <w:abstractNumId w:val="41"/>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586889355">
    <w:abstractNumId w:val="20"/>
  </w:num>
  <w:num w:numId="36" w16cid:durableId="780101791">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2140758449">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627277695">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409887732">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1868522635">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760246959">
    <w:abstractNumId w:val="5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89354564">
    <w:abstractNumId w:val="42"/>
  </w:num>
  <w:num w:numId="43" w16cid:durableId="2010718258">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527716227">
    <w:abstractNumId w:val="4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56881923">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927111543">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915550408">
    <w:abstractNumId w:val="2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322665694">
    <w:abstractNumId w:val="6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580716535">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846936100">
    <w:abstractNumId w:val="3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73331188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964123456">
    <w:abstractNumId w:val="46"/>
  </w:num>
  <w:num w:numId="53" w16cid:durableId="117340224">
    <w:abstractNumId w:val="0"/>
  </w:num>
  <w:num w:numId="54" w16cid:durableId="1774088014">
    <w:abstractNumId w:val="41"/>
  </w:num>
  <w:num w:numId="55" w16cid:durableId="1943340776">
    <w:abstractNumId w:val="42"/>
  </w:num>
  <w:num w:numId="56" w16cid:durableId="2039774390">
    <w:abstractNumId w:val="48"/>
  </w:num>
  <w:num w:numId="57" w16cid:durableId="373627054">
    <w:abstractNumId w:val="1"/>
  </w:num>
  <w:num w:numId="58" w16cid:durableId="296103617">
    <w:abstractNumId w:val="2"/>
  </w:num>
  <w:num w:numId="59" w16cid:durableId="622886052">
    <w:abstractNumId w:val="9"/>
  </w:num>
  <w:num w:numId="60" w16cid:durableId="814877590">
    <w:abstractNumId w:val="10"/>
  </w:num>
  <w:num w:numId="61" w16cid:durableId="1736584605">
    <w:abstractNumId w:val="11"/>
  </w:num>
  <w:num w:numId="62" w16cid:durableId="1066338726">
    <w:abstractNumId w:val="12"/>
  </w:num>
  <w:num w:numId="63" w16cid:durableId="1501308103">
    <w:abstractNumId w:val="13"/>
  </w:num>
  <w:num w:numId="64" w16cid:durableId="1657300575">
    <w:abstractNumId w:val="15"/>
  </w:num>
  <w:num w:numId="65" w16cid:durableId="1474063283">
    <w:abstractNumId w:val="16"/>
  </w:num>
  <w:num w:numId="66" w16cid:durableId="462965029">
    <w:abstractNumId w:val="17"/>
  </w:num>
  <w:num w:numId="67" w16cid:durableId="2009361908">
    <w:abstractNumId w:val="18"/>
  </w:num>
  <w:num w:numId="68" w16cid:durableId="750081824">
    <w:abstractNumId w:val="21"/>
  </w:num>
  <w:num w:numId="69" w16cid:durableId="5331151">
    <w:abstractNumId w:val="22"/>
  </w:num>
  <w:num w:numId="70" w16cid:durableId="1800024945">
    <w:abstractNumId w:val="25"/>
  </w:num>
  <w:num w:numId="71" w16cid:durableId="234291739">
    <w:abstractNumId w:val="26"/>
  </w:num>
  <w:num w:numId="72" w16cid:durableId="1041632245">
    <w:abstractNumId w:val="27"/>
  </w:num>
  <w:num w:numId="73" w16cid:durableId="2103254253">
    <w:abstractNumId w:val="29"/>
  </w:num>
  <w:num w:numId="74" w16cid:durableId="1677808074">
    <w:abstractNumId w:val="31"/>
  </w:num>
  <w:num w:numId="75" w16cid:durableId="1015766701">
    <w:abstractNumId w:val="33"/>
  </w:num>
  <w:num w:numId="76" w16cid:durableId="654921255">
    <w:abstractNumId w:val="34"/>
  </w:num>
  <w:num w:numId="77" w16cid:durableId="437257057">
    <w:abstractNumId w:val="35"/>
  </w:num>
  <w:num w:numId="78" w16cid:durableId="55975749">
    <w:abstractNumId w:val="36"/>
  </w:num>
  <w:num w:numId="79" w16cid:durableId="1817989541">
    <w:abstractNumId w:val="37"/>
  </w:num>
  <w:num w:numId="80" w16cid:durableId="192571929">
    <w:abstractNumId w:val="38"/>
  </w:num>
  <w:num w:numId="81" w16cid:durableId="885684786">
    <w:abstractNumId w:val="39"/>
  </w:num>
  <w:num w:numId="82" w16cid:durableId="1723825246">
    <w:abstractNumId w:val="43"/>
  </w:num>
  <w:num w:numId="83" w16cid:durableId="1579900846">
    <w:abstractNumId w:val="44"/>
  </w:num>
  <w:num w:numId="84" w16cid:durableId="1990478113">
    <w:abstractNumId w:val="50"/>
  </w:num>
  <w:num w:numId="85" w16cid:durableId="1657101568">
    <w:abstractNumId w:val="53"/>
  </w:num>
  <w:num w:numId="86" w16cid:durableId="190000757">
    <w:abstractNumId w:val="56"/>
  </w:num>
  <w:num w:numId="87" w16cid:durableId="1374698262">
    <w:abstractNumId w:val="58"/>
  </w:num>
  <w:num w:numId="88" w16cid:durableId="1790395231">
    <w:abstractNumId w:val="60"/>
  </w:num>
  <w:num w:numId="89" w16cid:durableId="367531561">
    <w:abstractNumId w:val="62"/>
  </w:num>
  <w:num w:numId="90" w16cid:durableId="239026916">
    <w:abstractNumId w:val="63"/>
  </w:num>
  <w:num w:numId="91" w16cid:durableId="1746033054">
    <w:abstractNumId w:val="64"/>
  </w:num>
  <w:num w:numId="92" w16cid:durableId="78449444">
    <w:abstractNumId w:val="65"/>
  </w:num>
  <w:num w:numId="93" w16cid:durableId="107087835">
    <w:abstractNumId w:val="67"/>
  </w:num>
  <w:num w:numId="94" w16cid:durableId="541285522">
    <w:abstractNumId w:val="23"/>
  </w:num>
  <w:num w:numId="95" w16cid:durableId="847601951">
    <w:abstractNumId w:val="45"/>
  </w:num>
  <w:num w:numId="96" w16cid:durableId="1125193326">
    <w:abstractNumId w:val="57"/>
  </w:num>
  <w:num w:numId="97" w16cid:durableId="861671749">
    <w:abstractNumId w:val="54"/>
  </w:num>
  <w:num w:numId="98" w16cid:durableId="1488595366">
    <w:abstractNumId w:val="49"/>
  </w:num>
  <w:num w:numId="99" w16cid:durableId="313996320">
    <w:abstractNumId w:val="40"/>
  </w:num>
  <w:num w:numId="100" w16cid:durableId="816997365">
    <w:abstractNumId w:val="3"/>
  </w:num>
  <w:num w:numId="101" w16cid:durableId="460148233">
    <w:abstractNumId w:val="28"/>
  </w:num>
  <w:num w:numId="102" w16cid:durableId="700788980">
    <w:abstractNumId w:val="51"/>
  </w:num>
  <w:num w:numId="103" w16cid:durableId="145318259">
    <w:abstractNumId w:val="6"/>
  </w:num>
  <w:num w:numId="104" w16cid:durableId="272061251">
    <w:abstractNumId w:val="66"/>
  </w:num>
  <w:num w:numId="105" w16cid:durableId="721635261">
    <w:abstractNumId w:val="55"/>
  </w:num>
  <w:num w:numId="106" w16cid:durableId="659575464">
    <w:abstractNumId w:val="4"/>
  </w:num>
  <w:num w:numId="107" w16cid:durableId="1749497777">
    <w:abstractNumId w:val="32"/>
  </w:num>
  <w:num w:numId="108" w16cid:durableId="524710839">
    <w:abstractNumId w:val="14"/>
  </w:num>
  <w:num w:numId="109" w16cid:durableId="1087921175">
    <w:abstractNumId w:val="47"/>
  </w:num>
  <w:num w:numId="110" w16cid:durableId="857473277">
    <w:abstractNumId w:val="1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145CC"/>
    <w:rsid w:val="0001788C"/>
    <w:rsid w:val="000337EF"/>
    <w:rsid w:val="000370C9"/>
    <w:rsid w:val="00040A1B"/>
    <w:rsid w:val="00040C3A"/>
    <w:rsid w:val="000419AD"/>
    <w:rsid w:val="000433C9"/>
    <w:rsid w:val="000505B8"/>
    <w:rsid w:val="00060D62"/>
    <w:rsid w:val="00062071"/>
    <w:rsid w:val="000647F8"/>
    <w:rsid w:val="000716C5"/>
    <w:rsid w:val="00074780"/>
    <w:rsid w:val="00075E23"/>
    <w:rsid w:val="000817DF"/>
    <w:rsid w:val="00090704"/>
    <w:rsid w:val="0009344A"/>
    <w:rsid w:val="000A1974"/>
    <w:rsid w:val="000A392E"/>
    <w:rsid w:val="000A4E92"/>
    <w:rsid w:val="000A575F"/>
    <w:rsid w:val="000A6C13"/>
    <w:rsid w:val="000A6EFF"/>
    <w:rsid w:val="000B062C"/>
    <w:rsid w:val="000B3DEB"/>
    <w:rsid w:val="000C61EE"/>
    <w:rsid w:val="000C7ACB"/>
    <w:rsid w:val="000D05CB"/>
    <w:rsid w:val="000D10DB"/>
    <w:rsid w:val="000D574E"/>
    <w:rsid w:val="000E5EB5"/>
    <w:rsid w:val="000E71B7"/>
    <w:rsid w:val="000F013F"/>
    <w:rsid w:val="000F2CFE"/>
    <w:rsid w:val="000F35ED"/>
    <w:rsid w:val="00107131"/>
    <w:rsid w:val="0010736F"/>
    <w:rsid w:val="00113F73"/>
    <w:rsid w:val="001178C1"/>
    <w:rsid w:val="00120D37"/>
    <w:rsid w:val="00121CC2"/>
    <w:rsid w:val="00122126"/>
    <w:rsid w:val="00124EB1"/>
    <w:rsid w:val="00131425"/>
    <w:rsid w:val="0013213D"/>
    <w:rsid w:val="00133EE5"/>
    <w:rsid w:val="00145DC8"/>
    <w:rsid w:val="00147ADA"/>
    <w:rsid w:val="0016501B"/>
    <w:rsid w:val="00167A34"/>
    <w:rsid w:val="00170BB8"/>
    <w:rsid w:val="00184914"/>
    <w:rsid w:val="00184EFF"/>
    <w:rsid w:val="001852F2"/>
    <w:rsid w:val="0019393B"/>
    <w:rsid w:val="0019566B"/>
    <w:rsid w:val="001A7870"/>
    <w:rsid w:val="001B3A00"/>
    <w:rsid w:val="001C1B41"/>
    <w:rsid w:val="001C4412"/>
    <w:rsid w:val="001D65EF"/>
    <w:rsid w:val="001D7945"/>
    <w:rsid w:val="001E49E7"/>
    <w:rsid w:val="001E55C1"/>
    <w:rsid w:val="001E5B99"/>
    <w:rsid w:val="001F25EE"/>
    <w:rsid w:val="001F5E91"/>
    <w:rsid w:val="001F7201"/>
    <w:rsid w:val="00200B7D"/>
    <w:rsid w:val="00200DE5"/>
    <w:rsid w:val="002023A7"/>
    <w:rsid w:val="00222ABA"/>
    <w:rsid w:val="00223A29"/>
    <w:rsid w:val="002250A3"/>
    <w:rsid w:val="002257CD"/>
    <w:rsid w:val="00235217"/>
    <w:rsid w:val="00237127"/>
    <w:rsid w:val="00237C88"/>
    <w:rsid w:val="002469D2"/>
    <w:rsid w:val="00246D1F"/>
    <w:rsid w:val="00247403"/>
    <w:rsid w:val="00247542"/>
    <w:rsid w:val="0026020D"/>
    <w:rsid w:val="0026022F"/>
    <w:rsid w:val="002607C4"/>
    <w:rsid w:val="0026302F"/>
    <w:rsid w:val="00266B61"/>
    <w:rsid w:val="0026712A"/>
    <w:rsid w:val="002704DB"/>
    <w:rsid w:val="00276CA3"/>
    <w:rsid w:val="00290AC3"/>
    <w:rsid w:val="0029409A"/>
    <w:rsid w:val="00297048"/>
    <w:rsid w:val="002A0AAE"/>
    <w:rsid w:val="002A5820"/>
    <w:rsid w:val="002B4B34"/>
    <w:rsid w:val="002B5A6E"/>
    <w:rsid w:val="002B5E0C"/>
    <w:rsid w:val="002B6F73"/>
    <w:rsid w:val="002D2B26"/>
    <w:rsid w:val="002D4E88"/>
    <w:rsid w:val="002D7EA2"/>
    <w:rsid w:val="002E187C"/>
    <w:rsid w:val="002F135C"/>
    <w:rsid w:val="00302733"/>
    <w:rsid w:val="00306B4C"/>
    <w:rsid w:val="00311EFD"/>
    <w:rsid w:val="00312F5C"/>
    <w:rsid w:val="00314078"/>
    <w:rsid w:val="0031535D"/>
    <w:rsid w:val="003239B8"/>
    <w:rsid w:val="00330A8D"/>
    <w:rsid w:val="0033169F"/>
    <w:rsid w:val="00340453"/>
    <w:rsid w:val="00340D93"/>
    <w:rsid w:val="0034146B"/>
    <w:rsid w:val="00341755"/>
    <w:rsid w:val="0034469E"/>
    <w:rsid w:val="00344977"/>
    <w:rsid w:val="00346C95"/>
    <w:rsid w:val="00356185"/>
    <w:rsid w:val="00360380"/>
    <w:rsid w:val="00362AEB"/>
    <w:rsid w:val="00363AC3"/>
    <w:rsid w:val="00367FD4"/>
    <w:rsid w:val="00373298"/>
    <w:rsid w:val="0037519E"/>
    <w:rsid w:val="00386667"/>
    <w:rsid w:val="00386CF0"/>
    <w:rsid w:val="00392A87"/>
    <w:rsid w:val="00394049"/>
    <w:rsid w:val="003A053B"/>
    <w:rsid w:val="003A3239"/>
    <w:rsid w:val="003A3B73"/>
    <w:rsid w:val="003A3FC2"/>
    <w:rsid w:val="003A659B"/>
    <w:rsid w:val="003B1B44"/>
    <w:rsid w:val="003B70FB"/>
    <w:rsid w:val="003C2239"/>
    <w:rsid w:val="003C533C"/>
    <w:rsid w:val="003C6345"/>
    <w:rsid w:val="003C676B"/>
    <w:rsid w:val="003D366F"/>
    <w:rsid w:val="003D3BC2"/>
    <w:rsid w:val="003D5F1E"/>
    <w:rsid w:val="003E4AFF"/>
    <w:rsid w:val="003E6CA1"/>
    <w:rsid w:val="003F2CA2"/>
    <w:rsid w:val="003F4E97"/>
    <w:rsid w:val="003F5DE3"/>
    <w:rsid w:val="00405F9C"/>
    <w:rsid w:val="004065A8"/>
    <w:rsid w:val="00406DE3"/>
    <w:rsid w:val="00411968"/>
    <w:rsid w:val="004165C2"/>
    <w:rsid w:val="00417DA0"/>
    <w:rsid w:val="00431A4D"/>
    <w:rsid w:val="00436B39"/>
    <w:rsid w:val="00441524"/>
    <w:rsid w:val="00441E0D"/>
    <w:rsid w:val="00441ECB"/>
    <w:rsid w:val="004448E0"/>
    <w:rsid w:val="00445193"/>
    <w:rsid w:val="00446745"/>
    <w:rsid w:val="0045468F"/>
    <w:rsid w:val="00456DD1"/>
    <w:rsid w:val="00462C1B"/>
    <w:rsid w:val="00467B7E"/>
    <w:rsid w:val="00473BB4"/>
    <w:rsid w:val="00475E5C"/>
    <w:rsid w:val="00477444"/>
    <w:rsid w:val="00477592"/>
    <w:rsid w:val="00481469"/>
    <w:rsid w:val="004842A4"/>
    <w:rsid w:val="00486F1C"/>
    <w:rsid w:val="0049419D"/>
    <w:rsid w:val="004A3D82"/>
    <w:rsid w:val="004A6A54"/>
    <w:rsid w:val="004C20D2"/>
    <w:rsid w:val="004C2312"/>
    <w:rsid w:val="004C4B62"/>
    <w:rsid w:val="004C4BF1"/>
    <w:rsid w:val="004C54C9"/>
    <w:rsid w:val="004D126F"/>
    <w:rsid w:val="004D3764"/>
    <w:rsid w:val="004D4ABA"/>
    <w:rsid w:val="004D6025"/>
    <w:rsid w:val="004D6A65"/>
    <w:rsid w:val="004D6DC2"/>
    <w:rsid w:val="004E2649"/>
    <w:rsid w:val="004E3F60"/>
    <w:rsid w:val="004F626F"/>
    <w:rsid w:val="004F6AD6"/>
    <w:rsid w:val="00500591"/>
    <w:rsid w:val="00500E0C"/>
    <w:rsid w:val="00501399"/>
    <w:rsid w:val="0050633D"/>
    <w:rsid w:val="0050715F"/>
    <w:rsid w:val="00507BC4"/>
    <w:rsid w:val="005128E4"/>
    <w:rsid w:val="005133DB"/>
    <w:rsid w:val="00514504"/>
    <w:rsid w:val="0052527A"/>
    <w:rsid w:val="00525560"/>
    <w:rsid w:val="00531140"/>
    <w:rsid w:val="00532082"/>
    <w:rsid w:val="00536E18"/>
    <w:rsid w:val="0054274F"/>
    <w:rsid w:val="00544C49"/>
    <w:rsid w:val="00545AD9"/>
    <w:rsid w:val="00547649"/>
    <w:rsid w:val="005516A1"/>
    <w:rsid w:val="005559EF"/>
    <w:rsid w:val="005564B7"/>
    <w:rsid w:val="00563557"/>
    <w:rsid w:val="00573687"/>
    <w:rsid w:val="0057402A"/>
    <w:rsid w:val="00576383"/>
    <w:rsid w:val="005771D0"/>
    <w:rsid w:val="0059191A"/>
    <w:rsid w:val="005921FF"/>
    <w:rsid w:val="00595798"/>
    <w:rsid w:val="00596271"/>
    <w:rsid w:val="00597582"/>
    <w:rsid w:val="005A24ED"/>
    <w:rsid w:val="005A254F"/>
    <w:rsid w:val="005A6D0E"/>
    <w:rsid w:val="005B52B0"/>
    <w:rsid w:val="005B6806"/>
    <w:rsid w:val="005C02C3"/>
    <w:rsid w:val="005C4225"/>
    <w:rsid w:val="005C748F"/>
    <w:rsid w:val="005D38F9"/>
    <w:rsid w:val="005E4A93"/>
    <w:rsid w:val="005E51E9"/>
    <w:rsid w:val="005F0DAD"/>
    <w:rsid w:val="005F0F33"/>
    <w:rsid w:val="00600292"/>
    <w:rsid w:val="006005EF"/>
    <w:rsid w:val="00600DEB"/>
    <w:rsid w:val="0061274A"/>
    <w:rsid w:val="00616392"/>
    <w:rsid w:val="00625989"/>
    <w:rsid w:val="00626DBD"/>
    <w:rsid w:val="00627C9F"/>
    <w:rsid w:val="006311E9"/>
    <w:rsid w:val="00632354"/>
    <w:rsid w:val="00635421"/>
    <w:rsid w:val="00642810"/>
    <w:rsid w:val="00652333"/>
    <w:rsid w:val="00654CBB"/>
    <w:rsid w:val="0065653B"/>
    <w:rsid w:val="00657B3F"/>
    <w:rsid w:val="00676F5E"/>
    <w:rsid w:val="0068009E"/>
    <w:rsid w:val="00680301"/>
    <w:rsid w:val="006808A7"/>
    <w:rsid w:val="00684C16"/>
    <w:rsid w:val="00692219"/>
    <w:rsid w:val="006A05B8"/>
    <w:rsid w:val="006A17D2"/>
    <w:rsid w:val="006A73E6"/>
    <w:rsid w:val="006B2D5C"/>
    <w:rsid w:val="006B4BCB"/>
    <w:rsid w:val="006C4EB1"/>
    <w:rsid w:val="006C7A35"/>
    <w:rsid w:val="006D25DC"/>
    <w:rsid w:val="006D5B19"/>
    <w:rsid w:val="006D7FEA"/>
    <w:rsid w:val="006E0166"/>
    <w:rsid w:val="006E2FFB"/>
    <w:rsid w:val="006E57CF"/>
    <w:rsid w:val="006E7B34"/>
    <w:rsid w:val="006F0EE1"/>
    <w:rsid w:val="006F65F6"/>
    <w:rsid w:val="0070697F"/>
    <w:rsid w:val="00706CA8"/>
    <w:rsid w:val="0072021E"/>
    <w:rsid w:val="0072199C"/>
    <w:rsid w:val="00722C9F"/>
    <w:rsid w:val="007253B8"/>
    <w:rsid w:val="007272FF"/>
    <w:rsid w:val="0072768C"/>
    <w:rsid w:val="0073741F"/>
    <w:rsid w:val="00737883"/>
    <w:rsid w:val="00746A46"/>
    <w:rsid w:val="00753E88"/>
    <w:rsid w:val="00762CFC"/>
    <w:rsid w:val="0076643F"/>
    <w:rsid w:val="00777F63"/>
    <w:rsid w:val="00797596"/>
    <w:rsid w:val="007A1985"/>
    <w:rsid w:val="007A2F51"/>
    <w:rsid w:val="007A5817"/>
    <w:rsid w:val="007B05C4"/>
    <w:rsid w:val="007B11AC"/>
    <w:rsid w:val="007B60E9"/>
    <w:rsid w:val="007B6CC3"/>
    <w:rsid w:val="007B76D3"/>
    <w:rsid w:val="007C3334"/>
    <w:rsid w:val="007C3B6E"/>
    <w:rsid w:val="007C7E8C"/>
    <w:rsid w:val="007D17B6"/>
    <w:rsid w:val="007D2B98"/>
    <w:rsid w:val="007E21BC"/>
    <w:rsid w:val="007E4F5E"/>
    <w:rsid w:val="007E7C82"/>
    <w:rsid w:val="007F2AA1"/>
    <w:rsid w:val="007F588D"/>
    <w:rsid w:val="00803F1C"/>
    <w:rsid w:val="008055D6"/>
    <w:rsid w:val="0080600E"/>
    <w:rsid w:val="008135E0"/>
    <w:rsid w:val="00814688"/>
    <w:rsid w:val="00817612"/>
    <w:rsid w:val="00822ADC"/>
    <w:rsid w:val="0083100C"/>
    <w:rsid w:val="008338A4"/>
    <w:rsid w:val="00833B2F"/>
    <w:rsid w:val="00834053"/>
    <w:rsid w:val="00834D49"/>
    <w:rsid w:val="00837C45"/>
    <w:rsid w:val="00841AD4"/>
    <w:rsid w:val="00844730"/>
    <w:rsid w:val="008457C2"/>
    <w:rsid w:val="0085180E"/>
    <w:rsid w:val="008527A3"/>
    <w:rsid w:val="00855670"/>
    <w:rsid w:val="00857A82"/>
    <w:rsid w:val="00864386"/>
    <w:rsid w:val="00867314"/>
    <w:rsid w:val="00873836"/>
    <w:rsid w:val="008762EB"/>
    <w:rsid w:val="0088223E"/>
    <w:rsid w:val="00885737"/>
    <w:rsid w:val="00890650"/>
    <w:rsid w:val="00897E12"/>
    <w:rsid w:val="008A7E0F"/>
    <w:rsid w:val="008B0394"/>
    <w:rsid w:val="008B0D28"/>
    <w:rsid w:val="008B12F5"/>
    <w:rsid w:val="008B3728"/>
    <w:rsid w:val="008C1E26"/>
    <w:rsid w:val="008C5E2D"/>
    <w:rsid w:val="008D768D"/>
    <w:rsid w:val="008E1CE4"/>
    <w:rsid w:val="008E2EC7"/>
    <w:rsid w:val="008E3759"/>
    <w:rsid w:val="008E3BFE"/>
    <w:rsid w:val="008F1912"/>
    <w:rsid w:val="0090270B"/>
    <w:rsid w:val="009041DC"/>
    <w:rsid w:val="00912A62"/>
    <w:rsid w:val="00913295"/>
    <w:rsid w:val="00917B5A"/>
    <w:rsid w:val="00920A58"/>
    <w:rsid w:val="00920A8C"/>
    <w:rsid w:val="00924E69"/>
    <w:rsid w:val="00934A2C"/>
    <w:rsid w:val="009364A2"/>
    <w:rsid w:val="009365F0"/>
    <w:rsid w:val="00944E64"/>
    <w:rsid w:val="00955468"/>
    <w:rsid w:val="00955CCE"/>
    <w:rsid w:val="00956577"/>
    <w:rsid w:val="0096706E"/>
    <w:rsid w:val="0097389B"/>
    <w:rsid w:val="00974491"/>
    <w:rsid w:val="00975C4E"/>
    <w:rsid w:val="00981FBA"/>
    <w:rsid w:val="00997BC5"/>
    <w:rsid w:val="009A4F41"/>
    <w:rsid w:val="009B381B"/>
    <w:rsid w:val="009B7143"/>
    <w:rsid w:val="009D1753"/>
    <w:rsid w:val="009D7611"/>
    <w:rsid w:val="009E0B61"/>
    <w:rsid w:val="009E20DD"/>
    <w:rsid w:val="009E53DE"/>
    <w:rsid w:val="009E79C8"/>
    <w:rsid w:val="009F3BD4"/>
    <w:rsid w:val="00A05401"/>
    <w:rsid w:val="00A10980"/>
    <w:rsid w:val="00A10D49"/>
    <w:rsid w:val="00A11212"/>
    <w:rsid w:val="00A11E44"/>
    <w:rsid w:val="00A12752"/>
    <w:rsid w:val="00A1696C"/>
    <w:rsid w:val="00A23907"/>
    <w:rsid w:val="00A30100"/>
    <w:rsid w:val="00A3100F"/>
    <w:rsid w:val="00A328B3"/>
    <w:rsid w:val="00A4719E"/>
    <w:rsid w:val="00A50FCF"/>
    <w:rsid w:val="00A528D1"/>
    <w:rsid w:val="00A530D4"/>
    <w:rsid w:val="00A610CD"/>
    <w:rsid w:val="00A758AA"/>
    <w:rsid w:val="00A8401E"/>
    <w:rsid w:val="00A85908"/>
    <w:rsid w:val="00A93FF2"/>
    <w:rsid w:val="00A96B85"/>
    <w:rsid w:val="00AA09A2"/>
    <w:rsid w:val="00AA3122"/>
    <w:rsid w:val="00AA3B1C"/>
    <w:rsid w:val="00AA52AC"/>
    <w:rsid w:val="00AA7996"/>
    <w:rsid w:val="00AB392E"/>
    <w:rsid w:val="00AC19CB"/>
    <w:rsid w:val="00AE2C03"/>
    <w:rsid w:val="00AE5488"/>
    <w:rsid w:val="00AE6F91"/>
    <w:rsid w:val="00AF5571"/>
    <w:rsid w:val="00AF7F66"/>
    <w:rsid w:val="00B07341"/>
    <w:rsid w:val="00B11747"/>
    <w:rsid w:val="00B141C9"/>
    <w:rsid w:val="00B15236"/>
    <w:rsid w:val="00B2558A"/>
    <w:rsid w:val="00B30539"/>
    <w:rsid w:val="00B314DB"/>
    <w:rsid w:val="00B335C5"/>
    <w:rsid w:val="00B361F2"/>
    <w:rsid w:val="00B3718B"/>
    <w:rsid w:val="00B3745F"/>
    <w:rsid w:val="00B43260"/>
    <w:rsid w:val="00B4632A"/>
    <w:rsid w:val="00B530F1"/>
    <w:rsid w:val="00B60E5E"/>
    <w:rsid w:val="00B73691"/>
    <w:rsid w:val="00B95335"/>
    <w:rsid w:val="00B9583F"/>
    <w:rsid w:val="00BA2303"/>
    <w:rsid w:val="00BA276C"/>
    <w:rsid w:val="00BB306F"/>
    <w:rsid w:val="00BC4F73"/>
    <w:rsid w:val="00BC72CE"/>
    <w:rsid w:val="00BC7911"/>
    <w:rsid w:val="00BD06C8"/>
    <w:rsid w:val="00BD1D6C"/>
    <w:rsid w:val="00BD2FA1"/>
    <w:rsid w:val="00BD4B89"/>
    <w:rsid w:val="00BD5922"/>
    <w:rsid w:val="00BE03CB"/>
    <w:rsid w:val="00BE16EC"/>
    <w:rsid w:val="00BE592D"/>
    <w:rsid w:val="00BE5A73"/>
    <w:rsid w:val="00BE75D3"/>
    <w:rsid w:val="00BF02CB"/>
    <w:rsid w:val="00BF05B1"/>
    <w:rsid w:val="00BF26A6"/>
    <w:rsid w:val="00BF6FD8"/>
    <w:rsid w:val="00C03680"/>
    <w:rsid w:val="00C054DF"/>
    <w:rsid w:val="00C06428"/>
    <w:rsid w:val="00C06752"/>
    <w:rsid w:val="00C102FE"/>
    <w:rsid w:val="00C21762"/>
    <w:rsid w:val="00C21FEF"/>
    <w:rsid w:val="00C23BA4"/>
    <w:rsid w:val="00C24543"/>
    <w:rsid w:val="00C256A2"/>
    <w:rsid w:val="00C25ADB"/>
    <w:rsid w:val="00C31C12"/>
    <w:rsid w:val="00C339EB"/>
    <w:rsid w:val="00C51515"/>
    <w:rsid w:val="00C55805"/>
    <w:rsid w:val="00C5660B"/>
    <w:rsid w:val="00C6105B"/>
    <w:rsid w:val="00C647C4"/>
    <w:rsid w:val="00C66B72"/>
    <w:rsid w:val="00C741C1"/>
    <w:rsid w:val="00C85AC9"/>
    <w:rsid w:val="00C87AC4"/>
    <w:rsid w:val="00C906D4"/>
    <w:rsid w:val="00C94DB2"/>
    <w:rsid w:val="00C9567A"/>
    <w:rsid w:val="00CA03FE"/>
    <w:rsid w:val="00CB212D"/>
    <w:rsid w:val="00CB2660"/>
    <w:rsid w:val="00CC442D"/>
    <w:rsid w:val="00CC5E90"/>
    <w:rsid w:val="00CD046C"/>
    <w:rsid w:val="00CD62C9"/>
    <w:rsid w:val="00CD6356"/>
    <w:rsid w:val="00CE076C"/>
    <w:rsid w:val="00CE13B3"/>
    <w:rsid w:val="00CE5199"/>
    <w:rsid w:val="00CE66D5"/>
    <w:rsid w:val="00CF637A"/>
    <w:rsid w:val="00CF7DA9"/>
    <w:rsid w:val="00D059DE"/>
    <w:rsid w:val="00D05ABD"/>
    <w:rsid w:val="00D11919"/>
    <w:rsid w:val="00D12D0F"/>
    <w:rsid w:val="00D13530"/>
    <w:rsid w:val="00D13FCE"/>
    <w:rsid w:val="00D306D1"/>
    <w:rsid w:val="00D30800"/>
    <w:rsid w:val="00D34786"/>
    <w:rsid w:val="00D367BC"/>
    <w:rsid w:val="00D37BFC"/>
    <w:rsid w:val="00D421D9"/>
    <w:rsid w:val="00D47383"/>
    <w:rsid w:val="00D47A8E"/>
    <w:rsid w:val="00D52D14"/>
    <w:rsid w:val="00D65B80"/>
    <w:rsid w:val="00D712D3"/>
    <w:rsid w:val="00D71422"/>
    <w:rsid w:val="00D72DC6"/>
    <w:rsid w:val="00D74C0A"/>
    <w:rsid w:val="00D7558D"/>
    <w:rsid w:val="00D81D92"/>
    <w:rsid w:val="00D839AA"/>
    <w:rsid w:val="00D83B91"/>
    <w:rsid w:val="00D876F9"/>
    <w:rsid w:val="00D94F41"/>
    <w:rsid w:val="00DA7B5F"/>
    <w:rsid w:val="00DB67A6"/>
    <w:rsid w:val="00DC11E7"/>
    <w:rsid w:val="00DC24E3"/>
    <w:rsid w:val="00DC4E26"/>
    <w:rsid w:val="00DC7023"/>
    <w:rsid w:val="00DC769A"/>
    <w:rsid w:val="00DD3D86"/>
    <w:rsid w:val="00DD4AD2"/>
    <w:rsid w:val="00DE5FCF"/>
    <w:rsid w:val="00DE6168"/>
    <w:rsid w:val="00DE69F4"/>
    <w:rsid w:val="00DF1EC4"/>
    <w:rsid w:val="00E0340B"/>
    <w:rsid w:val="00E04A90"/>
    <w:rsid w:val="00E0551F"/>
    <w:rsid w:val="00E16AC4"/>
    <w:rsid w:val="00E219C7"/>
    <w:rsid w:val="00E26E6F"/>
    <w:rsid w:val="00E30839"/>
    <w:rsid w:val="00E30E9D"/>
    <w:rsid w:val="00E32B92"/>
    <w:rsid w:val="00E338E6"/>
    <w:rsid w:val="00E36DEC"/>
    <w:rsid w:val="00E4018B"/>
    <w:rsid w:val="00E4118C"/>
    <w:rsid w:val="00E43157"/>
    <w:rsid w:val="00E43604"/>
    <w:rsid w:val="00E461CE"/>
    <w:rsid w:val="00E50887"/>
    <w:rsid w:val="00E50F78"/>
    <w:rsid w:val="00E54D28"/>
    <w:rsid w:val="00E573E4"/>
    <w:rsid w:val="00E61A84"/>
    <w:rsid w:val="00E64C3D"/>
    <w:rsid w:val="00E67668"/>
    <w:rsid w:val="00E67C67"/>
    <w:rsid w:val="00E720CA"/>
    <w:rsid w:val="00E73484"/>
    <w:rsid w:val="00E7665D"/>
    <w:rsid w:val="00E8031A"/>
    <w:rsid w:val="00E819BA"/>
    <w:rsid w:val="00E82DDC"/>
    <w:rsid w:val="00E84EB5"/>
    <w:rsid w:val="00E85662"/>
    <w:rsid w:val="00E8789F"/>
    <w:rsid w:val="00E94C64"/>
    <w:rsid w:val="00E95CDD"/>
    <w:rsid w:val="00E960E4"/>
    <w:rsid w:val="00E97B71"/>
    <w:rsid w:val="00EA3D34"/>
    <w:rsid w:val="00EB197F"/>
    <w:rsid w:val="00EB454D"/>
    <w:rsid w:val="00ED549D"/>
    <w:rsid w:val="00ED76BE"/>
    <w:rsid w:val="00EE00E9"/>
    <w:rsid w:val="00EF1AAA"/>
    <w:rsid w:val="00EF619B"/>
    <w:rsid w:val="00EF76F5"/>
    <w:rsid w:val="00F00B55"/>
    <w:rsid w:val="00F02AD1"/>
    <w:rsid w:val="00F07D4B"/>
    <w:rsid w:val="00F146D8"/>
    <w:rsid w:val="00F15872"/>
    <w:rsid w:val="00F21B1C"/>
    <w:rsid w:val="00F253CC"/>
    <w:rsid w:val="00F37106"/>
    <w:rsid w:val="00F44E25"/>
    <w:rsid w:val="00F5091F"/>
    <w:rsid w:val="00F519CF"/>
    <w:rsid w:val="00F528B1"/>
    <w:rsid w:val="00F55089"/>
    <w:rsid w:val="00F56BA5"/>
    <w:rsid w:val="00F60E22"/>
    <w:rsid w:val="00F76158"/>
    <w:rsid w:val="00F81395"/>
    <w:rsid w:val="00F81BB8"/>
    <w:rsid w:val="00F838FC"/>
    <w:rsid w:val="00F90C64"/>
    <w:rsid w:val="00F90D44"/>
    <w:rsid w:val="00F917D1"/>
    <w:rsid w:val="00F94205"/>
    <w:rsid w:val="00F9653B"/>
    <w:rsid w:val="00F9784B"/>
    <w:rsid w:val="00FB0C3C"/>
    <w:rsid w:val="00FB62CF"/>
    <w:rsid w:val="00FB74C1"/>
    <w:rsid w:val="00FC3292"/>
    <w:rsid w:val="00FC5904"/>
    <w:rsid w:val="00FC5D33"/>
    <w:rsid w:val="00FD0104"/>
    <w:rsid w:val="00FD3A56"/>
    <w:rsid w:val="00FD3C3B"/>
    <w:rsid w:val="00FD4807"/>
    <w:rsid w:val="00FE07DD"/>
    <w:rsid w:val="00FE2856"/>
    <w:rsid w:val="00FE6B45"/>
    <w:rsid w:val="00FF2C59"/>
    <w:rsid w:val="00FF55F3"/>
    <w:rsid w:val="00FF5851"/>
    <w:rsid w:val="00FF7B79"/>
    <w:rsid w:val="0BD594E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0">
    <w:name w:val="List 210"/>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0"/>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0"/>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0">
    <w:name w:val="List 510"/>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E36DE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styleId="UnresolvedMention">
    <w:name w:val="Unresolved Mention"/>
    <w:basedOn w:val="DefaultParagraphFont"/>
    <w:uiPriority w:val="99"/>
    <w:semiHidden/>
    <w:unhideWhenUsed/>
    <w:rsid w:val="00657B3F"/>
    <w:rPr>
      <w:color w:val="605E5C"/>
      <w:shd w:val="clear" w:color="auto" w:fill="E1DFDD"/>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3A659B"/>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4D3764"/>
    <w:rPr>
      <w:sz w:val="16"/>
      <w:szCs w:val="16"/>
    </w:rPr>
  </w:style>
  <w:style w:type="paragraph" w:styleId="CommentText">
    <w:name w:val="annotation text"/>
    <w:basedOn w:val="Normal"/>
    <w:link w:val="CommentTextChar"/>
    <w:uiPriority w:val="99"/>
    <w:unhideWhenUsed/>
    <w:rsid w:val="004D3764"/>
    <w:rPr>
      <w:sz w:val="20"/>
      <w:szCs w:val="20"/>
    </w:rPr>
  </w:style>
  <w:style w:type="character" w:customStyle="1" w:styleId="CommentTextChar">
    <w:name w:val="Comment Text Char"/>
    <w:basedOn w:val="DefaultParagraphFont"/>
    <w:link w:val="CommentText"/>
    <w:uiPriority w:val="99"/>
    <w:rsid w:val="004D3764"/>
    <w:rPr>
      <w:lang w:val="en-US" w:eastAsia="en-US"/>
    </w:rPr>
  </w:style>
  <w:style w:type="paragraph" w:styleId="CommentSubject">
    <w:name w:val="annotation subject"/>
    <w:basedOn w:val="CommentText"/>
    <w:next w:val="CommentText"/>
    <w:link w:val="CommentSubjectChar"/>
    <w:uiPriority w:val="99"/>
    <w:semiHidden/>
    <w:unhideWhenUsed/>
    <w:rsid w:val="004D3764"/>
    <w:rPr>
      <w:b/>
      <w:bCs/>
    </w:rPr>
  </w:style>
  <w:style w:type="character" w:customStyle="1" w:styleId="CommentSubjectChar">
    <w:name w:val="Comment Subject Char"/>
    <w:basedOn w:val="CommentTextChar"/>
    <w:link w:val="CommentSubject"/>
    <w:uiPriority w:val="99"/>
    <w:semiHidden/>
    <w:rsid w:val="004D3764"/>
    <w:rPr>
      <w:b/>
      <w:bCs/>
      <w:lang w:val="en-US" w:eastAsia="en-US"/>
    </w:rPr>
  </w:style>
  <w:style w:type="paragraph" w:styleId="Revision">
    <w:name w:val="Revision"/>
    <w:hidden/>
    <w:uiPriority w:val="99"/>
    <w:semiHidden/>
    <w:rsid w:val="00BE03C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8B03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B0394"/>
  </w:style>
  <w:style w:type="character" w:customStyle="1" w:styleId="eop">
    <w:name w:val="eop"/>
    <w:basedOn w:val="DefaultParagraphFont"/>
    <w:rsid w:val="008B0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16783">
      <w:bodyDiv w:val="1"/>
      <w:marLeft w:val="0"/>
      <w:marRight w:val="0"/>
      <w:marTop w:val="0"/>
      <w:marBottom w:val="0"/>
      <w:divBdr>
        <w:top w:val="none" w:sz="0" w:space="0" w:color="auto"/>
        <w:left w:val="none" w:sz="0" w:space="0" w:color="auto"/>
        <w:bottom w:val="none" w:sz="0" w:space="0" w:color="auto"/>
        <w:right w:val="none" w:sz="0" w:space="0" w:color="auto"/>
      </w:divBdr>
      <w:divsChild>
        <w:div w:id="229731820">
          <w:marLeft w:val="-225"/>
          <w:marRight w:val="-225"/>
          <w:marTop w:val="0"/>
          <w:marBottom w:val="0"/>
          <w:divBdr>
            <w:top w:val="none" w:sz="0" w:space="0" w:color="auto"/>
            <w:left w:val="none" w:sz="0" w:space="0" w:color="auto"/>
            <w:bottom w:val="single" w:sz="6" w:space="0" w:color="DEE2E6"/>
            <w:right w:val="none" w:sz="0" w:space="0" w:color="auto"/>
          </w:divBdr>
          <w:divsChild>
            <w:div w:id="1413239450">
              <w:marLeft w:val="0"/>
              <w:marRight w:val="0"/>
              <w:marTop w:val="0"/>
              <w:marBottom w:val="0"/>
              <w:divBdr>
                <w:top w:val="none" w:sz="0" w:space="0" w:color="auto"/>
                <w:left w:val="none" w:sz="0" w:space="0" w:color="auto"/>
                <w:bottom w:val="none" w:sz="0" w:space="0" w:color="auto"/>
                <w:right w:val="none" w:sz="0" w:space="0" w:color="auto"/>
              </w:divBdr>
              <w:divsChild>
                <w:div w:id="14210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352804869">
      <w:bodyDiv w:val="1"/>
      <w:marLeft w:val="0"/>
      <w:marRight w:val="0"/>
      <w:marTop w:val="0"/>
      <w:marBottom w:val="0"/>
      <w:divBdr>
        <w:top w:val="none" w:sz="0" w:space="0" w:color="auto"/>
        <w:left w:val="none" w:sz="0" w:space="0" w:color="auto"/>
        <w:bottom w:val="none" w:sz="0" w:space="0" w:color="auto"/>
        <w:right w:val="none" w:sz="0" w:space="0" w:color="auto"/>
      </w:divBdr>
      <w:divsChild>
        <w:div w:id="411898605">
          <w:marLeft w:val="-225"/>
          <w:marRight w:val="-225"/>
          <w:marTop w:val="0"/>
          <w:marBottom w:val="0"/>
          <w:divBdr>
            <w:top w:val="none" w:sz="0" w:space="0" w:color="auto"/>
            <w:left w:val="none" w:sz="0" w:space="0" w:color="auto"/>
            <w:bottom w:val="single" w:sz="6" w:space="0" w:color="DEE2E6"/>
            <w:right w:val="none" w:sz="0" w:space="0" w:color="auto"/>
          </w:divBdr>
          <w:divsChild>
            <w:div w:id="845435020">
              <w:marLeft w:val="0"/>
              <w:marRight w:val="0"/>
              <w:marTop w:val="0"/>
              <w:marBottom w:val="0"/>
              <w:divBdr>
                <w:top w:val="none" w:sz="0" w:space="0" w:color="auto"/>
                <w:left w:val="none" w:sz="0" w:space="0" w:color="auto"/>
                <w:bottom w:val="none" w:sz="0" w:space="0" w:color="auto"/>
                <w:right w:val="none" w:sz="0" w:space="0" w:color="auto"/>
              </w:divBdr>
              <w:divsChild>
                <w:div w:id="1848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73012">
      <w:bodyDiv w:val="1"/>
      <w:marLeft w:val="0"/>
      <w:marRight w:val="0"/>
      <w:marTop w:val="0"/>
      <w:marBottom w:val="0"/>
      <w:divBdr>
        <w:top w:val="none" w:sz="0" w:space="0" w:color="auto"/>
        <w:left w:val="none" w:sz="0" w:space="0" w:color="auto"/>
        <w:bottom w:val="none" w:sz="0" w:space="0" w:color="auto"/>
        <w:right w:val="none" w:sz="0" w:space="0" w:color="auto"/>
      </w:divBdr>
      <w:divsChild>
        <w:div w:id="1290472618">
          <w:marLeft w:val="0"/>
          <w:marRight w:val="0"/>
          <w:marTop w:val="0"/>
          <w:marBottom w:val="0"/>
          <w:divBdr>
            <w:top w:val="none" w:sz="0" w:space="0" w:color="auto"/>
            <w:left w:val="none" w:sz="0" w:space="0" w:color="auto"/>
            <w:bottom w:val="none" w:sz="0" w:space="0" w:color="auto"/>
            <w:right w:val="none" w:sz="0" w:space="0" w:color="auto"/>
          </w:divBdr>
        </w:div>
      </w:divsChild>
    </w:div>
    <w:div w:id="1712219314">
      <w:bodyDiv w:val="1"/>
      <w:marLeft w:val="0"/>
      <w:marRight w:val="0"/>
      <w:marTop w:val="0"/>
      <w:marBottom w:val="0"/>
      <w:divBdr>
        <w:top w:val="none" w:sz="0" w:space="0" w:color="auto"/>
        <w:left w:val="none" w:sz="0" w:space="0" w:color="auto"/>
        <w:bottom w:val="none" w:sz="0" w:space="0" w:color="auto"/>
        <w:right w:val="none" w:sz="0" w:space="0" w:color="auto"/>
      </w:divBdr>
      <w:divsChild>
        <w:div w:id="753013841">
          <w:marLeft w:val="0"/>
          <w:marRight w:val="0"/>
          <w:marTop w:val="0"/>
          <w:marBottom w:val="0"/>
          <w:divBdr>
            <w:top w:val="none" w:sz="0" w:space="0" w:color="auto"/>
            <w:left w:val="none" w:sz="0" w:space="0" w:color="auto"/>
            <w:bottom w:val="none" w:sz="0" w:space="0" w:color="auto"/>
            <w:right w:val="none" w:sz="0" w:space="0" w:color="auto"/>
          </w:divBdr>
        </w:div>
      </w:divsChild>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60D62"/>
    <w:rsid w:val="00136030"/>
    <w:rsid w:val="001B68CE"/>
    <w:rsid w:val="00200821"/>
    <w:rsid w:val="00200B7D"/>
    <w:rsid w:val="00201CE6"/>
    <w:rsid w:val="002172E1"/>
    <w:rsid w:val="0025245B"/>
    <w:rsid w:val="002A3923"/>
    <w:rsid w:val="00394049"/>
    <w:rsid w:val="003E4EFC"/>
    <w:rsid w:val="00465996"/>
    <w:rsid w:val="004B5BBB"/>
    <w:rsid w:val="004F2DF8"/>
    <w:rsid w:val="005C02C3"/>
    <w:rsid w:val="005E0C3A"/>
    <w:rsid w:val="00600292"/>
    <w:rsid w:val="006D25DC"/>
    <w:rsid w:val="006F24A1"/>
    <w:rsid w:val="007272FF"/>
    <w:rsid w:val="0072768C"/>
    <w:rsid w:val="00787C63"/>
    <w:rsid w:val="009A261B"/>
    <w:rsid w:val="009C3CB6"/>
    <w:rsid w:val="009E4622"/>
    <w:rsid w:val="00A10980"/>
    <w:rsid w:val="00A1696C"/>
    <w:rsid w:val="00A4418E"/>
    <w:rsid w:val="00A725AA"/>
    <w:rsid w:val="00AA2E17"/>
    <w:rsid w:val="00AC15A4"/>
    <w:rsid w:val="00AC3920"/>
    <w:rsid w:val="00B0336C"/>
    <w:rsid w:val="00B30277"/>
    <w:rsid w:val="00BA2303"/>
    <w:rsid w:val="00BD06C8"/>
    <w:rsid w:val="00BE5A73"/>
    <w:rsid w:val="00C06752"/>
    <w:rsid w:val="00C6105B"/>
    <w:rsid w:val="00CA7794"/>
    <w:rsid w:val="00D241E9"/>
    <w:rsid w:val="00D71B3E"/>
    <w:rsid w:val="00D74C0A"/>
    <w:rsid w:val="00D7750D"/>
    <w:rsid w:val="00E50887"/>
    <w:rsid w:val="00F00D2F"/>
    <w:rsid w:val="00F110F6"/>
    <w:rsid w:val="00F128DF"/>
    <w:rsid w:val="00F21B1C"/>
    <w:rsid w:val="00FD01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20714448-398D-43C8-8C26-ADB1A3876C7F}">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D7B0D941-6E33-40C5-8BB5-AE4D6717658B}">
  <ds:schemaRefs>
    <ds:schemaRef ds:uri="http://schemas.microsoft.com/sharepoint/v3/contenttype/forms"/>
  </ds:schemaRefs>
</ds:datastoreItem>
</file>

<file path=customXml/itemProps4.xml><?xml version="1.0" encoding="utf-8"?>
<ds:datastoreItem xmlns:ds="http://schemas.openxmlformats.org/officeDocument/2006/customXml" ds:itemID="{5EC327A5-F230-4572-9BC7-D96B70C22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3618</Words>
  <Characters>20623</Characters>
  <Application>Microsoft Office Word</Application>
  <DocSecurity>0</DocSecurity>
  <Lines>171</Lines>
  <Paragraphs>48</Paragraphs>
  <ScaleCrop>false</ScaleCrop>
  <Company/>
  <LinksUpToDate>false</LinksUpToDate>
  <CharactersWithSpaces>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2026-01-29T14:16:00Z</dcterms:created>
  <dcterms:modified xsi:type="dcterms:W3CDTF">2026-01-29T14:16:00Z</dcterms:modified>
</cp:coreProperties>
</file>