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AFD9C" w14:textId="77777777" w:rsidR="00040C3A" w:rsidRPr="0090270B" w:rsidRDefault="00D306D1" w:rsidP="62C613A4">
      <w:pPr>
        <w:jc w:val="both"/>
        <w:rPr>
          <w:rFonts w:asciiTheme="majorHAnsi" w:hAnsiTheme="majorHAnsi" w:cs="Univers"/>
          <w:b/>
          <w:bCs/>
          <w:sz w:val="22"/>
          <w:szCs w:val="22"/>
          <w:lang w:val="es-ES"/>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E638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8553D8" w14:textId="77777777"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15A1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D8553D8" w14:textId="77777777"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27962439" w14:textId="245806A1" w:rsidR="00040C3A" w:rsidRPr="0090270B" w:rsidRDefault="00040C3A" w:rsidP="310286D4">
      <w:pPr>
        <w:tabs>
          <w:tab w:val="center" w:pos="5400"/>
        </w:tabs>
        <w:suppressAutoHyphens/>
        <w:jc w:val="center"/>
        <w:rPr>
          <w:rFonts w:asciiTheme="majorHAnsi" w:hAnsiTheme="majorHAnsi"/>
          <w:sz w:val="22"/>
          <w:szCs w:val="22"/>
          <w:lang w:val="es-ES"/>
        </w:rPr>
      </w:pPr>
    </w:p>
    <w:p w14:paraId="049F31CB" w14:textId="4AC142C8" w:rsidR="00040C3A" w:rsidRPr="0090270B" w:rsidRDefault="00040C3A" w:rsidP="00040C3A">
      <w:pPr>
        <w:tabs>
          <w:tab w:val="center" w:pos="5400"/>
        </w:tabs>
        <w:suppressAutoHyphens/>
        <w:jc w:val="center"/>
        <w:rPr>
          <w:rFonts w:asciiTheme="majorHAnsi" w:hAnsiTheme="majorHAnsi"/>
          <w:sz w:val="22"/>
          <w:szCs w:val="22"/>
          <w:lang w:val="es-ES_tradnl"/>
        </w:rPr>
      </w:pPr>
    </w:p>
    <w:p w14:paraId="53128261" w14:textId="258B227A" w:rsidR="00040C3A" w:rsidRPr="0090270B" w:rsidRDefault="00040C3A" w:rsidP="00040C3A">
      <w:pPr>
        <w:tabs>
          <w:tab w:val="center" w:pos="5400"/>
        </w:tabs>
        <w:suppressAutoHyphens/>
        <w:jc w:val="center"/>
        <w:rPr>
          <w:rFonts w:asciiTheme="majorHAnsi" w:hAnsiTheme="majorHAnsi"/>
          <w:sz w:val="22"/>
          <w:szCs w:val="22"/>
          <w:lang w:val="es-ES_tradnl"/>
        </w:rPr>
      </w:pPr>
    </w:p>
    <w:p w14:paraId="62486C05" w14:textId="270BB4E6"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4101652C" w14:textId="6204A969" w:rsidR="00040C3A" w:rsidRPr="0090270B" w:rsidRDefault="00040C3A" w:rsidP="00040C3A">
      <w:pPr>
        <w:tabs>
          <w:tab w:val="center" w:pos="5400"/>
        </w:tabs>
        <w:suppressAutoHyphens/>
        <w:jc w:val="center"/>
        <w:rPr>
          <w:rFonts w:asciiTheme="majorHAnsi" w:hAnsiTheme="majorHAnsi"/>
          <w:sz w:val="22"/>
          <w:szCs w:val="22"/>
          <w:lang w:val="es-ES_tradnl"/>
        </w:rPr>
      </w:pPr>
    </w:p>
    <w:p w14:paraId="4B99056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99C43A" w14:textId="582981DA" w:rsidR="00040C3A" w:rsidRPr="0090270B" w:rsidRDefault="00040C3A" w:rsidP="00040C3A">
      <w:pPr>
        <w:tabs>
          <w:tab w:val="center" w:pos="5400"/>
        </w:tabs>
        <w:suppressAutoHyphens/>
        <w:jc w:val="center"/>
        <w:rPr>
          <w:rFonts w:asciiTheme="majorHAnsi" w:hAnsiTheme="majorHAnsi"/>
          <w:sz w:val="22"/>
          <w:szCs w:val="22"/>
          <w:lang w:val="es-ES_tradnl"/>
        </w:rPr>
      </w:pPr>
    </w:p>
    <w:p w14:paraId="4DDBEF00" w14:textId="57A110AA" w:rsidR="00040C3A" w:rsidRDefault="00040C3A" w:rsidP="00040C3A">
      <w:pPr>
        <w:tabs>
          <w:tab w:val="center" w:pos="5400"/>
        </w:tabs>
        <w:suppressAutoHyphens/>
        <w:jc w:val="center"/>
        <w:rPr>
          <w:rFonts w:asciiTheme="majorHAnsi" w:hAnsiTheme="majorHAnsi"/>
          <w:sz w:val="22"/>
          <w:szCs w:val="22"/>
          <w:lang w:val="es-ES_tradnl"/>
        </w:rPr>
      </w:pPr>
    </w:p>
    <w:p w14:paraId="66B8965F" w14:textId="77777777" w:rsidR="007951BA" w:rsidRDefault="007951BA" w:rsidP="00040C3A">
      <w:pPr>
        <w:tabs>
          <w:tab w:val="center" w:pos="5400"/>
        </w:tabs>
        <w:suppressAutoHyphens/>
        <w:jc w:val="center"/>
        <w:rPr>
          <w:rFonts w:asciiTheme="majorHAnsi" w:hAnsiTheme="majorHAnsi"/>
          <w:sz w:val="22"/>
          <w:szCs w:val="22"/>
          <w:lang w:val="es-ES_tradnl"/>
        </w:rPr>
      </w:pPr>
    </w:p>
    <w:p w14:paraId="365D1867" w14:textId="77777777" w:rsidR="007951BA" w:rsidRPr="0090270B" w:rsidRDefault="007951BA" w:rsidP="00040C3A">
      <w:pPr>
        <w:tabs>
          <w:tab w:val="center" w:pos="5400"/>
        </w:tabs>
        <w:suppressAutoHyphens/>
        <w:jc w:val="center"/>
        <w:rPr>
          <w:rFonts w:asciiTheme="majorHAnsi" w:hAnsiTheme="majorHAnsi"/>
          <w:sz w:val="22"/>
          <w:szCs w:val="22"/>
          <w:lang w:val="es-ES_tradnl"/>
        </w:rPr>
      </w:pPr>
    </w:p>
    <w:p w14:paraId="3461D779" w14:textId="56F541D4" w:rsidR="005128E4" w:rsidRPr="0090270B" w:rsidRDefault="005128E4" w:rsidP="00040C3A">
      <w:pPr>
        <w:tabs>
          <w:tab w:val="center" w:pos="5400"/>
        </w:tabs>
        <w:suppressAutoHyphens/>
        <w:jc w:val="center"/>
        <w:rPr>
          <w:rFonts w:asciiTheme="majorHAnsi" w:hAnsiTheme="majorHAnsi"/>
          <w:sz w:val="22"/>
          <w:szCs w:val="22"/>
          <w:lang w:val="es-ES_tradnl"/>
        </w:rPr>
      </w:pPr>
    </w:p>
    <w:p w14:paraId="3CF2D8B6" w14:textId="12CC946B" w:rsidR="00040C3A" w:rsidRPr="0090270B" w:rsidRDefault="00040C3A" w:rsidP="00040C3A">
      <w:pPr>
        <w:tabs>
          <w:tab w:val="center" w:pos="5400"/>
        </w:tabs>
        <w:suppressAutoHyphens/>
        <w:jc w:val="center"/>
        <w:rPr>
          <w:rFonts w:asciiTheme="majorHAnsi" w:hAnsiTheme="majorHAnsi"/>
          <w:sz w:val="22"/>
          <w:szCs w:val="22"/>
          <w:lang w:val="es-ES_tradnl"/>
        </w:rPr>
      </w:pPr>
    </w:p>
    <w:p w14:paraId="0FB78278" w14:textId="164CD61A" w:rsidR="005128E4" w:rsidRPr="0090270B" w:rsidRDefault="00B63D9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467682A0">
                <wp:simplePos x="0" y="0"/>
                <wp:positionH relativeFrom="column">
                  <wp:posOffset>-342900</wp:posOffset>
                </wp:positionH>
                <wp:positionV relativeFrom="paragraph">
                  <wp:posOffset>214630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CEAF0" w14:textId="336AB806" w:rsidR="00627C9F" w:rsidRPr="00410A36" w:rsidRDefault="00627C9F" w:rsidP="007A5817">
                            <w:pPr>
                              <w:spacing w:line="276" w:lineRule="auto"/>
                              <w:jc w:val="right"/>
                              <w:rPr>
                                <w:rFonts w:asciiTheme="minorHAnsi" w:hAnsiTheme="minorHAnsi"/>
                                <w:color w:val="FFFFFF" w:themeColor="background1"/>
                                <w:sz w:val="22"/>
                                <w:lang w:val="es-VE"/>
                              </w:rPr>
                            </w:pPr>
                            <w:r w:rsidRPr="00410A36">
                              <w:rPr>
                                <w:rFonts w:asciiTheme="minorHAnsi" w:hAnsiTheme="minorHAnsi"/>
                                <w:color w:val="FFFFFF" w:themeColor="background1"/>
                                <w:sz w:val="22"/>
                                <w:lang w:val="es-VE"/>
                              </w:rPr>
                              <w:t>OEA/Ser.L/V/II</w:t>
                            </w:r>
                          </w:p>
                          <w:p w14:paraId="146D00F4" w14:textId="36C49DA0" w:rsidR="00627C9F" w:rsidRPr="00FD6329" w:rsidRDefault="00627C9F" w:rsidP="007A5817">
                            <w:pPr>
                              <w:spacing w:line="276" w:lineRule="auto"/>
                              <w:jc w:val="right"/>
                              <w:rPr>
                                <w:rFonts w:asciiTheme="minorHAnsi" w:hAnsiTheme="minorHAnsi"/>
                                <w:color w:val="FFFFFF" w:themeColor="background1"/>
                                <w:sz w:val="22"/>
                                <w:lang w:val="es-VE"/>
                              </w:rPr>
                            </w:pPr>
                            <w:r w:rsidRPr="00410A36">
                              <w:rPr>
                                <w:rFonts w:asciiTheme="minorHAnsi" w:hAnsiTheme="minorHAnsi"/>
                                <w:color w:val="FFFFFF" w:themeColor="background1"/>
                                <w:sz w:val="22"/>
                                <w:lang w:val="es-VE"/>
                              </w:rPr>
                              <w:t xml:space="preserve">Doc. </w:t>
                            </w:r>
                            <w:r w:rsidR="00FD6329" w:rsidRPr="00FD6329">
                              <w:rPr>
                                <w:rFonts w:asciiTheme="minorHAnsi" w:hAnsiTheme="minorHAnsi"/>
                                <w:color w:val="FFFFFF" w:themeColor="background1"/>
                                <w:sz w:val="22"/>
                                <w:lang w:val="es-VE"/>
                              </w:rPr>
                              <w:t>102</w:t>
                            </w:r>
                          </w:p>
                          <w:p w14:paraId="61D0FF40" w14:textId="070D7630" w:rsidR="00627C9F" w:rsidRPr="00FD6329" w:rsidRDefault="00FD6329" w:rsidP="007A5817">
                            <w:pPr>
                              <w:spacing w:line="276" w:lineRule="auto"/>
                              <w:jc w:val="right"/>
                              <w:rPr>
                                <w:rFonts w:asciiTheme="minorHAnsi" w:hAnsiTheme="minorHAnsi"/>
                                <w:color w:val="FFFFFF" w:themeColor="background1"/>
                                <w:sz w:val="22"/>
                                <w:lang w:val="es-CO"/>
                              </w:rPr>
                            </w:pPr>
                            <w:r w:rsidRPr="00FD6329">
                              <w:rPr>
                                <w:rFonts w:asciiTheme="minorHAnsi" w:hAnsiTheme="minorHAnsi"/>
                                <w:color w:val="FFFFFF" w:themeColor="background1"/>
                                <w:sz w:val="22"/>
                                <w:lang w:val="es-CO"/>
                              </w:rPr>
                              <w:t>24 junio</w:t>
                            </w:r>
                            <w:r w:rsidR="00627C9F" w:rsidRPr="00FD6329">
                              <w:rPr>
                                <w:rFonts w:asciiTheme="minorHAnsi" w:hAnsiTheme="minorHAnsi"/>
                                <w:color w:val="FFFFFF" w:themeColor="background1"/>
                                <w:sz w:val="22"/>
                                <w:lang w:val="es-CO"/>
                              </w:rPr>
                              <w:t xml:space="preserve"> 20</w:t>
                            </w:r>
                            <w:r w:rsidR="00482406" w:rsidRPr="00FD6329">
                              <w:rPr>
                                <w:rFonts w:asciiTheme="minorHAnsi" w:hAnsiTheme="minorHAnsi"/>
                                <w:color w:val="FFFFFF" w:themeColor="background1"/>
                                <w:sz w:val="22"/>
                                <w:lang w:val="es-CO"/>
                              </w:rPr>
                              <w:t>25</w:t>
                            </w:r>
                          </w:p>
                          <w:p w14:paraId="3A0E510E"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FD6329">
                              <w:rPr>
                                <w:rFonts w:asciiTheme="minorHAnsi" w:hAnsiTheme="minorHAnsi"/>
                                <w:color w:val="FFFFFF" w:themeColor="background1"/>
                                <w:sz w:val="22"/>
                                <w:lang w:val="es-CO"/>
                              </w:rPr>
                              <w:t xml:space="preserve">Original: </w:t>
                            </w:r>
                            <w:r w:rsidR="008B12F5" w:rsidRPr="00FD6329">
                              <w:rPr>
                                <w:rFonts w:asciiTheme="minorHAnsi" w:hAnsiTheme="minorHAnsi"/>
                                <w:color w:val="FFFFFF" w:themeColor="background1"/>
                                <w:sz w:val="22"/>
                                <w:lang w:val="es-CO"/>
                              </w:rPr>
                              <w:t>e</w:t>
                            </w:r>
                            <w:r w:rsidR="00627C9F" w:rsidRPr="00FD6329">
                              <w:rPr>
                                <w:rFonts w:asciiTheme="minorHAnsi" w:hAnsiTheme="minorHAnsi"/>
                                <w:color w:val="FFFFFF" w:themeColor="background1"/>
                                <w:sz w:val="22"/>
                                <w:lang w:val="es-CO"/>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EDE4" id="Text Box 8" o:spid="_x0000_s1027" type="#_x0000_t202" style="position:absolute;left:0;text-align:left;margin-left:-27pt;margin-top:16.9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DTCGNOEAAAAKAQAADwAAAGRycy9k&#10;b3ducmV2LnhtbEyPwU7CQBCG7ya+w2ZMvMHWYpGUTglpQkyMHkAu3rbdoW3oztbuAtWndznhcWb+&#10;/PN92Wo0nTjT4FrLCE/TCARxZXXLNcL+czNZgHBesVadZUL4IQer/P4uU6m2F97SeedrEUrYpQqh&#10;8b5PpXRVQ0a5qe2Jw+1gB6N8GIda6kFdQrnpZBxFc2lUy+FDo3oqGqqOu5NBeCs2H2pbxmbx2xWv&#10;74d1/73/ShAfH8b1EoSn0d/CcMUP6JAHptKeWDvRIUyS5+DiEWazoHANzJOwKBHiJHoBmWfyv0L+&#10;BwAA//8DAFBLAQItABQABgAIAAAAIQC2gziS/gAAAOEBAAATAAAAAAAAAAAAAAAAAAAAAABbQ29u&#10;dGVudF9UeXBlc10ueG1sUEsBAi0AFAAGAAgAAAAhADj9If/WAAAAlAEAAAsAAAAAAAAAAAAAAAAA&#10;LwEAAF9yZWxzLy5yZWxzUEsBAi0AFAAGAAgAAAAhABtcFGhpAgAARQUAAA4AAAAAAAAAAAAAAAAA&#10;LgIAAGRycy9lMm9Eb2MueG1sUEsBAi0AFAAGAAgAAAAhAA0whjThAAAACgEAAA8AAAAAAAAAAAAA&#10;AAAAwwQAAGRycy9kb3ducmV2LnhtbFBLBQYAAAAABAAEAPMAAADRBQAAAAA=&#10;" filled="f" stroked="f" strokeweight=".5pt">
                <v:textbox>
                  <w:txbxContent>
                    <w:p w14:paraId="457CEAF0" w14:textId="336AB806" w:rsidR="00627C9F" w:rsidRPr="00410A36" w:rsidRDefault="00627C9F" w:rsidP="007A5817">
                      <w:pPr>
                        <w:spacing w:line="276" w:lineRule="auto"/>
                        <w:jc w:val="right"/>
                        <w:rPr>
                          <w:rFonts w:asciiTheme="minorHAnsi" w:hAnsiTheme="minorHAnsi"/>
                          <w:color w:val="FFFFFF" w:themeColor="background1"/>
                          <w:sz w:val="22"/>
                          <w:lang w:val="es-VE"/>
                        </w:rPr>
                      </w:pPr>
                      <w:r w:rsidRPr="00410A36">
                        <w:rPr>
                          <w:rFonts w:asciiTheme="minorHAnsi" w:hAnsiTheme="minorHAnsi"/>
                          <w:color w:val="FFFFFF" w:themeColor="background1"/>
                          <w:sz w:val="22"/>
                          <w:lang w:val="es-VE"/>
                        </w:rPr>
                        <w:t>OEA/Ser.L/V/II</w:t>
                      </w:r>
                    </w:p>
                    <w:p w14:paraId="146D00F4" w14:textId="36C49DA0" w:rsidR="00627C9F" w:rsidRPr="00FD6329" w:rsidRDefault="00627C9F" w:rsidP="007A5817">
                      <w:pPr>
                        <w:spacing w:line="276" w:lineRule="auto"/>
                        <w:jc w:val="right"/>
                        <w:rPr>
                          <w:rFonts w:asciiTheme="minorHAnsi" w:hAnsiTheme="minorHAnsi"/>
                          <w:color w:val="FFFFFF" w:themeColor="background1"/>
                          <w:sz w:val="22"/>
                          <w:lang w:val="es-VE"/>
                        </w:rPr>
                      </w:pPr>
                      <w:r w:rsidRPr="00410A36">
                        <w:rPr>
                          <w:rFonts w:asciiTheme="minorHAnsi" w:hAnsiTheme="minorHAnsi"/>
                          <w:color w:val="FFFFFF" w:themeColor="background1"/>
                          <w:sz w:val="22"/>
                          <w:lang w:val="es-VE"/>
                        </w:rPr>
                        <w:t xml:space="preserve">Doc. </w:t>
                      </w:r>
                      <w:r w:rsidR="00FD6329" w:rsidRPr="00FD6329">
                        <w:rPr>
                          <w:rFonts w:asciiTheme="minorHAnsi" w:hAnsiTheme="minorHAnsi"/>
                          <w:color w:val="FFFFFF" w:themeColor="background1"/>
                          <w:sz w:val="22"/>
                          <w:lang w:val="es-VE"/>
                        </w:rPr>
                        <w:t>102</w:t>
                      </w:r>
                    </w:p>
                    <w:p w14:paraId="61D0FF40" w14:textId="070D7630" w:rsidR="00627C9F" w:rsidRPr="00FD6329" w:rsidRDefault="00FD6329" w:rsidP="007A5817">
                      <w:pPr>
                        <w:spacing w:line="276" w:lineRule="auto"/>
                        <w:jc w:val="right"/>
                        <w:rPr>
                          <w:rFonts w:asciiTheme="minorHAnsi" w:hAnsiTheme="minorHAnsi"/>
                          <w:color w:val="FFFFFF" w:themeColor="background1"/>
                          <w:sz w:val="22"/>
                          <w:lang w:val="es-CO"/>
                        </w:rPr>
                      </w:pPr>
                      <w:r w:rsidRPr="00FD6329">
                        <w:rPr>
                          <w:rFonts w:asciiTheme="minorHAnsi" w:hAnsiTheme="minorHAnsi"/>
                          <w:color w:val="FFFFFF" w:themeColor="background1"/>
                          <w:sz w:val="22"/>
                          <w:lang w:val="es-CO"/>
                        </w:rPr>
                        <w:t>24 junio</w:t>
                      </w:r>
                      <w:r w:rsidR="00627C9F" w:rsidRPr="00FD6329">
                        <w:rPr>
                          <w:rFonts w:asciiTheme="minorHAnsi" w:hAnsiTheme="minorHAnsi"/>
                          <w:color w:val="FFFFFF" w:themeColor="background1"/>
                          <w:sz w:val="22"/>
                          <w:lang w:val="es-CO"/>
                        </w:rPr>
                        <w:t xml:space="preserve"> 20</w:t>
                      </w:r>
                      <w:r w:rsidR="00482406" w:rsidRPr="00FD6329">
                        <w:rPr>
                          <w:rFonts w:asciiTheme="minorHAnsi" w:hAnsiTheme="minorHAnsi"/>
                          <w:color w:val="FFFFFF" w:themeColor="background1"/>
                          <w:sz w:val="22"/>
                          <w:lang w:val="es-CO"/>
                        </w:rPr>
                        <w:t>25</w:t>
                      </w:r>
                    </w:p>
                    <w:p w14:paraId="3A0E510E"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FD6329">
                        <w:rPr>
                          <w:rFonts w:asciiTheme="minorHAnsi" w:hAnsiTheme="minorHAnsi"/>
                          <w:color w:val="FFFFFF" w:themeColor="background1"/>
                          <w:sz w:val="22"/>
                          <w:lang w:val="es-CO"/>
                        </w:rPr>
                        <w:t xml:space="preserve">Original: </w:t>
                      </w:r>
                      <w:r w:rsidR="008B12F5" w:rsidRPr="00FD6329">
                        <w:rPr>
                          <w:rFonts w:asciiTheme="minorHAnsi" w:hAnsiTheme="minorHAnsi"/>
                          <w:color w:val="FFFFFF" w:themeColor="background1"/>
                          <w:sz w:val="22"/>
                          <w:lang w:val="es-CO"/>
                        </w:rPr>
                        <w:t>e</w:t>
                      </w:r>
                      <w:r w:rsidR="00627C9F" w:rsidRPr="00FD6329">
                        <w:rPr>
                          <w:rFonts w:asciiTheme="minorHAnsi" w:hAnsiTheme="minorHAnsi"/>
                          <w:color w:val="FFFFFF" w:themeColor="background1"/>
                          <w:sz w:val="22"/>
                          <w:lang w:val="es-CO"/>
                        </w:rPr>
                        <w:t>spañol</w:t>
                      </w:r>
                    </w:p>
                  </w:txbxContent>
                </v:textbox>
              </v:shape>
            </w:pict>
          </mc:Fallback>
        </mc:AlternateContent>
      </w:r>
    </w:p>
    <w:p w14:paraId="1FC39945" w14:textId="5028C323" w:rsidR="005128E4" w:rsidRPr="0090270B" w:rsidRDefault="005D6013"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759A9543">
                <wp:simplePos x="0" y="0"/>
                <wp:positionH relativeFrom="column">
                  <wp:posOffset>1375410</wp:posOffset>
                </wp:positionH>
                <wp:positionV relativeFrom="paragraph">
                  <wp:posOffset>20320</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wps:spPr>
                        <a:xfrm>
                          <a:off x="0" y="0"/>
                          <a:ext cx="4441190" cy="2181225"/>
                        </a:xfrm>
                        <a:prstGeom prst="rect">
                          <a:avLst/>
                        </a:prstGeom>
                        <a:noFill/>
                        <a:ln w="6350">
                          <a:noFill/>
                        </a:ln>
                      </wps:spPr>
                      <wps:style>
                        <a:lnRef idx="0">
                          <a:schemeClr val="accent1"/>
                        </a:lnRef>
                        <a:fillRef idx="0">
                          <a:schemeClr val="accent1"/>
                        </a:fillRef>
                        <a:effectRef idx="0">
                          <a:scrgbClr r="0" g="0" b="0"/>
                        </a:effectRef>
                        <a:fontRef idx="minor">
                          <a:schemeClr val="dk1"/>
                        </a:fontRef>
                      </wps:style>
                      <wps:txbx>
                        <w:txbxContent>
                          <w:p w14:paraId="107CF9B4" w14:textId="063A420B" w:rsidR="001C4F57" w:rsidRPr="00B63D92" w:rsidRDefault="00FD43C5" w:rsidP="00C86E26">
                            <w:pPr>
                              <w:spacing w:line="276" w:lineRule="auto"/>
                              <w:rPr>
                                <w:rFonts w:ascii="Cambria" w:eastAsia="Cambria" w:hAnsi="Cambria"/>
                                <w:b/>
                                <w:bCs/>
                                <w:color w:val="0D0D0D"/>
                                <w:sz w:val="36"/>
                                <w:szCs w:val="36"/>
                                <w:lang w:val="es-VE"/>
                              </w:rPr>
                            </w:pPr>
                            <w:r w:rsidRPr="00B63D92">
                              <w:rPr>
                                <w:rFonts w:ascii="Cambria" w:eastAsia="Cambria" w:hAnsi="Cambria"/>
                                <w:b/>
                                <w:bCs/>
                                <w:color w:val="0D0D0D"/>
                                <w:sz w:val="36"/>
                                <w:szCs w:val="36"/>
                                <w:lang w:val="es-VE"/>
                              </w:rPr>
                              <w:t xml:space="preserve">INFORME No. </w:t>
                            </w:r>
                            <w:r w:rsidR="00FD6329">
                              <w:rPr>
                                <w:rFonts w:ascii="Cambria" w:eastAsia="Cambria" w:hAnsi="Cambria"/>
                                <w:b/>
                                <w:bCs/>
                                <w:color w:val="0D0D0D"/>
                                <w:sz w:val="36"/>
                                <w:szCs w:val="36"/>
                                <w:lang w:val="es-VE"/>
                              </w:rPr>
                              <w:t>97</w:t>
                            </w:r>
                            <w:r w:rsidRPr="00B63D92">
                              <w:rPr>
                                <w:rFonts w:ascii="Cambria" w:eastAsia="Cambria" w:hAnsi="Cambria"/>
                                <w:b/>
                                <w:bCs/>
                                <w:color w:val="0D0D0D"/>
                                <w:sz w:val="36"/>
                                <w:szCs w:val="36"/>
                                <w:lang w:val="es-VE"/>
                              </w:rPr>
                              <w:t>/25</w:t>
                            </w:r>
                          </w:p>
                          <w:p w14:paraId="2584235E" w14:textId="212338F9" w:rsidR="001C4F57" w:rsidRPr="003D3CDC" w:rsidRDefault="00FD43C5" w:rsidP="00C86E26">
                            <w:pPr>
                              <w:spacing w:line="276" w:lineRule="auto"/>
                              <w:rPr>
                                <w:rFonts w:ascii="Cambria" w:eastAsia="Cambria" w:hAnsi="Cambria"/>
                                <w:b/>
                                <w:bCs/>
                                <w:color w:val="0D0D0D"/>
                                <w:sz w:val="36"/>
                                <w:szCs w:val="36"/>
                                <w:lang w:val="es-VE"/>
                              </w:rPr>
                            </w:pPr>
                            <w:r w:rsidRPr="00144053">
                              <w:rPr>
                                <w:rFonts w:ascii="Cambria" w:eastAsia="Cambria" w:hAnsi="Cambria"/>
                                <w:b/>
                                <w:bCs/>
                                <w:color w:val="0D0D0D"/>
                                <w:sz w:val="36"/>
                                <w:szCs w:val="36"/>
                                <w:lang w:val="es-VE"/>
                              </w:rPr>
                              <w:t>PETICI</w:t>
                            </w:r>
                            <w:r w:rsidR="00D37EBF">
                              <w:rPr>
                                <w:rFonts w:ascii="Cambria" w:eastAsia="Cambria" w:hAnsi="Cambria"/>
                                <w:b/>
                                <w:bCs/>
                                <w:color w:val="0D0D0D"/>
                                <w:sz w:val="36"/>
                                <w:szCs w:val="36"/>
                                <w:lang w:val="es-VE"/>
                              </w:rPr>
                              <w:t>O</w:t>
                            </w:r>
                            <w:r w:rsidRPr="00144053">
                              <w:rPr>
                                <w:rFonts w:ascii="Cambria" w:eastAsia="Cambria" w:hAnsi="Cambria"/>
                                <w:b/>
                                <w:bCs/>
                                <w:color w:val="0D0D0D"/>
                                <w:sz w:val="36"/>
                                <w:szCs w:val="36"/>
                                <w:lang w:val="es-VE"/>
                              </w:rPr>
                              <w:t>N</w:t>
                            </w:r>
                            <w:r w:rsidR="00D37EBF">
                              <w:rPr>
                                <w:rFonts w:ascii="Cambria" w:eastAsia="Cambria" w:hAnsi="Cambria"/>
                                <w:b/>
                                <w:bCs/>
                                <w:color w:val="0D0D0D"/>
                                <w:sz w:val="36"/>
                                <w:szCs w:val="36"/>
                                <w:lang w:val="es-VE"/>
                              </w:rPr>
                              <w:t>ES</w:t>
                            </w:r>
                            <w:r w:rsidRPr="00144053">
                              <w:rPr>
                                <w:rFonts w:ascii="Cambria" w:eastAsia="Cambria" w:hAnsi="Cambria"/>
                                <w:b/>
                                <w:bCs/>
                                <w:color w:val="0D0D0D"/>
                                <w:sz w:val="36"/>
                                <w:szCs w:val="36"/>
                                <w:lang w:val="es-VE"/>
                              </w:rPr>
                              <w:t xml:space="preserve"> </w:t>
                            </w:r>
                            <w:r w:rsidR="00B63D92">
                              <w:rPr>
                                <w:rFonts w:ascii="Cambria" w:eastAsia="Cambria" w:hAnsi="Cambria"/>
                                <w:b/>
                                <w:bCs/>
                                <w:color w:val="0D0D0D"/>
                                <w:sz w:val="36"/>
                                <w:szCs w:val="36"/>
                                <w:lang w:val="es-VE"/>
                              </w:rPr>
                              <w:t xml:space="preserve">2350-23 </w:t>
                            </w:r>
                            <w:r w:rsidR="00D37EBF">
                              <w:rPr>
                                <w:rFonts w:ascii="Cambria" w:eastAsia="Cambria" w:hAnsi="Cambria"/>
                                <w:b/>
                                <w:bCs/>
                                <w:color w:val="0D0D0D"/>
                                <w:sz w:val="36"/>
                                <w:szCs w:val="36"/>
                                <w:lang w:val="es-VE"/>
                              </w:rPr>
                              <w:t>y</w:t>
                            </w:r>
                            <w:r w:rsidR="00B63D92">
                              <w:rPr>
                                <w:rFonts w:ascii="Cambria" w:eastAsia="Cambria" w:hAnsi="Cambria"/>
                                <w:b/>
                                <w:bCs/>
                                <w:color w:val="0D0D0D"/>
                                <w:sz w:val="36"/>
                                <w:szCs w:val="36"/>
                                <w:lang w:val="es-VE"/>
                              </w:rPr>
                              <w:t xml:space="preserve"> 2351-23</w:t>
                            </w:r>
                          </w:p>
                          <w:p w14:paraId="602798FD" w14:textId="31F7D54E" w:rsidR="001C4F57" w:rsidRPr="00FD45AA" w:rsidRDefault="00FD43C5" w:rsidP="00C86E26">
                            <w:pPr>
                              <w:spacing w:line="276" w:lineRule="auto"/>
                              <w:rPr>
                                <w:rFonts w:ascii="Cambria" w:eastAsia="Cambria" w:hAnsi="Cambria"/>
                                <w:color w:val="0D0D0D"/>
                                <w:lang w:val="es-VE"/>
                              </w:rPr>
                            </w:pPr>
                            <w:r w:rsidRPr="00144053">
                              <w:rPr>
                                <w:rFonts w:ascii="Cambria" w:eastAsia="Cambria" w:hAnsi="Cambria"/>
                                <w:color w:val="0D0D0D"/>
                                <w:lang w:val="es-VE"/>
                              </w:rPr>
                              <w:t xml:space="preserve">INFORME DE </w:t>
                            </w:r>
                            <w:r w:rsidRPr="00FD45AA">
                              <w:rPr>
                                <w:rFonts w:ascii="Cambria" w:eastAsia="Cambria" w:hAnsi="Cambria"/>
                                <w:color w:val="0D0D0D"/>
                                <w:lang w:val="es-VE"/>
                              </w:rPr>
                              <w:t xml:space="preserve">SOLUCIÓN AMISTOSA </w:t>
                            </w:r>
                          </w:p>
                          <w:p w14:paraId="6A251A51" w14:textId="77777777" w:rsidR="001C4F57" w:rsidRPr="00FD45AA" w:rsidRDefault="00FD43C5" w:rsidP="00C86E26">
                            <w:pPr>
                              <w:spacing w:line="276" w:lineRule="auto"/>
                              <w:rPr>
                                <w:rFonts w:ascii="Cambria" w:eastAsia="Cambria" w:hAnsi="Cambria"/>
                                <w:color w:val="0D0D0D"/>
                                <w:lang w:val="es-VE"/>
                              </w:rPr>
                            </w:pPr>
                            <w:r w:rsidRPr="00FD45AA">
                              <w:rPr>
                                <w:rFonts w:ascii="Cambria" w:eastAsia="Cambria" w:hAnsi="Cambria"/>
                                <w:color w:val="0D0D0D"/>
                                <w:lang w:val="es-VE"/>
                              </w:rPr>
                              <w:t> </w:t>
                            </w:r>
                          </w:p>
                          <w:p w14:paraId="2C6F91A9" w14:textId="5A4A3A98" w:rsidR="001C4F57" w:rsidRPr="00FD45AA" w:rsidRDefault="003D3CDC" w:rsidP="00C86E26">
                            <w:pPr>
                              <w:spacing w:line="276" w:lineRule="auto"/>
                              <w:rPr>
                                <w:rFonts w:ascii="Cambria" w:eastAsia="Cambria" w:hAnsi="Cambria"/>
                                <w:color w:val="0D0D0D"/>
                                <w:lang w:val="es-VE"/>
                              </w:rPr>
                            </w:pPr>
                            <w:r w:rsidRPr="003D3CDC">
                              <w:rPr>
                                <w:rFonts w:ascii="Cambria" w:eastAsia="Cambria" w:hAnsi="Cambria"/>
                                <w:color w:val="0D0D0D"/>
                                <w:lang w:val="es-VE"/>
                              </w:rPr>
                              <w:t>ROBERTO ARZU GARCÍA</w:t>
                            </w:r>
                            <w:r w:rsidR="0065250A">
                              <w:rPr>
                                <w:rFonts w:ascii="Cambria" w:eastAsia="Cambria" w:hAnsi="Cambria"/>
                                <w:color w:val="0D0D0D"/>
                                <w:lang w:val="es-VE"/>
                              </w:rPr>
                              <w:t xml:space="preserve"> </w:t>
                            </w:r>
                            <w:r w:rsidRPr="003D3CDC">
                              <w:rPr>
                                <w:rFonts w:ascii="Cambria" w:eastAsia="Cambria" w:hAnsi="Cambria"/>
                                <w:color w:val="0D0D0D"/>
                                <w:lang w:val="es-VE"/>
                              </w:rPr>
                              <w:t>GRANADOS</w:t>
                            </w:r>
                            <w:r>
                              <w:rPr>
                                <w:rFonts w:ascii="Cambria" w:eastAsia="Cambria" w:hAnsi="Cambria"/>
                                <w:color w:val="0D0D0D"/>
                                <w:lang w:val="es-VE"/>
                              </w:rPr>
                              <w:t xml:space="preserve"> Y </w:t>
                            </w:r>
                            <w:r w:rsidR="00D21D2B" w:rsidRPr="00D21D2B">
                              <w:rPr>
                                <w:rFonts w:ascii="Cambria" w:eastAsia="Cambria" w:hAnsi="Cambria"/>
                                <w:color w:val="0D0D0D"/>
                                <w:lang w:val="es-VE"/>
                              </w:rPr>
                              <w:t>DAVID ESTEBAN PINEDA BARRIOS</w:t>
                            </w:r>
                          </w:p>
                          <w:p w14:paraId="4F33BA04" w14:textId="210E106A" w:rsidR="001C4F57" w:rsidRPr="00FD45AA" w:rsidRDefault="00D37EBF" w:rsidP="00C86E26">
                            <w:pPr>
                              <w:spacing w:line="276" w:lineRule="auto"/>
                              <w:rPr>
                                <w:rFonts w:ascii="Cambria" w:eastAsia="Cambria" w:hAnsi="Cambria"/>
                                <w:color w:val="0D0D0D"/>
                                <w:lang w:val="es-VE"/>
                              </w:rPr>
                            </w:pPr>
                            <w:r>
                              <w:rPr>
                                <w:rFonts w:ascii="Cambria" w:eastAsia="Cambria" w:hAnsi="Cambria"/>
                                <w:color w:val="0D0D0D"/>
                                <w:lang w:val="es-VE"/>
                              </w:rPr>
                              <w:t>GUATEMALA</w:t>
                            </w:r>
                          </w:p>
                          <w:p w14:paraId="0E73F915" w14:textId="77777777" w:rsidR="001C4F57" w:rsidRPr="00FD45AA" w:rsidRDefault="00FD43C5" w:rsidP="00C86E26">
                            <w:pPr>
                              <w:spacing w:line="276" w:lineRule="auto"/>
                              <w:rPr>
                                <w:rFonts w:eastAsia="Calibri" w:hAnsi="Calibri" w:cs="Calibri"/>
                                <w:color w:val="0D0D0D"/>
                                <w:lang w:val="es-VE"/>
                              </w:rPr>
                            </w:pPr>
                            <w:r w:rsidRPr="00FD45AA">
                              <w:rPr>
                                <w:rFonts w:eastAsia="Calibri" w:hAnsi="Calibri" w:cs="Calibri"/>
                                <w:color w:val="0D0D0D"/>
                                <w:lang w:val="es-VE"/>
                              </w:rPr>
                              <w:t>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431D62B" id="Text Box 5" o:spid="_x0000_s1028" style="position:absolute;left:0;text-align:left;margin-left:108.3pt;margin-top:1.6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q+DAIAAFcEAAAOAAAAZHJzL2Uyb0RvYy54bWysVF1v2yAUfZ+0/4B4Xxx7TtdacappVaZJ&#10;1Rat2w8gGGI0DOxCYuff74ITJ2qfVvUFA/frnHMvXt4PnSYHAV5ZU9N8NqdEGG4bZXY1/f1r/eGW&#10;Eh+YaZi2RtT0KDy9X71/t+xdJQrbWt0IIJjE+Kp3NW1DcFWWed6KjvmZdcKgUVroWMAj7LIGWI/Z&#10;O50V8/lN1ltoHFguvMfbh9FIVym/lIKHH1J6EYiuKWILaYW0buOarZas2gFzreInGOwVKDqmDBad&#10;Uj2wwMge1ItUneJgvZVhxm2XWSkVF4kDssnnz9g8tcyJxAXF8W6Syb9dWv798OQ2gDL0zlcet5HF&#10;IKGLX8RHhiTWcRJLDIFwvCzLMs/vUFOOtiK/zYtiEeXMLuEOfPgqbEfipqaA3UgiscOjD6Pr2SVW&#10;M3attE4d0Yb0Nb35uJingMmCybXBGhewaReOWsQM2vwUkqgmYY4XaY7EFw3kwHACGOfChPwEM3lH&#10;L4ll/yfw5B9DRZqxF8Gw28ai46DhS0CZzuOGFKagVNyaMMV3ylhIlJ8hb/6cUcvR/yzCSD2qEIbt&#10;gNyxGZFfvNna5rgB4h1fK+zAI/NhwwDnG+H0OPM19X/3DAQl+pvBobrLyzI+knQoF58KPMC1ZXtt&#10;YYa3FhmOPTX28z5YqVJfL8VPMHF602ScXlp8Htfn5HX5H6z+AQAA//8DAFBLAwQUAAYACAAAACEA&#10;WQ/ZjN8AAAAJAQAADwAAAGRycy9kb3ducmV2LnhtbEyPQU+EMBSE7yb+h+aZeDFuAbWrSNkYozHR&#10;eJDdi7dC3wJKW9J2Af31Pk96nMzkm5lis5iBTehD76yEdJUAQ9s43dtWwm77eH4NLERltRqcRQlf&#10;GGBTHh8VKtdutm84VbFlBLEhVxK6GMec89B0aFRYuREteXvnjYokfcu1VzPBzcCzJBHcqN5SQ6dG&#10;vO+w+awORsLFx3reTVcP33hW1Wb//P7ytH31Up6eLHe3wCIu8S8Mv/NpOpS0qXYHqwMbJGSpEBQl&#10;WAaM/JtU0Lea9KVYAy8L/v9B+QMAAP//AwBQSwECLQAUAAYACAAAACEAtoM4kv4AAADhAQAAEwAA&#10;AAAAAAAAAAAAAAAAAAAAW0NvbnRlbnRfVHlwZXNdLnhtbFBLAQItABQABgAIAAAAIQA4/SH/1gAA&#10;AJQBAAALAAAAAAAAAAAAAAAAAC8BAABfcmVscy8ucmVsc1BLAQItABQABgAIAAAAIQCuanq+DAIA&#10;AFcEAAAOAAAAAAAAAAAAAAAAAC4CAABkcnMvZTJvRG9jLnhtbFBLAQItABQABgAIAAAAIQBZD9mM&#10;3wAAAAkBAAAPAAAAAAAAAAAAAAAAAGYEAABkcnMvZG93bnJldi54bWxQSwUGAAAAAAQABADzAAAA&#10;cgUAAAAA&#10;" filled="f" stroked="f" strokeweight=".5pt">
                <v:textbox>
                  <w:txbxContent>
                    <w:p w14:paraId="107CF9B4" w14:textId="063A420B" w:rsidR="001C4F57" w:rsidRPr="00B63D92" w:rsidRDefault="00FD43C5" w:rsidP="00C86E26">
                      <w:pPr>
                        <w:spacing w:line="276" w:lineRule="auto"/>
                        <w:rPr>
                          <w:rFonts w:ascii="Cambria" w:eastAsia="Cambria" w:hAnsi="Cambria"/>
                          <w:b/>
                          <w:bCs/>
                          <w:color w:val="0D0D0D"/>
                          <w:sz w:val="36"/>
                          <w:szCs w:val="36"/>
                          <w:lang w:val="es-VE"/>
                        </w:rPr>
                      </w:pPr>
                      <w:r w:rsidRPr="00B63D92">
                        <w:rPr>
                          <w:rFonts w:ascii="Cambria" w:eastAsia="Cambria" w:hAnsi="Cambria"/>
                          <w:b/>
                          <w:bCs/>
                          <w:color w:val="0D0D0D"/>
                          <w:sz w:val="36"/>
                          <w:szCs w:val="36"/>
                          <w:lang w:val="es-VE"/>
                        </w:rPr>
                        <w:t xml:space="preserve">INFORME No. </w:t>
                      </w:r>
                      <w:r w:rsidR="00FD6329">
                        <w:rPr>
                          <w:rFonts w:ascii="Cambria" w:eastAsia="Cambria" w:hAnsi="Cambria"/>
                          <w:b/>
                          <w:bCs/>
                          <w:color w:val="0D0D0D"/>
                          <w:sz w:val="36"/>
                          <w:szCs w:val="36"/>
                          <w:lang w:val="es-VE"/>
                        </w:rPr>
                        <w:t>97</w:t>
                      </w:r>
                      <w:r w:rsidRPr="00B63D92">
                        <w:rPr>
                          <w:rFonts w:ascii="Cambria" w:eastAsia="Cambria" w:hAnsi="Cambria"/>
                          <w:b/>
                          <w:bCs/>
                          <w:color w:val="0D0D0D"/>
                          <w:sz w:val="36"/>
                          <w:szCs w:val="36"/>
                          <w:lang w:val="es-VE"/>
                        </w:rPr>
                        <w:t>/25</w:t>
                      </w:r>
                    </w:p>
                    <w:p w14:paraId="2584235E" w14:textId="212338F9" w:rsidR="001C4F57" w:rsidRPr="003D3CDC" w:rsidRDefault="00FD43C5" w:rsidP="00C86E26">
                      <w:pPr>
                        <w:spacing w:line="276" w:lineRule="auto"/>
                        <w:rPr>
                          <w:rFonts w:ascii="Cambria" w:eastAsia="Cambria" w:hAnsi="Cambria"/>
                          <w:b/>
                          <w:bCs/>
                          <w:color w:val="0D0D0D"/>
                          <w:sz w:val="36"/>
                          <w:szCs w:val="36"/>
                          <w:lang w:val="es-VE"/>
                        </w:rPr>
                      </w:pPr>
                      <w:r w:rsidRPr="00144053">
                        <w:rPr>
                          <w:rFonts w:ascii="Cambria" w:eastAsia="Cambria" w:hAnsi="Cambria"/>
                          <w:b/>
                          <w:bCs/>
                          <w:color w:val="0D0D0D"/>
                          <w:sz w:val="36"/>
                          <w:szCs w:val="36"/>
                          <w:lang w:val="es-VE"/>
                        </w:rPr>
                        <w:t>PETICI</w:t>
                      </w:r>
                      <w:r w:rsidR="00D37EBF">
                        <w:rPr>
                          <w:rFonts w:ascii="Cambria" w:eastAsia="Cambria" w:hAnsi="Cambria"/>
                          <w:b/>
                          <w:bCs/>
                          <w:color w:val="0D0D0D"/>
                          <w:sz w:val="36"/>
                          <w:szCs w:val="36"/>
                          <w:lang w:val="es-VE"/>
                        </w:rPr>
                        <w:t>O</w:t>
                      </w:r>
                      <w:r w:rsidRPr="00144053">
                        <w:rPr>
                          <w:rFonts w:ascii="Cambria" w:eastAsia="Cambria" w:hAnsi="Cambria"/>
                          <w:b/>
                          <w:bCs/>
                          <w:color w:val="0D0D0D"/>
                          <w:sz w:val="36"/>
                          <w:szCs w:val="36"/>
                          <w:lang w:val="es-VE"/>
                        </w:rPr>
                        <w:t>N</w:t>
                      </w:r>
                      <w:r w:rsidR="00D37EBF">
                        <w:rPr>
                          <w:rFonts w:ascii="Cambria" w:eastAsia="Cambria" w:hAnsi="Cambria"/>
                          <w:b/>
                          <w:bCs/>
                          <w:color w:val="0D0D0D"/>
                          <w:sz w:val="36"/>
                          <w:szCs w:val="36"/>
                          <w:lang w:val="es-VE"/>
                        </w:rPr>
                        <w:t>ES</w:t>
                      </w:r>
                      <w:r w:rsidRPr="00144053">
                        <w:rPr>
                          <w:rFonts w:ascii="Cambria" w:eastAsia="Cambria" w:hAnsi="Cambria"/>
                          <w:b/>
                          <w:bCs/>
                          <w:color w:val="0D0D0D"/>
                          <w:sz w:val="36"/>
                          <w:szCs w:val="36"/>
                          <w:lang w:val="es-VE"/>
                        </w:rPr>
                        <w:t xml:space="preserve"> </w:t>
                      </w:r>
                      <w:r w:rsidR="00B63D92">
                        <w:rPr>
                          <w:rFonts w:ascii="Cambria" w:eastAsia="Cambria" w:hAnsi="Cambria"/>
                          <w:b/>
                          <w:bCs/>
                          <w:color w:val="0D0D0D"/>
                          <w:sz w:val="36"/>
                          <w:szCs w:val="36"/>
                          <w:lang w:val="es-VE"/>
                        </w:rPr>
                        <w:t xml:space="preserve">2350-23 </w:t>
                      </w:r>
                      <w:r w:rsidR="00D37EBF">
                        <w:rPr>
                          <w:rFonts w:ascii="Cambria" w:eastAsia="Cambria" w:hAnsi="Cambria"/>
                          <w:b/>
                          <w:bCs/>
                          <w:color w:val="0D0D0D"/>
                          <w:sz w:val="36"/>
                          <w:szCs w:val="36"/>
                          <w:lang w:val="es-VE"/>
                        </w:rPr>
                        <w:t>y</w:t>
                      </w:r>
                      <w:r w:rsidR="00B63D92">
                        <w:rPr>
                          <w:rFonts w:ascii="Cambria" w:eastAsia="Cambria" w:hAnsi="Cambria"/>
                          <w:b/>
                          <w:bCs/>
                          <w:color w:val="0D0D0D"/>
                          <w:sz w:val="36"/>
                          <w:szCs w:val="36"/>
                          <w:lang w:val="es-VE"/>
                        </w:rPr>
                        <w:t xml:space="preserve"> 2351-23</w:t>
                      </w:r>
                    </w:p>
                    <w:p w14:paraId="602798FD" w14:textId="31F7D54E" w:rsidR="001C4F57" w:rsidRPr="00FD45AA" w:rsidRDefault="00FD43C5" w:rsidP="00C86E26">
                      <w:pPr>
                        <w:spacing w:line="276" w:lineRule="auto"/>
                        <w:rPr>
                          <w:rFonts w:ascii="Cambria" w:eastAsia="Cambria" w:hAnsi="Cambria"/>
                          <w:color w:val="0D0D0D"/>
                          <w:lang w:val="es-VE"/>
                        </w:rPr>
                      </w:pPr>
                      <w:r w:rsidRPr="00144053">
                        <w:rPr>
                          <w:rFonts w:ascii="Cambria" w:eastAsia="Cambria" w:hAnsi="Cambria"/>
                          <w:color w:val="0D0D0D"/>
                          <w:lang w:val="es-VE"/>
                        </w:rPr>
                        <w:t xml:space="preserve">INFORME DE </w:t>
                      </w:r>
                      <w:r w:rsidRPr="00FD45AA">
                        <w:rPr>
                          <w:rFonts w:ascii="Cambria" w:eastAsia="Cambria" w:hAnsi="Cambria"/>
                          <w:color w:val="0D0D0D"/>
                          <w:lang w:val="es-VE"/>
                        </w:rPr>
                        <w:t xml:space="preserve">SOLUCIÓN AMISTOSA </w:t>
                      </w:r>
                    </w:p>
                    <w:p w14:paraId="6A251A51" w14:textId="77777777" w:rsidR="001C4F57" w:rsidRPr="00FD45AA" w:rsidRDefault="00FD43C5" w:rsidP="00C86E26">
                      <w:pPr>
                        <w:spacing w:line="276" w:lineRule="auto"/>
                        <w:rPr>
                          <w:rFonts w:ascii="Cambria" w:eastAsia="Cambria" w:hAnsi="Cambria"/>
                          <w:color w:val="0D0D0D"/>
                          <w:lang w:val="es-VE"/>
                        </w:rPr>
                      </w:pPr>
                      <w:r w:rsidRPr="00FD45AA">
                        <w:rPr>
                          <w:rFonts w:ascii="Cambria" w:eastAsia="Cambria" w:hAnsi="Cambria"/>
                          <w:color w:val="0D0D0D"/>
                          <w:lang w:val="es-VE"/>
                        </w:rPr>
                        <w:t> </w:t>
                      </w:r>
                    </w:p>
                    <w:p w14:paraId="2C6F91A9" w14:textId="5A4A3A98" w:rsidR="001C4F57" w:rsidRPr="00FD45AA" w:rsidRDefault="003D3CDC" w:rsidP="00C86E26">
                      <w:pPr>
                        <w:spacing w:line="276" w:lineRule="auto"/>
                        <w:rPr>
                          <w:rFonts w:ascii="Cambria" w:eastAsia="Cambria" w:hAnsi="Cambria"/>
                          <w:color w:val="0D0D0D"/>
                          <w:lang w:val="es-VE"/>
                        </w:rPr>
                      </w:pPr>
                      <w:r w:rsidRPr="003D3CDC">
                        <w:rPr>
                          <w:rFonts w:ascii="Cambria" w:eastAsia="Cambria" w:hAnsi="Cambria"/>
                          <w:color w:val="0D0D0D"/>
                          <w:lang w:val="es-VE"/>
                        </w:rPr>
                        <w:t>ROBERTO ARZU GARCÍA</w:t>
                      </w:r>
                      <w:r w:rsidR="0065250A">
                        <w:rPr>
                          <w:rFonts w:ascii="Cambria" w:eastAsia="Cambria" w:hAnsi="Cambria"/>
                          <w:color w:val="0D0D0D"/>
                          <w:lang w:val="es-VE"/>
                        </w:rPr>
                        <w:t xml:space="preserve"> </w:t>
                      </w:r>
                      <w:r w:rsidRPr="003D3CDC">
                        <w:rPr>
                          <w:rFonts w:ascii="Cambria" w:eastAsia="Cambria" w:hAnsi="Cambria"/>
                          <w:color w:val="0D0D0D"/>
                          <w:lang w:val="es-VE"/>
                        </w:rPr>
                        <w:t>GRANADOS</w:t>
                      </w:r>
                      <w:r>
                        <w:rPr>
                          <w:rFonts w:ascii="Cambria" w:eastAsia="Cambria" w:hAnsi="Cambria"/>
                          <w:color w:val="0D0D0D"/>
                          <w:lang w:val="es-VE"/>
                        </w:rPr>
                        <w:t xml:space="preserve"> Y </w:t>
                      </w:r>
                      <w:r w:rsidR="00D21D2B" w:rsidRPr="00D21D2B">
                        <w:rPr>
                          <w:rFonts w:ascii="Cambria" w:eastAsia="Cambria" w:hAnsi="Cambria"/>
                          <w:color w:val="0D0D0D"/>
                          <w:lang w:val="es-VE"/>
                        </w:rPr>
                        <w:t>DAVID ESTEBAN PINEDA BARRIOS</w:t>
                      </w:r>
                    </w:p>
                    <w:p w14:paraId="4F33BA04" w14:textId="210E106A" w:rsidR="001C4F57" w:rsidRPr="00FD45AA" w:rsidRDefault="00D37EBF" w:rsidP="00C86E26">
                      <w:pPr>
                        <w:spacing w:line="276" w:lineRule="auto"/>
                        <w:rPr>
                          <w:rFonts w:ascii="Cambria" w:eastAsia="Cambria" w:hAnsi="Cambria"/>
                          <w:color w:val="0D0D0D"/>
                          <w:lang w:val="es-VE"/>
                        </w:rPr>
                      </w:pPr>
                      <w:r>
                        <w:rPr>
                          <w:rFonts w:ascii="Cambria" w:eastAsia="Cambria" w:hAnsi="Cambria"/>
                          <w:color w:val="0D0D0D"/>
                          <w:lang w:val="es-VE"/>
                        </w:rPr>
                        <w:t>GUATEMALA</w:t>
                      </w:r>
                    </w:p>
                    <w:p w14:paraId="0E73F915" w14:textId="77777777" w:rsidR="001C4F57" w:rsidRPr="00FD45AA" w:rsidRDefault="00FD43C5" w:rsidP="00C86E26">
                      <w:pPr>
                        <w:spacing w:line="276" w:lineRule="auto"/>
                        <w:rPr>
                          <w:rFonts w:eastAsia="Calibri" w:hAnsi="Calibri" w:cs="Calibri"/>
                          <w:color w:val="0D0D0D"/>
                          <w:lang w:val="es-VE"/>
                        </w:rPr>
                      </w:pPr>
                      <w:r w:rsidRPr="00FD45AA">
                        <w:rPr>
                          <w:rFonts w:eastAsia="Calibri" w:hAnsi="Calibri" w:cs="Calibri"/>
                          <w:color w:val="0D0D0D"/>
                          <w:lang w:val="es-VE"/>
                        </w:rPr>
                        <w:t> </w:t>
                      </w:r>
                    </w:p>
                  </w:txbxContent>
                </v:textbox>
              </v:rect>
            </w:pict>
          </mc:Fallback>
        </mc:AlternateContent>
      </w:r>
    </w:p>
    <w:p w14:paraId="0562CB0E" w14:textId="0D5F264B" w:rsidR="005128E4" w:rsidRPr="0090270B" w:rsidRDefault="005128E4" w:rsidP="00040C3A">
      <w:pPr>
        <w:tabs>
          <w:tab w:val="center" w:pos="5400"/>
        </w:tabs>
        <w:suppressAutoHyphens/>
        <w:jc w:val="center"/>
        <w:rPr>
          <w:rFonts w:asciiTheme="majorHAnsi" w:hAnsiTheme="majorHAnsi"/>
          <w:sz w:val="22"/>
          <w:szCs w:val="22"/>
          <w:lang w:val="es-ES_tradnl"/>
        </w:rPr>
      </w:pPr>
    </w:p>
    <w:p w14:paraId="34CE0A41" w14:textId="7BBB4034" w:rsidR="00040C3A" w:rsidRPr="0090270B" w:rsidRDefault="00040C3A" w:rsidP="00040C3A">
      <w:pPr>
        <w:tabs>
          <w:tab w:val="center" w:pos="5400"/>
        </w:tabs>
        <w:suppressAutoHyphens/>
        <w:jc w:val="center"/>
        <w:rPr>
          <w:rFonts w:asciiTheme="majorHAnsi" w:hAnsiTheme="majorHAnsi"/>
          <w:sz w:val="22"/>
          <w:szCs w:val="22"/>
          <w:lang w:val="es-ES_tradnl"/>
        </w:rPr>
      </w:pPr>
    </w:p>
    <w:p w14:paraId="62EBF3C5" w14:textId="29DCBB0B" w:rsidR="00040C3A" w:rsidRPr="0090270B" w:rsidRDefault="00040C3A" w:rsidP="00040C3A">
      <w:pPr>
        <w:tabs>
          <w:tab w:val="center" w:pos="5400"/>
        </w:tabs>
        <w:suppressAutoHyphens/>
        <w:jc w:val="center"/>
        <w:rPr>
          <w:rFonts w:asciiTheme="majorHAnsi" w:hAnsiTheme="majorHAnsi"/>
          <w:sz w:val="22"/>
          <w:szCs w:val="22"/>
          <w:lang w:val="es-ES_tradnl"/>
        </w:rPr>
      </w:pPr>
    </w:p>
    <w:p w14:paraId="6D98A12B" w14:textId="2077CFE2" w:rsidR="00A50FCF" w:rsidRPr="0090270B" w:rsidRDefault="00A50FCF" w:rsidP="00040C3A">
      <w:pPr>
        <w:tabs>
          <w:tab w:val="center" w:pos="5400"/>
        </w:tabs>
        <w:suppressAutoHyphens/>
        <w:jc w:val="center"/>
        <w:rPr>
          <w:rFonts w:asciiTheme="majorHAnsi" w:hAnsiTheme="majorHAnsi"/>
          <w:sz w:val="18"/>
          <w:szCs w:val="22"/>
          <w:lang w:val="es-ES_tradnl"/>
        </w:rPr>
      </w:pPr>
    </w:p>
    <w:p w14:paraId="2946DB8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997CC1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0FFD3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B69937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FE9F23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72F64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CE6F9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1CDCEA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BB9E25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3DE523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2E562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547A0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043CB0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AEE913" w14:textId="211F2ABE" w:rsidR="00A50FCF" w:rsidRPr="0090270B" w:rsidRDefault="00A50FCF" w:rsidP="310286D4">
      <w:pPr>
        <w:tabs>
          <w:tab w:val="center" w:pos="5400"/>
        </w:tabs>
        <w:suppressAutoHyphens/>
        <w:jc w:val="center"/>
        <w:rPr>
          <w:rFonts w:asciiTheme="majorHAnsi" w:hAnsiTheme="majorHAnsi"/>
          <w:sz w:val="18"/>
          <w:szCs w:val="18"/>
          <w:lang w:val="es-ES"/>
        </w:rPr>
      </w:pPr>
    </w:p>
    <w:p w14:paraId="44E871BC" w14:textId="2107DECE" w:rsidR="00A50FCF" w:rsidRPr="0090270B" w:rsidRDefault="00A50FCF" w:rsidP="00040C3A">
      <w:pPr>
        <w:tabs>
          <w:tab w:val="center" w:pos="5400"/>
        </w:tabs>
        <w:suppressAutoHyphens/>
        <w:jc w:val="center"/>
        <w:rPr>
          <w:rFonts w:asciiTheme="majorHAnsi" w:hAnsiTheme="majorHAnsi"/>
          <w:sz w:val="18"/>
          <w:szCs w:val="22"/>
          <w:lang w:val="es-ES_tradnl"/>
        </w:rPr>
      </w:pPr>
    </w:p>
    <w:p w14:paraId="144A5D23" w14:textId="0974487B" w:rsidR="00A50FCF" w:rsidRPr="0090270B" w:rsidRDefault="00A50FCF" w:rsidP="00040C3A">
      <w:pPr>
        <w:tabs>
          <w:tab w:val="center" w:pos="5400"/>
        </w:tabs>
        <w:suppressAutoHyphens/>
        <w:jc w:val="center"/>
        <w:rPr>
          <w:rFonts w:asciiTheme="majorHAnsi" w:hAnsiTheme="majorHAnsi"/>
          <w:sz w:val="18"/>
          <w:szCs w:val="22"/>
          <w:lang w:val="es-ES_tradnl"/>
        </w:rPr>
      </w:pPr>
    </w:p>
    <w:p w14:paraId="738610EB" w14:textId="1C212E98" w:rsidR="00A50FCF" w:rsidRPr="0090270B" w:rsidRDefault="00A50FCF" w:rsidP="00040C3A">
      <w:pPr>
        <w:tabs>
          <w:tab w:val="center" w:pos="5400"/>
        </w:tabs>
        <w:suppressAutoHyphens/>
        <w:jc w:val="center"/>
        <w:rPr>
          <w:rFonts w:asciiTheme="majorHAnsi" w:hAnsiTheme="majorHAnsi"/>
          <w:sz w:val="18"/>
          <w:szCs w:val="22"/>
          <w:lang w:val="es-ES_tradnl"/>
        </w:rPr>
      </w:pPr>
    </w:p>
    <w:p w14:paraId="71288CA0" w14:textId="4F062942" w:rsidR="00720B70" w:rsidRPr="0090270B" w:rsidRDefault="00720B70" w:rsidP="00040C3A">
      <w:pPr>
        <w:tabs>
          <w:tab w:val="center" w:pos="5400"/>
        </w:tabs>
        <w:suppressAutoHyphens/>
        <w:jc w:val="center"/>
        <w:rPr>
          <w:rFonts w:asciiTheme="majorHAnsi" w:hAnsiTheme="majorHAnsi"/>
          <w:sz w:val="18"/>
          <w:szCs w:val="22"/>
          <w:lang w:val="es-ES_tradnl"/>
        </w:rPr>
      </w:pPr>
    </w:p>
    <w:p w14:paraId="3D26E00A" w14:textId="5A3AEB27" w:rsidR="0090270B" w:rsidRDefault="0090270B" w:rsidP="005516A1">
      <w:pPr>
        <w:tabs>
          <w:tab w:val="center" w:pos="5400"/>
        </w:tabs>
        <w:suppressAutoHyphens/>
        <w:jc w:val="center"/>
        <w:rPr>
          <w:rFonts w:asciiTheme="majorHAnsi" w:hAnsiTheme="majorHAnsi"/>
          <w:b/>
          <w:sz w:val="20"/>
          <w:lang w:val="es-ES_tradnl"/>
        </w:rPr>
      </w:pPr>
    </w:p>
    <w:p w14:paraId="21DE8BAD" w14:textId="66D65571" w:rsidR="00720B70" w:rsidRDefault="00720B70" w:rsidP="005516A1">
      <w:pPr>
        <w:tabs>
          <w:tab w:val="center" w:pos="5400"/>
        </w:tabs>
        <w:suppressAutoHyphens/>
        <w:jc w:val="center"/>
        <w:rPr>
          <w:rFonts w:asciiTheme="majorHAnsi" w:hAnsiTheme="majorHAnsi"/>
          <w:b/>
          <w:sz w:val="20"/>
          <w:lang w:val="es-ES_tradnl"/>
        </w:rPr>
      </w:pPr>
    </w:p>
    <w:p w14:paraId="4FF8E545" w14:textId="3A69AC42" w:rsidR="00720B70" w:rsidRDefault="007951BA" w:rsidP="005516A1">
      <w:pPr>
        <w:tabs>
          <w:tab w:val="center" w:pos="5400"/>
        </w:tabs>
        <w:suppressAutoHyphens/>
        <w:jc w:val="center"/>
        <w:rPr>
          <w:rFonts w:asciiTheme="majorHAnsi" w:hAnsiTheme="majorHAnsi"/>
          <w:b/>
          <w:sz w:val="20"/>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2AD5E47E">
                <wp:simplePos x="0" y="0"/>
                <wp:positionH relativeFrom="column">
                  <wp:posOffset>1335405</wp:posOffset>
                </wp:positionH>
                <wp:positionV relativeFrom="paragraph">
                  <wp:posOffset>90170</wp:posOffset>
                </wp:positionV>
                <wp:extent cx="4933950" cy="86868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4933950" cy="868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96B5D8" w14:textId="7337A92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FD6329">
                              <w:rPr>
                                <w:rFonts w:asciiTheme="majorHAnsi" w:hAnsiTheme="majorHAnsi"/>
                                <w:color w:val="0D0D0D" w:themeColor="text1" w:themeTint="F2"/>
                                <w:sz w:val="18"/>
                                <w:szCs w:val="22"/>
                                <w:lang w:val="es-ES"/>
                              </w:rPr>
                              <w:t>Aprobado electr</w:t>
                            </w:r>
                            <w:r w:rsidRPr="00FD6329">
                              <w:rPr>
                                <w:rFonts w:asciiTheme="majorHAnsi" w:hAnsiTheme="majorHAnsi"/>
                                <w:color w:val="0D0D0D" w:themeColor="text1" w:themeTint="F2"/>
                                <w:sz w:val="18"/>
                                <w:szCs w:val="22"/>
                                <w:lang w:val="es-ES_tradnl"/>
                              </w:rPr>
                              <w:t>ónicamente</w:t>
                            </w:r>
                            <w:r w:rsidRPr="00FD6329">
                              <w:rPr>
                                <w:rFonts w:asciiTheme="majorHAnsi" w:hAnsiTheme="majorHAnsi"/>
                                <w:color w:val="0D0D0D" w:themeColor="text1" w:themeTint="F2"/>
                                <w:sz w:val="18"/>
                                <w:szCs w:val="22"/>
                                <w:lang w:val="es-ES"/>
                              </w:rPr>
                              <w:t xml:space="preserve"> por la Comisión el </w:t>
                            </w:r>
                            <w:r w:rsidR="00FD6329" w:rsidRPr="00FD6329">
                              <w:rPr>
                                <w:rFonts w:asciiTheme="majorHAnsi" w:hAnsiTheme="majorHAnsi"/>
                                <w:color w:val="0D0D0D" w:themeColor="text1" w:themeTint="F2"/>
                                <w:sz w:val="18"/>
                                <w:szCs w:val="22"/>
                                <w:lang w:val="es-ES"/>
                              </w:rPr>
                              <w:t>24</w:t>
                            </w:r>
                            <w:r w:rsidRPr="00FD6329">
                              <w:rPr>
                                <w:rFonts w:asciiTheme="majorHAnsi" w:hAnsiTheme="majorHAnsi"/>
                                <w:color w:val="0D0D0D" w:themeColor="text1" w:themeTint="F2"/>
                                <w:sz w:val="18"/>
                                <w:szCs w:val="22"/>
                                <w:lang w:val="es-ES"/>
                              </w:rPr>
                              <w:t xml:space="preserve"> de </w:t>
                            </w:r>
                            <w:r w:rsidR="00FD6329" w:rsidRPr="00FD6329">
                              <w:rPr>
                                <w:rFonts w:asciiTheme="majorHAnsi" w:hAnsiTheme="majorHAnsi"/>
                                <w:color w:val="0D0D0D" w:themeColor="text1" w:themeTint="F2"/>
                                <w:sz w:val="18"/>
                                <w:szCs w:val="22"/>
                                <w:lang w:val="es-ES"/>
                              </w:rPr>
                              <w:t>junio</w:t>
                            </w:r>
                            <w:r w:rsidR="0046735A" w:rsidRPr="00FD6329">
                              <w:rPr>
                                <w:rFonts w:asciiTheme="majorHAnsi" w:hAnsiTheme="majorHAnsi"/>
                                <w:color w:val="0D0D0D" w:themeColor="text1" w:themeTint="F2"/>
                                <w:sz w:val="18"/>
                                <w:szCs w:val="22"/>
                                <w:lang w:val="es-ES"/>
                              </w:rPr>
                              <w:t xml:space="preserve"> </w:t>
                            </w:r>
                            <w:r w:rsidRPr="00FD6329">
                              <w:rPr>
                                <w:rFonts w:asciiTheme="majorHAnsi" w:hAnsiTheme="majorHAnsi"/>
                                <w:color w:val="0D0D0D" w:themeColor="text1" w:themeTint="F2"/>
                                <w:sz w:val="18"/>
                                <w:szCs w:val="22"/>
                                <w:lang w:val="es-ES"/>
                              </w:rPr>
                              <w:t>de 20</w:t>
                            </w:r>
                            <w:r w:rsidR="0046735A" w:rsidRPr="00FD6329">
                              <w:rPr>
                                <w:rFonts w:asciiTheme="majorHAnsi" w:hAnsiTheme="majorHAnsi"/>
                                <w:color w:val="0D0D0D" w:themeColor="text1" w:themeTint="F2"/>
                                <w:sz w:val="18"/>
                                <w:szCs w:val="22"/>
                                <w:lang w:val="es-ES"/>
                              </w:rPr>
                              <w:t>25</w:t>
                            </w:r>
                            <w:r w:rsidR="00FD6329" w:rsidRPr="00FD6329">
                              <w:rPr>
                                <w:rFonts w:asciiTheme="majorHAnsi" w:hAnsiTheme="majorHAnsi"/>
                                <w:color w:val="0D0D0D" w:themeColor="text1" w:themeTint="F2"/>
                                <w:sz w:val="18"/>
                                <w:szCs w:val="22"/>
                                <w:lang w:val="es-ES"/>
                              </w:rPr>
                              <w:t>.</w:t>
                            </w:r>
                          </w:p>
                          <w:p w14:paraId="6537F28F" w14:textId="77777777" w:rsidR="005B52B0" w:rsidRPr="00167A34" w:rsidRDefault="005B52B0" w:rsidP="00FD6329">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E39A9" id="Text Box 7" o:spid="_x0000_s1029" type="#_x0000_t202" style="position:absolute;left:0;text-align:left;margin-left:105.15pt;margin-top:7.1pt;width:388.5pt;height:6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WHawIAAEQFAAAOAAAAZHJzL2Uyb0RvYy54bWysVF9v2jAQf5+072D5fQQKZS1qqBgV06Sq&#10;rdZOfTaOXaI5Ps8+SNin39lJgHV76TRFcs73/35356vrpjJsp3woweZ8NBhypqyEorQvOf/2tPpw&#10;wVlAYQthwKqc71Xg1/P3765qN1NnsAFTKM/IiQ2z2uV8g+hmWRbkRlUiDMApS0INvhJIV/+SFV7U&#10;5L0y2dlwOM1q8IXzIFUIxL1phXye/GutJN5rHRQyk3PKDdPp07mOZza/ErMXL9ymlF0a4h+yqERp&#10;KejB1Y1Awba+/MNVVUoPATQOJFQZaF1KlWqgakbDV9U8boRTqRYCJ7gDTOH/uZV3u0f34Bk2n6Ch&#10;BkZAahdmgZixnkb7Kv4pU0ZygnB/gE01yCQxJ5fj8eU5iSTJLqb0JVyzo7XzAT8rqFgkcu6pLQkt&#10;sbsNSBFJtVeJwSysSmNSa4xldc6nY3L/m4QsjI0clZrcuTlmnijcGxV1jP2qNCuLVEBkpPFSS+PZ&#10;TtBgCCmVxVR78kvaUUtTEm8x7PSPWb3FuK2jjwwWD8ZVacGn6l+lXXzvU9atPgF5UncksVk3VHjO&#10;x31j11Dsqd8e2lUITq5KasqtCPggPM0+9ZH2Ge/p0AYIfOgozjbgf/6NH/VpJEnKWU27lPPwYyu8&#10;4sx8sTSsl6PJJC5fukzOP57RxZ9K1qcSu62WQF0Z0cvhZCKjPpqe1B6qZ1r7RYxKImElxc459uQS&#10;2w2nZ0OqxSIp0bo5gbf20cnoOjYpjtxT8yy86+YSaaLvoN86MXs1nq1utLSw2CLoMs1uxLlFtcOf&#10;VjWNdPesxLfg9J60jo/f/BcAAAD//wMAUEsDBBQABgAIAAAAIQBT/x4j4QAAAAoBAAAPAAAAZHJz&#10;L2Rvd25yZXYueG1sTI/NTsMwEITvSLyDtUjcqJ1AIQ1xqipShYTooaWX3px4m0T4J8RuG3h6lhMc&#10;d+bT7EyxnKxhZxxD752EZCaAoWu87l0rYf++vsuAhaicVsY7lPCFAZbl9VWhcu0vbovnXWwZhbiQ&#10;KwldjEPOeWg6tCrM/ICOvKMfrYp0ji3Xo7pQuDU8FeKRW9U7+tCpAasOm4/dyUp4rdYbta1Tm32b&#10;6uXtuBo+94e5lLc30+oZWMQp/sHwW5+qQ0mdan9yOjAjIU3EPaFkPKTACFhkTyTUJMwTAbws+P8J&#10;5Q8AAAD//wMAUEsBAi0AFAAGAAgAAAAhALaDOJL+AAAA4QEAABMAAAAAAAAAAAAAAAAAAAAAAFtD&#10;b250ZW50X1R5cGVzXS54bWxQSwECLQAUAAYACAAAACEAOP0h/9YAAACUAQAACwAAAAAAAAAAAAAA&#10;AAAvAQAAX3JlbHMvLnJlbHNQSwECLQAUAAYACAAAACEApGE1h2sCAABEBQAADgAAAAAAAAAAAAAA&#10;AAAuAgAAZHJzL2Uyb0RvYy54bWxQSwECLQAUAAYACAAAACEAU/8eI+EAAAAKAQAADwAAAAAAAAAA&#10;AAAAAADFBAAAZHJzL2Rvd25yZXYueG1sUEsFBgAAAAAEAAQA8wAAANMFAAAAAA==&#10;" filled="f" stroked="f" strokeweight=".5pt">
                <v:textbox>
                  <w:txbxContent>
                    <w:p w14:paraId="5396B5D8" w14:textId="7337A92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FD6329">
                        <w:rPr>
                          <w:rFonts w:asciiTheme="majorHAnsi" w:hAnsiTheme="majorHAnsi"/>
                          <w:color w:val="0D0D0D" w:themeColor="text1" w:themeTint="F2"/>
                          <w:sz w:val="18"/>
                          <w:szCs w:val="22"/>
                          <w:lang w:val="es-ES"/>
                        </w:rPr>
                        <w:t>Aprobado electr</w:t>
                      </w:r>
                      <w:r w:rsidRPr="00FD6329">
                        <w:rPr>
                          <w:rFonts w:asciiTheme="majorHAnsi" w:hAnsiTheme="majorHAnsi"/>
                          <w:color w:val="0D0D0D" w:themeColor="text1" w:themeTint="F2"/>
                          <w:sz w:val="18"/>
                          <w:szCs w:val="22"/>
                          <w:lang w:val="es-ES_tradnl"/>
                        </w:rPr>
                        <w:t>ónicamente</w:t>
                      </w:r>
                      <w:r w:rsidRPr="00FD6329">
                        <w:rPr>
                          <w:rFonts w:asciiTheme="majorHAnsi" w:hAnsiTheme="majorHAnsi"/>
                          <w:color w:val="0D0D0D" w:themeColor="text1" w:themeTint="F2"/>
                          <w:sz w:val="18"/>
                          <w:szCs w:val="22"/>
                          <w:lang w:val="es-ES"/>
                        </w:rPr>
                        <w:t xml:space="preserve"> por la Comisión el </w:t>
                      </w:r>
                      <w:r w:rsidR="00FD6329" w:rsidRPr="00FD6329">
                        <w:rPr>
                          <w:rFonts w:asciiTheme="majorHAnsi" w:hAnsiTheme="majorHAnsi"/>
                          <w:color w:val="0D0D0D" w:themeColor="text1" w:themeTint="F2"/>
                          <w:sz w:val="18"/>
                          <w:szCs w:val="22"/>
                          <w:lang w:val="es-ES"/>
                        </w:rPr>
                        <w:t>24</w:t>
                      </w:r>
                      <w:r w:rsidRPr="00FD6329">
                        <w:rPr>
                          <w:rFonts w:asciiTheme="majorHAnsi" w:hAnsiTheme="majorHAnsi"/>
                          <w:color w:val="0D0D0D" w:themeColor="text1" w:themeTint="F2"/>
                          <w:sz w:val="18"/>
                          <w:szCs w:val="22"/>
                          <w:lang w:val="es-ES"/>
                        </w:rPr>
                        <w:t xml:space="preserve"> de </w:t>
                      </w:r>
                      <w:r w:rsidR="00FD6329" w:rsidRPr="00FD6329">
                        <w:rPr>
                          <w:rFonts w:asciiTheme="majorHAnsi" w:hAnsiTheme="majorHAnsi"/>
                          <w:color w:val="0D0D0D" w:themeColor="text1" w:themeTint="F2"/>
                          <w:sz w:val="18"/>
                          <w:szCs w:val="22"/>
                          <w:lang w:val="es-ES"/>
                        </w:rPr>
                        <w:t>junio</w:t>
                      </w:r>
                      <w:r w:rsidR="0046735A" w:rsidRPr="00FD6329">
                        <w:rPr>
                          <w:rFonts w:asciiTheme="majorHAnsi" w:hAnsiTheme="majorHAnsi"/>
                          <w:color w:val="0D0D0D" w:themeColor="text1" w:themeTint="F2"/>
                          <w:sz w:val="18"/>
                          <w:szCs w:val="22"/>
                          <w:lang w:val="es-ES"/>
                        </w:rPr>
                        <w:t xml:space="preserve"> </w:t>
                      </w:r>
                      <w:r w:rsidRPr="00FD6329">
                        <w:rPr>
                          <w:rFonts w:asciiTheme="majorHAnsi" w:hAnsiTheme="majorHAnsi"/>
                          <w:color w:val="0D0D0D" w:themeColor="text1" w:themeTint="F2"/>
                          <w:sz w:val="18"/>
                          <w:szCs w:val="22"/>
                          <w:lang w:val="es-ES"/>
                        </w:rPr>
                        <w:t>de 20</w:t>
                      </w:r>
                      <w:r w:rsidR="0046735A" w:rsidRPr="00FD6329">
                        <w:rPr>
                          <w:rFonts w:asciiTheme="majorHAnsi" w:hAnsiTheme="majorHAnsi"/>
                          <w:color w:val="0D0D0D" w:themeColor="text1" w:themeTint="F2"/>
                          <w:sz w:val="18"/>
                          <w:szCs w:val="22"/>
                          <w:lang w:val="es-ES"/>
                        </w:rPr>
                        <w:t>25</w:t>
                      </w:r>
                      <w:r w:rsidR="00FD6329" w:rsidRPr="00FD6329">
                        <w:rPr>
                          <w:rFonts w:asciiTheme="majorHAnsi" w:hAnsiTheme="majorHAnsi"/>
                          <w:color w:val="0D0D0D" w:themeColor="text1" w:themeTint="F2"/>
                          <w:sz w:val="18"/>
                          <w:szCs w:val="22"/>
                          <w:lang w:val="es-ES"/>
                        </w:rPr>
                        <w:t>.</w:t>
                      </w:r>
                    </w:p>
                    <w:p w14:paraId="6537F28F" w14:textId="77777777" w:rsidR="005B52B0" w:rsidRPr="00167A34" w:rsidRDefault="005B52B0" w:rsidP="00FD6329">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8F6E170" w14:textId="64A30FAB" w:rsidR="00720B70" w:rsidRDefault="00720B70" w:rsidP="005516A1">
      <w:pPr>
        <w:tabs>
          <w:tab w:val="center" w:pos="5400"/>
        </w:tabs>
        <w:suppressAutoHyphens/>
        <w:jc w:val="center"/>
        <w:rPr>
          <w:rFonts w:asciiTheme="majorHAnsi" w:hAnsiTheme="majorHAnsi"/>
          <w:b/>
          <w:sz w:val="20"/>
          <w:lang w:val="es-ES_tradnl"/>
        </w:rPr>
      </w:pPr>
    </w:p>
    <w:p w14:paraId="48014E6C" w14:textId="5B558775" w:rsidR="00720B70" w:rsidRDefault="00720B70" w:rsidP="005516A1">
      <w:pPr>
        <w:tabs>
          <w:tab w:val="center" w:pos="5400"/>
        </w:tabs>
        <w:suppressAutoHyphens/>
        <w:jc w:val="center"/>
        <w:rPr>
          <w:rFonts w:asciiTheme="majorHAnsi" w:hAnsiTheme="majorHAnsi"/>
          <w:b/>
          <w:sz w:val="20"/>
          <w:lang w:val="es-ES_tradnl"/>
        </w:rPr>
      </w:pPr>
    </w:p>
    <w:p w14:paraId="750FB343" w14:textId="259FFCF4" w:rsidR="00720B70" w:rsidRDefault="00720B70" w:rsidP="005516A1">
      <w:pPr>
        <w:tabs>
          <w:tab w:val="center" w:pos="5400"/>
        </w:tabs>
        <w:suppressAutoHyphens/>
        <w:jc w:val="center"/>
        <w:rPr>
          <w:rFonts w:asciiTheme="majorHAnsi" w:hAnsiTheme="majorHAnsi"/>
          <w:b/>
          <w:sz w:val="20"/>
          <w:lang w:val="es-ES_tradnl"/>
        </w:rPr>
      </w:pPr>
    </w:p>
    <w:p w14:paraId="69D8E5DD" w14:textId="245AE8EB" w:rsidR="00720B70" w:rsidRDefault="00720B70" w:rsidP="005516A1">
      <w:pPr>
        <w:tabs>
          <w:tab w:val="center" w:pos="5400"/>
        </w:tabs>
        <w:suppressAutoHyphens/>
        <w:jc w:val="center"/>
        <w:rPr>
          <w:rFonts w:asciiTheme="majorHAnsi" w:hAnsiTheme="majorHAnsi"/>
          <w:b/>
          <w:sz w:val="20"/>
          <w:lang w:val="es-ES_tradnl"/>
        </w:rPr>
      </w:pPr>
    </w:p>
    <w:p w14:paraId="68A057E0" w14:textId="726169D8" w:rsidR="00720B70" w:rsidRDefault="00720B70" w:rsidP="005516A1">
      <w:pPr>
        <w:tabs>
          <w:tab w:val="center" w:pos="5400"/>
        </w:tabs>
        <w:suppressAutoHyphens/>
        <w:jc w:val="center"/>
        <w:rPr>
          <w:rFonts w:asciiTheme="majorHAnsi" w:hAnsiTheme="majorHAnsi"/>
          <w:b/>
          <w:sz w:val="20"/>
          <w:lang w:val="es-ES_tradnl"/>
        </w:rPr>
      </w:pPr>
    </w:p>
    <w:p w14:paraId="5248CBBB" w14:textId="62FBD9F6" w:rsidR="00720B70" w:rsidRDefault="007951BA" w:rsidP="005516A1">
      <w:pPr>
        <w:tabs>
          <w:tab w:val="center" w:pos="5400"/>
        </w:tabs>
        <w:suppressAutoHyphens/>
        <w:jc w:val="center"/>
        <w:rPr>
          <w:rFonts w:asciiTheme="majorHAnsi" w:hAnsiTheme="majorHAnsi"/>
          <w:b/>
          <w:sz w:val="20"/>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56B00567">
                <wp:simplePos x="0" y="0"/>
                <wp:positionH relativeFrom="column">
                  <wp:posOffset>1325880</wp:posOffset>
                </wp:positionH>
                <wp:positionV relativeFrom="paragraph">
                  <wp:posOffset>77470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A91DB4" w14:textId="16DC400B" w:rsidR="00113F73" w:rsidRPr="005D5C15" w:rsidRDefault="00113F73" w:rsidP="00FD6329">
                            <w:pPr>
                              <w:spacing w:line="276" w:lineRule="auto"/>
                              <w:rPr>
                                <w:rFonts w:asciiTheme="majorHAnsi" w:hAnsiTheme="majorHAnsi"/>
                                <w:color w:val="595959" w:themeColor="text1" w:themeTint="A6"/>
                                <w:sz w:val="18"/>
                                <w:szCs w:val="18"/>
                                <w:lang w:val="es-VE"/>
                              </w:rPr>
                            </w:pPr>
                            <w:r w:rsidRPr="00410A36">
                              <w:rPr>
                                <w:rFonts w:asciiTheme="majorHAnsi" w:hAnsiTheme="majorHAnsi"/>
                                <w:b/>
                                <w:color w:val="595959" w:themeColor="text1" w:themeTint="A6"/>
                                <w:sz w:val="18"/>
                                <w:szCs w:val="18"/>
                                <w:lang w:val="es-VE"/>
                              </w:rPr>
                              <w:t>Citar como:</w:t>
                            </w:r>
                            <w:r w:rsidRPr="00410A36">
                              <w:rPr>
                                <w:rFonts w:asciiTheme="majorHAnsi" w:hAnsiTheme="majorHAnsi"/>
                                <w:color w:val="595959" w:themeColor="text1" w:themeTint="A6"/>
                                <w:sz w:val="18"/>
                                <w:szCs w:val="18"/>
                                <w:lang w:val="es-VE"/>
                              </w:rPr>
                              <w:t xml:space="preserve"> CIDH, Informe No. </w:t>
                            </w:r>
                            <w:r w:rsidR="00FD6329">
                              <w:rPr>
                                <w:rFonts w:asciiTheme="majorHAnsi" w:hAnsiTheme="majorHAnsi"/>
                                <w:color w:val="595959" w:themeColor="text1" w:themeTint="A6"/>
                                <w:sz w:val="18"/>
                                <w:szCs w:val="18"/>
                                <w:lang w:val="es-ES_tradnl"/>
                              </w:rPr>
                              <w:t>97</w:t>
                            </w:r>
                            <w:r w:rsidRPr="00890650">
                              <w:rPr>
                                <w:rFonts w:asciiTheme="majorHAnsi" w:hAnsiTheme="majorHAnsi"/>
                                <w:color w:val="595959" w:themeColor="text1" w:themeTint="A6"/>
                                <w:sz w:val="18"/>
                                <w:szCs w:val="18"/>
                                <w:lang w:val="es-ES_tradnl"/>
                              </w:rPr>
                              <w:t>/</w:t>
                            </w:r>
                            <w:r w:rsidR="0046735A">
                              <w:rPr>
                                <w:rFonts w:asciiTheme="majorHAnsi" w:hAnsiTheme="majorHAnsi"/>
                                <w:color w:val="595959" w:themeColor="text1" w:themeTint="A6"/>
                                <w:sz w:val="18"/>
                                <w:szCs w:val="18"/>
                                <w:lang w:val="es-ES_tradnl"/>
                              </w:rPr>
                              <w:t>25</w:t>
                            </w:r>
                            <w:r w:rsidRPr="00890650">
                              <w:rPr>
                                <w:rFonts w:asciiTheme="majorHAnsi" w:hAnsiTheme="majorHAnsi"/>
                                <w:color w:val="595959" w:themeColor="text1" w:themeTint="A6"/>
                                <w:sz w:val="18"/>
                                <w:szCs w:val="18"/>
                                <w:lang w:val="es-ES_tradnl"/>
                              </w:rPr>
                              <w:t>, Petici</w:t>
                            </w:r>
                            <w:r w:rsidR="005D5C15">
                              <w:rPr>
                                <w:rFonts w:asciiTheme="majorHAnsi" w:hAnsiTheme="majorHAnsi"/>
                                <w:color w:val="595959" w:themeColor="text1" w:themeTint="A6"/>
                                <w:sz w:val="18"/>
                                <w:szCs w:val="18"/>
                                <w:lang w:val="es-ES_tradnl"/>
                              </w:rPr>
                              <w:t>ones 2350-23 y 2351-23</w:t>
                            </w:r>
                            <w:r w:rsidR="00DA4711">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Solución Amistosa</w:t>
                            </w:r>
                            <w:r w:rsidR="00DA4711">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5D5C15" w:rsidRPr="005D5C15">
                              <w:rPr>
                                <w:rFonts w:asciiTheme="majorHAnsi" w:hAnsiTheme="majorHAnsi"/>
                                <w:color w:val="595959" w:themeColor="text1" w:themeTint="A6"/>
                                <w:sz w:val="18"/>
                                <w:szCs w:val="18"/>
                                <w:lang w:val="es-ES_tradnl"/>
                              </w:rPr>
                              <w:t xml:space="preserve">Roberto Arzu García-Granados </w:t>
                            </w:r>
                            <w:r w:rsidR="005D5C15">
                              <w:rPr>
                                <w:rFonts w:asciiTheme="majorHAnsi" w:hAnsiTheme="majorHAnsi"/>
                                <w:color w:val="595959" w:themeColor="text1" w:themeTint="A6"/>
                                <w:sz w:val="18"/>
                                <w:szCs w:val="18"/>
                                <w:lang w:val="es-ES_tradnl"/>
                              </w:rPr>
                              <w:t>y</w:t>
                            </w:r>
                            <w:r w:rsidR="005D5C15" w:rsidRPr="005D5C15">
                              <w:rPr>
                                <w:rFonts w:asciiTheme="majorHAnsi" w:hAnsiTheme="majorHAnsi"/>
                                <w:color w:val="595959" w:themeColor="text1" w:themeTint="A6"/>
                                <w:sz w:val="18"/>
                                <w:szCs w:val="18"/>
                                <w:lang w:val="es-ES_tradnl"/>
                              </w:rPr>
                              <w:t xml:space="preserve"> David Esteban Pineda Barrios</w:t>
                            </w:r>
                            <w:r w:rsidR="00DA4711">
                              <w:rPr>
                                <w:rFonts w:asciiTheme="majorHAnsi" w:hAnsiTheme="majorHAnsi"/>
                                <w:color w:val="595959" w:themeColor="text1" w:themeTint="A6"/>
                                <w:sz w:val="18"/>
                                <w:szCs w:val="18"/>
                                <w:lang w:val="es-ES_tradnl"/>
                              </w:rPr>
                              <w:t>,</w:t>
                            </w:r>
                            <w:r w:rsidR="005D5C15">
                              <w:rPr>
                                <w:rFonts w:asciiTheme="majorHAnsi" w:hAnsiTheme="majorHAnsi"/>
                                <w:color w:val="595959" w:themeColor="text1" w:themeTint="A6"/>
                                <w:sz w:val="18"/>
                                <w:szCs w:val="18"/>
                                <w:lang w:val="es-ES_tradnl"/>
                              </w:rPr>
                              <w:t xml:space="preserve"> Guatemala</w:t>
                            </w:r>
                            <w:r w:rsidR="00DA4711">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FD6329">
                              <w:rPr>
                                <w:rFonts w:asciiTheme="majorHAnsi" w:hAnsiTheme="majorHAnsi"/>
                                <w:color w:val="595959" w:themeColor="text1" w:themeTint="A6"/>
                                <w:sz w:val="18"/>
                                <w:szCs w:val="18"/>
                                <w:lang w:val="es-VE"/>
                              </w:rPr>
                              <w:t>24 de junio</w:t>
                            </w:r>
                            <w:r w:rsidR="00951CFA">
                              <w:rPr>
                                <w:rFonts w:asciiTheme="majorHAnsi" w:hAnsiTheme="majorHAnsi"/>
                                <w:color w:val="595959" w:themeColor="text1" w:themeTint="A6"/>
                                <w:sz w:val="18"/>
                                <w:szCs w:val="18"/>
                                <w:lang w:val="es-VE"/>
                              </w:rPr>
                              <w:t xml:space="preserve"> de 2025</w:t>
                            </w:r>
                            <w:r w:rsidRPr="005D5C15">
                              <w:rPr>
                                <w:rFonts w:asciiTheme="majorHAnsi" w:hAnsiTheme="majorHAnsi"/>
                                <w:color w:val="595959" w:themeColor="text1" w:themeTint="A6"/>
                                <w:sz w:val="18"/>
                                <w:szCs w:val="18"/>
                                <w:lang w:val="es-V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E530E" id="Text Box 10" o:spid="_x0000_s1030" type="#_x0000_t202" style="position:absolute;left:0;text-align:left;margin-left:104.4pt;margin-top:6.1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eW8erOEAAAAKAQAADwAAAGRy&#10;cy9kb3ducmV2LnhtbEyPwU7DMBBE70j8g7VI3KhTo9IQ4lRVpAoJwaGlF26beJtExHaI3Tbw9Syn&#10;cpyd0czbfDXZXpxoDJ13GuazBAS52pvONRr275u7FESI6Az23pGGbwqwKq6vcsyMP7stnXaxEVzi&#10;QoYa2hiHTMpQt2QxzPxAjr2DHy1GlmMjzYhnLre9VEnyIC12jhdaHKhsqf7cHa2Gl3LzhttK2fSn&#10;L59fD+vha/+x0Pr2Zlo/gYg0xUsY/vAZHQpmqvzRmSB6DSpJGT2yoRQIDjymy3sQFR/miyXIIpf/&#10;Xyh+AQAA//8DAFBLAQItABQABgAIAAAAIQC2gziS/gAAAOEBAAATAAAAAAAAAAAAAAAAAAAAAABb&#10;Q29udGVudF9UeXBlc10ueG1sUEsBAi0AFAAGAAgAAAAhADj9If/WAAAAlAEAAAsAAAAAAAAAAAAA&#10;AAAALwEAAF9yZWxzLy5yZWxzUEsBAi0AFAAGAAgAAAAhAIN+EBJsAgAARAUAAA4AAAAAAAAAAAAA&#10;AAAALgIAAGRycy9lMm9Eb2MueG1sUEsBAi0AFAAGAAgAAAAhAHlvHqzhAAAACgEAAA8AAAAAAAAA&#10;AAAAAAAAxgQAAGRycy9kb3ducmV2LnhtbFBLBQYAAAAABAAEAPMAAADUBQAAAAA=&#10;" filled="f" stroked="f" strokeweight=".5pt">
                <v:textbox>
                  <w:txbxContent>
                    <w:p w14:paraId="6FA91DB4" w14:textId="16DC400B" w:rsidR="00113F73" w:rsidRPr="005D5C15" w:rsidRDefault="00113F73" w:rsidP="00FD6329">
                      <w:pPr>
                        <w:spacing w:line="276" w:lineRule="auto"/>
                        <w:rPr>
                          <w:rFonts w:asciiTheme="majorHAnsi" w:hAnsiTheme="majorHAnsi"/>
                          <w:color w:val="595959" w:themeColor="text1" w:themeTint="A6"/>
                          <w:sz w:val="18"/>
                          <w:szCs w:val="18"/>
                          <w:lang w:val="es-VE"/>
                        </w:rPr>
                      </w:pPr>
                      <w:r w:rsidRPr="00410A36">
                        <w:rPr>
                          <w:rFonts w:asciiTheme="majorHAnsi" w:hAnsiTheme="majorHAnsi"/>
                          <w:b/>
                          <w:color w:val="595959" w:themeColor="text1" w:themeTint="A6"/>
                          <w:sz w:val="18"/>
                          <w:szCs w:val="18"/>
                          <w:lang w:val="es-VE"/>
                        </w:rPr>
                        <w:t>Citar como:</w:t>
                      </w:r>
                      <w:r w:rsidRPr="00410A36">
                        <w:rPr>
                          <w:rFonts w:asciiTheme="majorHAnsi" w:hAnsiTheme="majorHAnsi"/>
                          <w:color w:val="595959" w:themeColor="text1" w:themeTint="A6"/>
                          <w:sz w:val="18"/>
                          <w:szCs w:val="18"/>
                          <w:lang w:val="es-VE"/>
                        </w:rPr>
                        <w:t xml:space="preserve"> CIDH, Informe No. </w:t>
                      </w:r>
                      <w:r w:rsidR="00FD6329">
                        <w:rPr>
                          <w:rFonts w:asciiTheme="majorHAnsi" w:hAnsiTheme="majorHAnsi"/>
                          <w:color w:val="595959" w:themeColor="text1" w:themeTint="A6"/>
                          <w:sz w:val="18"/>
                          <w:szCs w:val="18"/>
                          <w:lang w:val="es-ES_tradnl"/>
                        </w:rPr>
                        <w:t>97</w:t>
                      </w:r>
                      <w:r w:rsidRPr="00890650">
                        <w:rPr>
                          <w:rFonts w:asciiTheme="majorHAnsi" w:hAnsiTheme="majorHAnsi"/>
                          <w:color w:val="595959" w:themeColor="text1" w:themeTint="A6"/>
                          <w:sz w:val="18"/>
                          <w:szCs w:val="18"/>
                          <w:lang w:val="es-ES_tradnl"/>
                        </w:rPr>
                        <w:t>/</w:t>
                      </w:r>
                      <w:r w:rsidR="0046735A">
                        <w:rPr>
                          <w:rFonts w:asciiTheme="majorHAnsi" w:hAnsiTheme="majorHAnsi"/>
                          <w:color w:val="595959" w:themeColor="text1" w:themeTint="A6"/>
                          <w:sz w:val="18"/>
                          <w:szCs w:val="18"/>
                          <w:lang w:val="es-ES_tradnl"/>
                        </w:rPr>
                        <w:t>25</w:t>
                      </w:r>
                      <w:r w:rsidRPr="00890650">
                        <w:rPr>
                          <w:rFonts w:asciiTheme="majorHAnsi" w:hAnsiTheme="majorHAnsi"/>
                          <w:color w:val="595959" w:themeColor="text1" w:themeTint="A6"/>
                          <w:sz w:val="18"/>
                          <w:szCs w:val="18"/>
                          <w:lang w:val="es-ES_tradnl"/>
                        </w:rPr>
                        <w:t>, Petici</w:t>
                      </w:r>
                      <w:r w:rsidR="005D5C15">
                        <w:rPr>
                          <w:rFonts w:asciiTheme="majorHAnsi" w:hAnsiTheme="majorHAnsi"/>
                          <w:color w:val="595959" w:themeColor="text1" w:themeTint="A6"/>
                          <w:sz w:val="18"/>
                          <w:szCs w:val="18"/>
                          <w:lang w:val="es-ES_tradnl"/>
                        </w:rPr>
                        <w:t>ones 2350-23 y 2351-23</w:t>
                      </w:r>
                      <w:r w:rsidR="00DA4711">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Solución Amistosa</w:t>
                      </w:r>
                      <w:r w:rsidR="00DA4711">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5D5C15" w:rsidRPr="005D5C15">
                        <w:rPr>
                          <w:rFonts w:asciiTheme="majorHAnsi" w:hAnsiTheme="majorHAnsi"/>
                          <w:color w:val="595959" w:themeColor="text1" w:themeTint="A6"/>
                          <w:sz w:val="18"/>
                          <w:szCs w:val="18"/>
                          <w:lang w:val="es-ES_tradnl"/>
                        </w:rPr>
                        <w:t xml:space="preserve">Roberto Arzu García-Granados </w:t>
                      </w:r>
                      <w:r w:rsidR="005D5C15">
                        <w:rPr>
                          <w:rFonts w:asciiTheme="majorHAnsi" w:hAnsiTheme="majorHAnsi"/>
                          <w:color w:val="595959" w:themeColor="text1" w:themeTint="A6"/>
                          <w:sz w:val="18"/>
                          <w:szCs w:val="18"/>
                          <w:lang w:val="es-ES_tradnl"/>
                        </w:rPr>
                        <w:t>y</w:t>
                      </w:r>
                      <w:r w:rsidR="005D5C15" w:rsidRPr="005D5C15">
                        <w:rPr>
                          <w:rFonts w:asciiTheme="majorHAnsi" w:hAnsiTheme="majorHAnsi"/>
                          <w:color w:val="595959" w:themeColor="text1" w:themeTint="A6"/>
                          <w:sz w:val="18"/>
                          <w:szCs w:val="18"/>
                          <w:lang w:val="es-ES_tradnl"/>
                        </w:rPr>
                        <w:t xml:space="preserve"> David Esteban Pineda Barrios</w:t>
                      </w:r>
                      <w:r w:rsidR="00DA4711">
                        <w:rPr>
                          <w:rFonts w:asciiTheme="majorHAnsi" w:hAnsiTheme="majorHAnsi"/>
                          <w:color w:val="595959" w:themeColor="text1" w:themeTint="A6"/>
                          <w:sz w:val="18"/>
                          <w:szCs w:val="18"/>
                          <w:lang w:val="es-ES_tradnl"/>
                        </w:rPr>
                        <w:t>,</w:t>
                      </w:r>
                      <w:r w:rsidR="005D5C15">
                        <w:rPr>
                          <w:rFonts w:asciiTheme="majorHAnsi" w:hAnsiTheme="majorHAnsi"/>
                          <w:color w:val="595959" w:themeColor="text1" w:themeTint="A6"/>
                          <w:sz w:val="18"/>
                          <w:szCs w:val="18"/>
                          <w:lang w:val="es-ES_tradnl"/>
                        </w:rPr>
                        <w:t xml:space="preserve"> Guatemala</w:t>
                      </w:r>
                      <w:r w:rsidR="00DA4711">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FD6329">
                        <w:rPr>
                          <w:rFonts w:asciiTheme="majorHAnsi" w:hAnsiTheme="majorHAnsi"/>
                          <w:color w:val="595959" w:themeColor="text1" w:themeTint="A6"/>
                          <w:sz w:val="18"/>
                          <w:szCs w:val="18"/>
                          <w:lang w:val="es-VE"/>
                        </w:rPr>
                        <w:t>24 de junio</w:t>
                      </w:r>
                      <w:r w:rsidR="00951CFA">
                        <w:rPr>
                          <w:rFonts w:asciiTheme="majorHAnsi" w:hAnsiTheme="majorHAnsi"/>
                          <w:color w:val="595959" w:themeColor="text1" w:themeTint="A6"/>
                          <w:sz w:val="18"/>
                          <w:szCs w:val="18"/>
                          <w:lang w:val="es-VE"/>
                        </w:rPr>
                        <w:t xml:space="preserve"> de 2025</w:t>
                      </w:r>
                      <w:r w:rsidRPr="005D5C15">
                        <w:rPr>
                          <w:rFonts w:asciiTheme="majorHAnsi" w:hAnsiTheme="majorHAnsi"/>
                          <w:color w:val="595959" w:themeColor="text1" w:themeTint="A6"/>
                          <w:sz w:val="18"/>
                          <w:szCs w:val="18"/>
                          <w:lang w:val="es-VE"/>
                        </w:rPr>
                        <w:t>.</w:t>
                      </w:r>
                    </w:p>
                  </w:txbxContent>
                </v:textbox>
              </v:shape>
            </w:pict>
          </mc:Fallback>
        </mc:AlternateContent>
      </w:r>
    </w:p>
    <w:p w14:paraId="5B2640F1" w14:textId="77777777" w:rsidR="00720B70" w:rsidRDefault="00720B70" w:rsidP="005516A1">
      <w:pPr>
        <w:tabs>
          <w:tab w:val="center" w:pos="5400"/>
        </w:tabs>
        <w:suppressAutoHyphens/>
        <w:jc w:val="center"/>
        <w:rPr>
          <w:rFonts w:asciiTheme="majorHAnsi" w:hAnsiTheme="majorHAnsi"/>
          <w:b/>
          <w:sz w:val="20"/>
          <w:lang w:val="es-ES_tradnl"/>
        </w:rPr>
      </w:pPr>
    </w:p>
    <w:p w14:paraId="4FFCFBCF" w14:textId="77777777" w:rsidR="00720B70" w:rsidRDefault="00720B70" w:rsidP="005516A1">
      <w:pPr>
        <w:tabs>
          <w:tab w:val="center" w:pos="5400"/>
        </w:tabs>
        <w:suppressAutoHyphens/>
        <w:jc w:val="center"/>
        <w:rPr>
          <w:rFonts w:asciiTheme="majorHAnsi" w:hAnsiTheme="majorHAnsi"/>
          <w:b/>
          <w:sz w:val="20"/>
          <w:lang w:val="es-ES_tradnl"/>
        </w:rPr>
      </w:pPr>
    </w:p>
    <w:p w14:paraId="5536653C" w14:textId="77777777" w:rsidR="00720B70" w:rsidRDefault="00720B70" w:rsidP="005516A1">
      <w:pPr>
        <w:tabs>
          <w:tab w:val="center" w:pos="5400"/>
        </w:tabs>
        <w:suppressAutoHyphens/>
        <w:jc w:val="center"/>
        <w:rPr>
          <w:rFonts w:asciiTheme="majorHAnsi" w:hAnsiTheme="majorHAnsi"/>
          <w:b/>
          <w:sz w:val="20"/>
          <w:lang w:val="es-ES_tradnl"/>
        </w:rPr>
      </w:pPr>
    </w:p>
    <w:p w14:paraId="52B5DD67" w14:textId="77777777" w:rsidR="00E24366" w:rsidRDefault="00E24366" w:rsidP="005516A1">
      <w:pPr>
        <w:tabs>
          <w:tab w:val="center" w:pos="5400"/>
        </w:tabs>
        <w:suppressAutoHyphens/>
        <w:jc w:val="center"/>
        <w:rPr>
          <w:rFonts w:asciiTheme="majorHAnsi" w:hAnsiTheme="majorHAnsi"/>
          <w:b/>
          <w:sz w:val="20"/>
          <w:lang w:val="es-ES_tradnl"/>
        </w:rPr>
      </w:pPr>
    </w:p>
    <w:p w14:paraId="28997AC4" w14:textId="77777777" w:rsidR="00720B70" w:rsidRDefault="00720B70" w:rsidP="005516A1">
      <w:pPr>
        <w:tabs>
          <w:tab w:val="center" w:pos="5400"/>
        </w:tabs>
        <w:suppressAutoHyphens/>
        <w:jc w:val="center"/>
        <w:rPr>
          <w:rFonts w:asciiTheme="majorHAnsi" w:hAnsiTheme="majorHAnsi"/>
          <w:b/>
          <w:sz w:val="20"/>
          <w:lang w:val="es-ES_tradnl"/>
        </w:rPr>
      </w:pPr>
    </w:p>
    <w:p w14:paraId="733A38FE" w14:textId="2A848AEB" w:rsidR="00720B70" w:rsidRDefault="00720B70" w:rsidP="00004A24">
      <w:pPr>
        <w:suppressAutoHyphens/>
        <w:ind w:right="2700"/>
        <w:jc w:val="center"/>
        <w:rPr>
          <w:rFonts w:asciiTheme="majorHAnsi" w:hAnsiTheme="majorHAnsi"/>
          <w:b/>
          <w:sz w:val="20"/>
          <w:lang w:val="es-ES_tradnl"/>
        </w:rPr>
      </w:pPr>
    </w:p>
    <w:p w14:paraId="4CA6E73D" w14:textId="5BF153E7" w:rsidR="00720B70" w:rsidRDefault="00E24366" w:rsidP="00E24366">
      <w:pPr>
        <w:tabs>
          <w:tab w:val="center" w:pos="4680"/>
        </w:tabs>
        <w:suppressAutoHyphens/>
        <w:ind w:right="2610"/>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AD0808E">
                <wp:simplePos x="0" y="0"/>
                <wp:positionH relativeFrom="column">
                  <wp:posOffset>-271780</wp:posOffset>
                </wp:positionH>
                <wp:positionV relativeFrom="paragraph">
                  <wp:posOffset>398145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969646" w14:textId="77777777" w:rsidR="00D306D1" w:rsidRPr="004B7EB6" w:rsidRDefault="00D306D1" w:rsidP="00FD6329">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p w14:paraId="350FBDE4" w14:textId="77777777" w:rsidR="00D306D1" w:rsidRDefault="00D306D1" w:rsidP="00FD6329"/>
                          <w:p w14:paraId="16B1486B" w14:textId="77777777" w:rsidR="00D306D1" w:rsidRPr="004B7EB6" w:rsidRDefault="00D306D1" w:rsidP="00FD6329">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92519" id="Text Box 4" o:spid="_x0000_s1031" type="#_x0000_t202" style="position:absolute;left:0;text-align:left;margin-left:-21.4pt;margin-top:31.3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r7EBJ+IAAAAKAQAADwAAAGRy&#10;cy9kb3ducmV2LnhtbEyPwW7CMBBE75X6D9ZW6g2cuEBRiINQJFSpag9QLtyceEmi2us0NpD262tO&#10;7W1HO5p5k69Ha9gFB985kpBOE2BItdMdNRIOH9vJEpgPirQyjlDCN3pYF/d3ucq0u9IOL/vQsBhC&#10;PlMS2hD6jHNft2iVn7oeKf5ObrAqRDk0XA/qGsOt4SJJFtyqjmJDq3osW6w/92cr4bXcvqtdJezy&#10;x5Qvb6dN/3U4zqV8fBg3K2ABx/Bnhht+RIciMlXuTNozI2EyExE9SFiIZ2A3w+xJAKvikc5T4EXO&#10;/08ofgEAAP//AwBQSwECLQAUAAYACAAAACEAtoM4kv4AAADhAQAAEwAAAAAAAAAAAAAAAAAAAAAA&#10;W0NvbnRlbnRfVHlwZXNdLnhtbFBLAQItABQABgAIAAAAIQA4/SH/1gAAAJQBAAALAAAAAAAAAAAA&#10;AAAAAC8BAABfcmVscy8ucmVsc1BLAQItABQABgAIAAAAIQBisxUgbAIAAEQFAAAOAAAAAAAAAAAA&#10;AAAAAC4CAABkcnMvZTJvRG9jLnhtbFBLAQItABQABgAIAAAAIQCvsQEn4gAAAAoBAAAPAAAAAAAA&#10;AAAAAAAAAMYEAABkcnMvZG93bnJldi54bWxQSwUGAAAAAAQABADzAAAA1QUAAAAA&#10;" filled="f" stroked="f" strokeweight=".5pt">
                <v:textbox>
                  <w:txbxContent>
                    <w:p w14:paraId="1D969646" w14:textId="77777777" w:rsidR="00D306D1" w:rsidRPr="004B7EB6" w:rsidRDefault="00D306D1" w:rsidP="00FD6329">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p w14:paraId="350FBDE4" w14:textId="77777777" w:rsidR="00D306D1" w:rsidRDefault="00D306D1" w:rsidP="00FD6329"/>
                    <w:p w14:paraId="16B1486B" w14:textId="77777777" w:rsidR="00D306D1" w:rsidRPr="004B7EB6" w:rsidRDefault="00D306D1" w:rsidP="00FD6329">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Pr>
          <w:noProof/>
          <w:color w:val="FFFFFF" w:themeColor="background1"/>
          <w14:textFill>
            <w14:noFill/>
          </w14:textFill>
        </w:rPr>
        <w:drawing>
          <wp:inline distT="0" distB="0" distL="0" distR="0" wp14:anchorId="44441CD5" wp14:editId="0A65C20E">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p w14:paraId="5630AD66" w14:textId="77777777" w:rsidR="00004A24" w:rsidRDefault="00004A24" w:rsidP="00720B70">
      <w:pPr>
        <w:tabs>
          <w:tab w:val="center" w:pos="5400"/>
        </w:tabs>
        <w:suppressAutoHyphens/>
        <w:rPr>
          <w:rFonts w:asciiTheme="majorHAnsi" w:hAnsiTheme="majorHAnsi"/>
          <w:b/>
          <w:sz w:val="20"/>
          <w:lang w:val="es-ES_tradnl"/>
        </w:rPr>
        <w:sectPr w:rsidR="00004A24"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302493E2" w14:textId="411014E5" w:rsidR="00722C9F" w:rsidRPr="00722C9F" w:rsidRDefault="00722C9F" w:rsidP="00FD6329">
      <w:pPr>
        <w:tabs>
          <w:tab w:val="center" w:pos="5400"/>
        </w:tabs>
        <w:suppressAutoHyphens/>
        <w:jc w:val="center"/>
        <w:rPr>
          <w:rFonts w:asciiTheme="majorHAnsi" w:hAnsiTheme="majorHAnsi"/>
          <w:b/>
          <w:bCs/>
          <w:sz w:val="18"/>
          <w:szCs w:val="18"/>
          <w:lang w:val="es-ES"/>
        </w:rPr>
      </w:pPr>
      <w:r w:rsidRPr="310286D4">
        <w:rPr>
          <w:rFonts w:asciiTheme="majorHAnsi" w:hAnsiTheme="majorHAnsi"/>
          <w:b/>
          <w:bCs/>
          <w:sz w:val="18"/>
          <w:szCs w:val="18"/>
          <w:lang w:val="es-ES"/>
        </w:rPr>
        <w:lastRenderedPageBreak/>
        <w:t xml:space="preserve">INFORME No. </w:t>
      </w:r>
      <w:r w:rsidR="00FD6329">
        <w:rPr>
          <w:rFonts w:asciiTheme="majorHAnsi" w:hAnsiTheme="majorHAnsi"/>
          <w:b/>
          <w:bCs/>
          <w:sz w:val="18"/>
          <w:szCs w:val="18"/>
          <w:lang w:val="es-ES"/>
        </w:rPr>
        <w:t>97</w:t>
      </w:r>
      <w:r w:rsidRPr="310286D4">
        <w:rPr>
          <w:rFonts w:asciiTheme="majorHAnsi" w:hAnsiTheme="majorHAnsi"/>
          <w:b/>
          <w:bCs/>
          <w:sz w:val="18"/>
          <w:szCs w:val="18"/>
          <w:lang w:val="es-ES"/>
        </w:rPr>
        <w:t>/</w:t>
      </w:r>
      <w:r w:rsidR="3FBC926E" w:rsidRPr="310286D4">
        <w:rPr>
          <w:rFonts w:asciiTheme="majorHAnsi" w:hAnsiTheme="majorHAnsi"/>
          <w:b/>
          <w:bCs/>
          <w:sz w:val="18"/>
          <w:szCs w:val="18"/>
          <w:lang w:val="es-ES"/>
        </w:rPr>
        <w:t>25</w:t>
      </w:r>
    </w:p>
    <w:p w14:paraId="5D64E182" w14:textId="16489CFC" w:rsidR="00722C9F" w:rsidRPr="00722C9F" w:rsidRDefault="00722C9F" w:rsidP="00FD6329">
      <w:pPr>
        <w:tabs>
          <w:tab w:val="center" w:pos="5400"/>
        </w:tabs>
        <w:suppressAutoHyphens/>
        <w:jc w:val="center"/>
        <w:rPr>
          <w:rFonts w:asciiTheme="majorHAnsi" w:hAnsiTheme="majorHAnsi"/>
          <w:b/>
          <w:sz w:val="18"/>
          <w:szCs w:val="20"/>
          <w:lang w:val="es-ES_tradnl"/>
        </w:rPr>
      </w:pPr>
      <w:r w:rsidRPr="00722C9F">
        <w:rPr>
          <w:rFonts w:asciiTheme="majorHAnsi" w:hAnsiTheme="majorHAnsi"/>
          <w:b/>
          <w:sz w:val="18"/>
          <w:szCs w:val="20"/>
          <w:lang w:val="es-ES_tradnl"/>
        </w:rPr>
        <w:t>PETICI</w:t>
      </w:r>
      <w:r w:rsidR="005D5C15">
        <w:rPr>
          <w:rFonts w:asciiTheme="majorHAnsi" w:hAnsiTheme="majorHAnsi"/>
          <w:b/>
          <w:sz w:val="18"/>
          <w:szCs w:val="20"/>
          <w:lang w:val="es-ES_tradnl"/>
        </w:rPr>
        <w:t>ONES</w:t>
      </w:r>
      <w:r w:rsidRPr="00722C9F">
        <w:rPr>
          <w:rFonts w:asciiTheme="majorHAnsi" w:hAnsiTheme="majorHAnsi"/>
          <w:b/>
          <w:sz w:val="18"/>
          <w:szCs w:val="20"/>
          <w:lang w:val="es-ES_tradnl"/>
        </w:rPr>
        <w:t xml:space="preserve"> </w:t>
      </w:r>
      <w:r w:rsidR="00571488">
        <w:rPr>
          <w:rFonts w:asciiTheme="majorHAnsi" w:hAnsiTheme="majorHAnsi"/>
          <w:b/>
          <w:sz w:val="18"/>
          <w:szCs w:val="20"/>
          <w:lang w:val="es-ES_tradnl"/>
        </w:rPr>
        <w:t>2350-23 Y 2351-23</w:t>
      </w:r>
    </w:p>
    <w:p w14:paraId="5D383AEB" w14:textId="6391FF0A" w:rsidR="00722C9F" w:rsidRPr="00722C9F" w:rsidRDefault="00722C9F" w:rsidP="00FD6329">
      <w:pPr>
        <w:tabs>
          <w:tab w:val="center" w:pos="5400"/>
        </w:tabs>
        <w:suppressAutoHyphens/>
        <w:jc w:val="center"/>
        <w:rPr>
          <w:rFonts w:asciiTheme="majorHAnsi" w:hAnsiTheme="majorHAnsi"/>
          <w:sz w:val="18"/>
          <w:szCs w:val="20"/>
          <w:lang w:val="es-ES_tradnl"/>
        </w:rPr>
      </w:pPr>
      <w:r w:rsidRPr="00722C9F">
        <w:rPr>
          <w:rFonts w:asciiTheme="majorHAnsi" w:hAnsiTheme="majorHAnsi"/>
          <w:sz w:val="18"/>
          <w:szCs w:val="20"/>
          <w:lang w:val="es-ES_tradnl"/>
        </w:rPr>
        <w:t xml:space="preserve">INFORME DE SOLUCIÓN AMISTOSA </w:t>
      </w:r>
    </w:p>
    <w:p w14:paraId="6CB0BBED" w14:textId="580D327B" w:rsidR="00722C9F" w:rsidRPr="00722C9F" w:rsidRDefault="00571488" w:rsidP="00FD6329">
      <w:pPr>
        <w:tabs>
          <w:tab w:val="center" w:pos="5400"/>
        </w:tabs>
        <w:suppressAutoHyphens/>
        <w:jc w:val="center"/>
        <w:rPr>
          <w:rFonts w:asciiTheme="majorHAnsi" w:hAnsiTheme="majorHAnsi"/>
          <w:sz w:val="18"/>
          <w:szCs w:val="20"/>
          <w:lang w:val="es-ES_tradnl"/>
        </w:rPr>
      </w:pPr>
      <w:r w:rsidRPr="00571488">
        <w:rPr>
          <w:rFonts w:asciiTheme="majorHAnsi" w:hAnsiTheme="majorHAnsi"/>
          <w:sz w:val="18"/>
          <w:szCs w:val="20"/>
          <w:lang w:val="es-ES_tradnl"/>
        </w:rPr>
        <w:t>ROBERTO ARZ</w:t>
      </w:r>
      <w:r w:rsidR="0003285C">
        <w:rPr>
          <w:rFonts w:asciiTheme="majorHAnsi" w:hAnsiTheme="majorHAnsi"/>
          <w:sz w:val="18"/>
          <w:szCs w:val="20"/>
          <w:lang w:val="es-ES_tradnl"/>
        </w:rPr>
        <w:t>Ú</w:t>
      </w:r>
      <w:r w:rsidRPr="00571488">
        <w:rPr>
          <w:rFonts w:asciiTheme="majorHAnsi" w:hAnsiTheme="majorHAnsi"/>
          <w:sz w:val="18"/>
          <w:szCs w:val="20"/>
          <w:lang w:val="es-ES_tradnl"/>
        </w:rPr>
        <w:t xml:space="preserve"> GARCÍA</w:t>
      </w:r>
      <w:r w:rsidR="00AC12A4">
        <w:rPr>
          <w:rFonts w:asciiTheme="majorHAnsi" w:hAnsiTheme="majorHAnsi"/>
          <w:sz w:val="18"/>
          <w:szCs w:val="20"/>
          <w:lang w:val="es-ES_tradnl"/>
        </w:rPr>
        <w:t xml:space="preserve"> </w:t>
      </w:r>
      <w:r w:rsidRPr="00571488">
        <w:rPr>
          <w:rFonts w:asciiTheme="majorHAnsi" w:hAnsiTheme="majorHAnsi"/>
          <w:sz w:val="18"/>
          <w:szCs w:val="20"/>
          <w:lang w:val="es-ES_tradnl"/>
        </w:rPr>
        <w:t xml:space="preserve">GRANADOS Y DAVID ESTEBAN PINEDA BARRIOS </w:t>
      </w:r>
    </w:p>
    <w:p w14:paraId="603A85FB" w14:textId="35325A9D" w:rsidR="0070697F" w:rsidRDefault="00571488" w:rsidP="00FD6329">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GUATEMALA</w:t>
      </w:r>
      <w:r w:rsidR="00323B0E">
        <w:rPr>
          <w:rStyle w:val="FootnoteReference"/>
          <w:rFonts w:asciiTheme="majorHAnsi" w:hAnsiTheme="majorHAnsi"/>
          <w:sz w:val="18"/>
          <w:szCs w:val="20"/>
          <w:lang w:val="es-ES_tradnl"/>
        </w:rPr>
        <w:footnoteReference w:id="2"/>
      </w:r>
    </w:p>
    <w:p w14:paraId="31CCF302" w14:textId="49ACF8F9" w:rsidR="00722C9F" w:rsidRDefault="00FD6329" w:rsidP="00FD6329">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24 DE JUNIO DE 2025</w:t>
      </w:r>
    </w:p>
    <w:p w14:paraId="61829076" w14:textId="77777777" w:rsidR="00722C9F" w:rsidRDefault="00722C9F" w:rsidP="00FD6329">
      <w:pPr>
        <w:tabs>
          <w:tab w:val="center" w:pos="5400"/>
        </w:tabs>
        <w:suppressAutoHyphens/>
        <w:jc w:val="center"/>
        <w:rPr>
          <w:rFonts w:asciiTheme="majorHAnsi" w:hAnsiTheme="majorHAnsi"/>
          <w:sz w:val="18"/>
          <w:szCs w:val="20"/>
          <w:lang w:val="es-ES_tradnl"/>
        </w:rPr>
      </w:pPr>
    </w:p>
    <w:p w14:paraId="016E9B0E" w14:textId="77777777" w:rsidR="00FD6329" w:rsidRDefault="00FD6329" w:rsidP="00FD6329">
      <w:pPr>
        <w:tabs>
          <w:tab w:val="center" w:pos="5400"/>
        </w:tabs>
        <w:suppressAutoHyphens/>
        <w:jc w:val="center"/>
        <w:rPr>
          <w:rFonts w:asciiTheme="majorHAnsi" w:hAnsiTheme="majorHAnsi"/>
          <w:sz w:val="18"/>
          <w:szCs w:val="20"/>
          <w:lang w:val="es-ES_tradnl"/>
        </w:rPr>
      </w:pPr>
    </w:p>
    <w:p w14:paraId="0C17CE5F" w14:textId="77777777" w:rsidR="003E7EB5" w:rsidRPr="00C174A9" w:rsidRDefault="003E7EB5" w:rsidP="003E7EB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cstheme="minorHAnsi"/>
          <w:b/>
          <w:color w:val="000000" w:themeColor="text1"/>
          <w:sz w:val="20"/>
          <w:szCs w:val="20"/>
          <w:lang w:val="es-CO"/>
        </w:rPr>
      </w:pPr>
      <w:r w:rsidRPr="00C174A9">
        <w:rPr>
          <w:rFonts w:cstheme="minorHAnsi"/>
          <w:b/>
          <w:color w:val="000000" w:themeColor="text1"/>
          <w:sz w:val="20"/>
          <w:szCs w:val="20"/>
          <w:lang w:val="es-CO"/>
        </w:rPr>
        <w:t>RESUMEN Y ASPECTOS PROCESALES RELEVANTES DEL PROCESO DE SOLUCIÓN AMISTOSA</w:t>
      </w:r>
    </w:p>
    <w:p w14:paraId="2BA226A1" w14:textId="77777777" w:rsidR="003E7EB5" w:rsidRPr="00C174A9" w:rsidRDefault="003E7EB5" w:rsidP="003E7EB5">
      <w:pPr>
        <w:ind w:firstLine="720"/>
        <w:jc w:val="both"/>
        <w:rPr>
          <w:rFonts w:ascii="Cambria" w:eastAsia="MS Mincho" w:hAnsi="Cambria" w:cstheme="minorHAnsi"/>
          <w:color w:val="000000" w:themeColor="text1"/>
          <w:sz w:val="20"/>
          <w:szCs w:val="20"/>
          <w:lang w:val="es-CO"/>
        </w:rPr>
      </w:pPr>
    </w:p>
    <w:p w14:paraId="685F7C51" w14:textId="43B1C070" w:rsidR="003E7EB5" w:rsidRPr="006848A7" w:rsidRDefault="00DC0050" w:rsidP="003E7E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Pr>
          <w:rFonts w:ascii="Cambria" w:eastAsia="Times New Roman" w:hAnsi="Cambria" w:cstheme="minorHAnsi"/>
          <w:color w:val="000000" w:themeColor="text1"/>
          <w:sz w:val="20"/>
          <w:szCs w:val="20"/>
          <w:lang w:val="es-CO"/>
        </w:rPr>
        <w:t>El 21 de noviembre de 2023, la Comisión</w:t>
      </w:r>
      <w:r w:rsidR="009126C4" w:rsidRPr="009126C4">
        <w:rPr>
          <w:rFonts w:ascii="Cambria" w:eastAsia="Times New Roman" w:hAnsi="Cambria" w:cstheme="minorHAnsi"/>
          <w:color w:val="000000" w:themeColor="text1"/>
          <w:sz w:val="20"/>
          <w:szCs w:val="20"/>
          <w:lang w:val="es-VE"/>
        </w:rPr>
        <w:t xml:space="preserve"> Interamericana de Derechos Humanos (en adelante “Comisión”, “Comisión Interamericana” o “CIDH”), recibió </w:t>
      </w:r>
      <w:r w:rsidR="009126C4">
        <w:rPr>
          <w:rFonts w:ascii="Cambria" w:eastAsia="Times New Roman" w:hAnsi="Cambria" w:cstheme="minorHAnsi"/>
          <w:color w:val="000000" w:themeColor="text1"/>
          <w:sz w:val="20"/>
          <w:szCs w:val="20"/>
          <w:lang w:val="es-VE"/>
        </w:rPr>
        <w:t xml:space="preserve">las </w:t>
      </w:r>
      <w:r w:rsidR="009126C4" w:rsidRPr="009126C4">
        <w:rPr>
          <w:rFonts w:ascii="Cambria" w:eastAsia="Times New Roman" w:hAnsi="Cambria" w:cstheme="minorHAnsi"/>
          <w:color w:val="000000" w:themeColor="text1"/>
          <w:sz w:val="20"/>
          <w:szCs w:val="20"/>
          <w:lang w:val="es-VE"/>
        </w:rPr>
        <w:t>peticiones</w:t>
      </w:r>
      <w:r w:rsidR="00AE12FB">
        <w:rPr>
          <w:rFonts w:ascii="Cambria" w:eastAsia="Times New Roman" w:hAnsi="Cambria" w:cstheme="minorHAnsi"/>
          <w:color w:val="000000" w:themeColor="text1"/>
          <w:sz w:val="20"/>
          <w:szCs w:val="20"/>
          <w:lang w:val="es-VE"/>
        </w:rPr>
        <w:t>: P</w:t>
      </w:r>
      <w:r w:rsidR="007A0E92">
        <w:rPr>
          <w:rFonts w:ascii="Cambria" w:eastAsia="Times New Roman" w:hAnsi="Cambria" w:cstheme="minorHAnsi"/>
          <w:color w:val="000000" w:themeColor="text1"/>
          <w:sz w:val="20"/>
          <w:szCs w:val="20"/>
          <w:lang w:val="es-VE"/>
        </w:rPr>
        <w:t>-</w:t>
      </w:r>
      <w:r w:rsidR="00AE12FB">
        <w:rPr>
          <w:rFonts w:ascii="Cambria" w:eastAsia="Times New Roman" w:hAnsi="Cambria" w:cstheme="minorHAnsi"/>
          <w:color w:val="000000" w:themeColor="text1"/>
          <w:sz w:val="20"/>
          <w:szCs w:val="20"/>
          <w:lang w:val="es-VE"/>
        </w:rPr>
        <w:t>2350-23</w:t>
      </w:r>
      <w:r w:rsidR="004A5235">
        <w:rPr>
          <w:rFonts w:ascii="Cambria" w:eastAsia="Times New Roman" w:hAnsi="Cambria" w:cstheme="minorHAnsi"/>
          <w:color w:val="000000" w:themeColor="text1"/>
          <w:sz w:val="20"/>
          <w:szCs w:val="20"/>
          <w:lang w:val="es-VE"/>
        </w:rPr>
        <w:t xml:space="preserve"> presentada por </w:t>
      </w:r>
      <w:r w:rsidR="007D4A78" w:rsidRPr="007D4A78">
        <w:rPr>
          <w:rFonts w:ascii="Cambria" w:eastAsia="Times New Roman" w:hAnsi="Cambria" w:cstheme="minorHAnsi"/>
          <w:color w:val="000000" w:themeColor="text1"/>
          <w:sz w:val="20"/>
          <w:szCs w:val="20"/>
          <w:lang w:val="es-VE"/>
        </w:rPr>
        <w:t>M</w:t>
      </w:r>
      <w:r w:rsidR="007D4A78">
        <w:rPr>
          <w:rFonts w:ascii="Cambria" w:eastAsia="Times New Roman" w:hAnsi="Cambria" w:cstheme="minorHAnsi"/>
          <w:color w:val="000000" w:themeColor="text1"/>
          <w:sz w:val="20"/>
          <w:szCs w:val="20"/>
          <w:lang w:val="es-VE"/>
        </w:rPr>
        <w:t xml:space="preserve">ónica Rodríguez </w:t>
      </w:r>
      <w:r w:rsidR="00C55D8D">
        <w:rPr>
          <w:rFonts w:ascii="Cambria" w:eastAsia="Times New Roman" w:hAnsi="Cambria" w:cstheme="minorHAnsi"/>
          <w:color w:val="000000" w:themeColor="text1"/>
          <w:sz w:val="20"/>
          <w:szCs w:val="20"/>
          <w:lang w:val="es-VE"/>
        </w:rPr>
        <w:t xml:space="preserve">en </w:t>
      </w:r>
      <w:r w:rsidR="00C55D8D" w:rsidRPr="00241A67">
        <w:rPr>
          <w:rFonts w:ascii="Cambria" w:eastAsia="Times New Roman" w:hAnsi="Cambria" w:cstheme="minorHAnsi"/>
          <w:color w:val="000000" w:themeColor="text1"/>
          <w:sz w:val="20"/>
          <w:szCs w:val="20"/>
          <w:lang w:val="es-VE"/>
        </w:rPr>
        <w:t xml:space="preserve">representación de </w:t>
      </w:r>
      <w:r w:rsidR="00C55D8D" w:rsidRPr="00241A67">
        <w:rPr>
          <w:rFonts w:ascii="Cambria" w:eastAsia="Times New Roman" w:hAnsi="Cambria" w:cstheme="minorHAnsi"/>
          <w:color w:val="000000" w:themeColor="text1"/>
          <w:sz w:val="20"/>
          <w:szCs w:val="20"/>
          <w:lang w:val="es-ES_tradnl"/>
        </w:rPr>
        <w:t xml:space="preserve">Roberto </w:t>
      </w:r>
      <w:r w:rsidR="002C5844" w:rsidRPr="00241A67">
        <w:rPr>
          <w:rFonts w:ascii="Cambria" w:eastAsia="Times New Roman" w:hAnsi="Cambria" w:cstheme="minorHAnsi"/>
          <w:color w:val="000000" w:themeColor="text1"/>
          <w:sz w:val="20"/>
          <w:szCs w:val="20"/>
          <w:lang w:val="es-ES_tradnl"/>
        </w:rPr>
        <w:t>Arzú</w:t>
      </w:r>
      <w:r w:rsidR="00C55D8D" w:rsidRPr="00241A67">
        <w:rPr>
          <w:rFonts w:ascii="Cambria" w:eastAsia="Times New Roman" w:hAnsi="Cambria" w:cstheme="minorHAnsi"/>
          <w:color w:val="000000" w:themeColor="text1"/>
          <w:sz w:val="20"/>
          <w:szCs w:val="20"/>
          <w:lang w:val="es-ES_tradnl"/>
        </w:rPr>
        <w:t xml:space="preserve"> García</w:t>
      </w:r>
      <w:r w:rsidR="00AC12A4">
        <w:rPr>
          <w:rFonts w:ascii="Cambria" w:eastAsia="Times New Roman" w:hAnsi="Cambria" w:cstheme="minorHAnsi"/>
          <w:color w:val="000000" w:themeColor="text1"/>
          <w:sz w:val="20"/>
          <w:szCs w:val="20"/>
          <w:lang w:val="es-ES_tradnl"/>
        </w:rPr>
        <w:t xml:space="preserve"> </w:t>
      </w:r>
      <w:r w:rsidR="00C55D8D" w:rsidRPr="00241A67">
        <w:rPr>
          <w:rFonts w:ascii="Cambria" w:eastAsia="Times New Roman" w:hAnsi="Cambria" w:cstheme="minorHAnsi"/>
          <w:color w:val="000000" w:themeColor="text1"/>
          <w:sz w:val="20"/>
          <w:szCs w:val="20"/>
          <w:lang w:val="es-ES_tradnl"/>
        </w:rPr>
        <w:t>Granados; y P</w:t>
      </w:r>
      <w:r w:rsidR="007A0E92">
        <w:rPr>
          <w:rFonts w:ascii="Cambria" w:eastAsia="Times New Roman" w:hAnsi="Cambria" w:cstheme="minorHAnsi"/>
          <w:color w:val="000000" w:themeColor="text1"/>
          <w:sz w:val="20"/>
          <w:szCs w:val="20"/>
          <w:lang w:val="es-ES_tradnl"/>
        </w:rPr>
        <w:t>-</w:t>
      </w:r>
      <w:r w:rsidR="00C55D8D" w:rsidRPr="00241A67">
        <w:rPr>
          <w:rFonts w:ascii="Cambria" w:eastAsia="Times New Roman" w:hAnsi="Cambria" w:cstheme="minorHAnsi"/>
          <w:color w:val="000000" w:themeColor="text1"/>
          <w:sz w:val="20"/>
          <w:szCs w:val="20"/>
          <w:lang w:val="es-ES_tradnl"/>
        </w:rPr>
        <w:t>2351-23 presentada por David Esteban Pineda Barrios</w:t>
      </w:r>
      <w:r w:rsidR="00186423">
        <w:rPr>
          <w:rFonts w:ascii="Cambria" w:eastAsia="Times New Roman" w:hAnsi="Cambria" w:cstheme="minorHAnsi"/>
          <w:color w:val="000000" w:themeColor="text1"/>
          <w:sz w:val="20"/>
          <w:szCs w:val="20"/>
          <w:lang w:val="es-ES_tradnl"/>
        </w:rPr>
        <w:t>,</w:t>
      </w:r>
      <w:r w:rsidR="00C55D8D" w:rsidRPr="00241A67">
        <w:rPr>
          <w:rFonts w:ascii="Cambria" w:eastAsia="Times New Roman" w:hAnsi="Cambria" w:cstheme="minorHAnsi"/>
          <w:color w:val="000000" w:themeColor="text1"/>
          <w:sz w:val="20"/>
          <w:szCs w:val="20"/>
          <w:lang w:val="es-ES_tradnl"/>
        </w:rPr>
        <w:t xml:space="preserve"> </w:t>
      </w:r>
      <w:r w:rsidR="003A34FD">
        <w:rPr>
          <w:rFonts w:ascii="Cambria" w:eastAsia="Times New Roman" w:hAnsi="Cambria" w:cstheme="minorHAnsi"/>
          <w:color w:val="000000" w:themeColor="text1"/>
          <w:sz w:val="20"/>
          <w:szCs w:val="20"/>
          <w:lang w:val="es-ES_tradnl"/>
        </w:rPr>
        <w:t xml:space="preserve">(en adelante la “parte peticionaria”) </w:t>
      </w:r>
      <w:r w:rsidR="00DA20C4" w:rsidRPr="00241A67">
        <w:rPr>
          <w:rFonts w:ascii="Cambria" w:eastAsia="Times New Roman" w:hAnsi="Cambria" w:cstheme="minorHAnsi"/>
          <w:color w:val="000000" w:themeColor="text1"/>
          <w:sz w:val="20"/>
          <w:szCs w:val="20"/>
          <w:lang w:val="es-VE"/>
        </w:rPr>
        <w:t xml:space="preserve">en las cuales se alegaba la responsabilidad internacional de la República de Guatemala (en adelante “Estado” o “Estado guatemalteco” o “Guatemala”), por la violación </w:t>
      </w:r>
      <w:r w:rsidR="00DA20C4" w:rsidRPr="006848A7">
        <w:rPr>
          <w:rFonts w:ascii="Cambria" w:eastAsia="Times New Roman" w:hAnsi="Cambria" w:cstheme="minorHAnsi"/>
          <w:color w:val="000000" w:themeColor="text1"/>
          <w:sz w:val="20"/>
          <w:szCs w:val="20"/>
          <w:lang w:val="es-VE"/>
        </w:rPr>
        <w:t xml:space="preserve">de los derechos humanos contemplados en los artículos </w:t>
      </w:r>
      <w:r w:rsidR="00410A36" w:rsidRPr="006848A7">
        <w:rPr>
          <w:rFonts w:ascii="Cambria" w:eastAsia="Times New Roman" w:hAnsi="Cambria" w:cstheme="minorHAnsi"/>
          <w:color w:val="000000" w:themeColor="text1"/>
          <w:sz w:val="20"/>
          <w:szCs w:val="20"/>
          <w:lang w:val="es-VE"/>
        </w:rPr>
        <w:t xml:space="preserve">8 </w:t>
      </w:r>
      <w:r w:rsidR="00DA20C4" w:rsidRPr="006848A7">
        <w:rPr>
          <w:rFonts w:ascii="Cambria" w:eastAsia="Times New Roman" w:hAnsi="Cambria" w:cstheme="minorHAnsi"/>
          <w:color w:val="000000" w:themeColor="text1"/>
          <w:sz w:val="20"/>
          <w:szCs w:val="20"/>
          <w:lang w:val="es-VE"/>
        </w:rPr>
        <w:t>(</w:t>
      </w:r>
      <w:r w:rsidR="00410A36" w:rsidRPr="006848A7">
        <w:rPr>
          <w:rFonts w:ascii="Cambria" w:eastAsia="Times New Roman" w:hAnsi="Cambria" w:cstheme="minorHAnsi"/>
          <w:color w:val="000000" w:themeColor="text1"/>
          <w:sz w:val="20"/>
          <w:szCs w:val="20"/>
          <w:lang w:val="es-VE"/>
        </w:rPr>
        <w:t>garantías</w:t>
      </w:r>
      <w:r w:rsidR="00DA20C4" w:rsidRPr="006848A7">
        <w:rPr>
          <w:rFonts w:ascii="Cambria" w:eastAsia="Times New Roman" w:hAnsi="Cambria" w:cstheme="minorHAnsi"/>
          <w:color w:val="000000" w:themeColor="text1"/>
          <w:sz w:val="20"/>
          <w:szCs w:val="20"/>
          <w:lang w:val="es-VE"/>
        </w:rPr>
        <w:t xml:space="preserve"> judiciales), </w:t>
      </w:r>
      <w:r w:rsidR="00410A36" w:rsidRPr="006848A7">
        <w:rPr>
          <w:rFonts w:ascii="Cambria" w:eastAsia="Times New Roman" w:hAnsi="Cambria" w:cstheme="minorHAnsi"/>
          <w:color w:val="000000" w:themeColor="text1"/>
          <w:sz w:val="20"/>
          <w:szCs w:val="20"/>
          <w:lang w:val="es-VE"/>
        </w:rPr>
        <w:t xml:space="preserve">23 </w:t>
      </w:r>
      <w:r w:rsidR="00DA20C4" w:rsidRPr="006848A7">
        <w:rPr>
          <w:rFonts w:ascii="Cambria" w:eastAsia="Times New Roman" w:hAnsi="Cambria" w:cstheme="minorHAnsi"/>
          <w:color w:val="000000" w:themeColor="text1"/>
          <w:sz w:val="20"/>
          <w:szCs w:val="20"/>
          <w:lang w:val="es-VE"/>
        </w:rPr>
        <w:t>(</w:t>
      </w:r>
      <w:r w:rsidR="00410A36" w:rsidRPr="006848A7">
        <w:rPr>
          <w:rFonts w:ascii="Cambria" w:eastAsia="Times New Roman" w:hAnsi="Cambria" w:cstheme="minorHAnsi"/>
          <w:color w:val="000000" w:themeColor="text1"/>
          <w:sz w:val="20"/>
          <w:szCs w:val="20"/>
          <w:lang w:val="es-VE"/>
        </w:rPr>
        <w:t>derechos políticos</w:t>
      </w:r>
      <w:r w:rsidR="00DA20C4" w:rsidRPr="006848A7">
        <w:rPr>
          <w:rFonts w:ascii="Cambria" w:eastAsia="Times New Roman" w:hAnsi="Cambria" w:cstheme="minorHAnsi"/>
          <w:color w:val="000000" w:themeColor="text1"/>
          <w:sz w:val="20"/>
          <w:szCs w:val="20"/>
          <w:lang w:val="es-VE"/>
        </w:rPr>
        <w:t xml:space="preserve">), </w:t>
      </w:r>
      <w:r w:rsidR="00410A36" w:rsidRPr="006848A7">
        <w:rPr>
          <w:rFonts w:ascii="Cambria" w:eastAsia="Times New Roman" w:hAnsi="Cambria" w:cstheme="minorHAnsi"/>
          <w:color w:val="000000" w:themeColor="text1"/>
          <w:sz w:val="20"/>
          <w:szCs w:val="20"/>
          <w:lang w:val="es-VE"/>
        </w:rPr>
        <w:t xml:space="preserve">y </w:t>
      </w:r>
      <w:r w:rsidR="00DA20C4" w:rsidRPr="006848A7">
        <w:rPr>
          <w:rFonts w:ascii="Cambria" w:eastAsia="Times New Roman" w:hAnsi="Cambria" w:cstheme="minorHAnsi"/>
          <w:color w:val="000000" w:themeColor="text1"/>
          <w:sz w:val="20"/>
          <w:szCs w:val="20"/>
          <w:lang w:val="es-VE"/>
        </w:rPr>
        <w:t>25 (</w:t>
      </w:r>
      <w:r w:rsidR="00410A36" w:rsidRPr="006848A7">
        <w:rPr>
          <w:rFonts w:ascii="Cambria" w:eastAsia="Times New Roman" w:hAnsi="Cambria" w:cstheme="minorHAnsi"/>
          <w:color w:val="000000" w:themeColor="text1"/>
          <w:sz w:val="20"/>
          <w:szCs w:val="20"/>
          <w:lang w:val="es-VE"/>
        </w:rPr>
        <w:t>protección</w:t>
      </w:r>
      <w:r w:rsidR="00DA20C4" w:rsidRPr="006848A7">
        <w:rPr>
          <w:rFonts w:ascii="Cambria" w:eastAsia="Times New Roman" w:hAnsi="Cambria" w:cstheme="minorHAnsi"/>
          <w:color w:val="000000" w:themeColor="text1"/>
          <w:sz w:val="20"/>
          <w:szCs w:val="20"/>
          <w:lang w:val="es-VE"/>
        </w:rPr>
        <w:t xml:space="preserve"> judicial) de la </w:t>
      </w:r>
      <w:r w:rsidR="00410A36" w:rsidRPr="006848A7">
        <w:rPr>
          <w:rFonts w:ascii="Cambria" w:eastAsia="Times New Roman" w:hAnsi="Cambria" w:cstheme="minorHAnsi"/>
          <w:color w:val="000000" w:themeColor="text1"/>
          <w:sz w:val="20"/>
          <w:szCs w:val="20"/>
          <w:lang w:val="es-VE"/>
        </w:rPr>
        <w:t>Convención</w:t>
      </w:r>
      <w:r w:rsidR="00DA20C4" w:rsidRPr="006848A7">
        <w:rPr>
          <w:rFonts w:ascii="Cambria" w:eastAsia="Times New Roman" w:hAnsi="Cambria" w:cstheme="minorHAnsi"/>
          <w:color w:val="000000" w:themeColor="text1"/>
          <w:sz w:val="20"/>
          <w:szCs w:val="20"/>
          <w:lang w:val="es-VE"/>
        </w:rPr>
        <w:t xml:space="preserve"> Americana sobre Derechos Humanos, (en adelante “</w:t>
      </w:r>
      <w:r w:rsidR="00410A36" w:rsidRPr="006848A7">
        <w:rPr>
          <w:rFonts w:ascii="Cambria" w:eastAsia="Times New Roman" w:hAnsi="Cambria" w:cstheme="minorHAnsi"/>
          <w:color w:val="000000" w:themeColor="text1"/>
          <w:sz w:val="20"/>
          <w:szCs w:val="20"/>
          <w:lang w:val="es-VE"/>
        </w:rPr>
        <w:t>Convención</w:t>
      </w:r>
      <w:r w:rsidR="00DA20C4" w:rsidRPr="006848A7">
        <w:rPr>
          <w:rFonts w:ascii="Cambria" w:eastAsia="Times New Roman" w:hAnsi="Cambria" w:cstheme="minorHAnsi"/>
          <w:color w:val="000000" w:themeColor="text1"/>
          <w:sz w:val="20"/>
          <w:szCs w:val="20"/>
          <w:lang w:val="es-VE"/>
        </w:rPr>
        <w:t>” o “</w:t>
      </w:r>
      <w:r w:rsidR="00410A36" w:rsidRPr="006848A7">
        <w:rPr>
          <w:rFonts w:ascii="Cambria" w:eastAsia="Times New Roman" w:hAnsi="Cambria" w:cstheme="minorHAnsi"/>
          <w:color w:val="000000" w:themeColor="text1"/>
          <w:sz w:val="20"/>
          <w:szCs w:val="20"/>
          <w:lang w:val="es-VE"/>
        </w:rPr>
        <w:t>Convención</w:t>
      </w:r>
      <w:r w:rsidR="00DA20C4" w:rsidRPr="006848A7">
        <w:rPr>
          <w:rFonts w:ascii="Cambria" w:eastAsia="Times New Roman" w:hAnsi="Cambria" w:cstheme="minorHAnsi"/>
          <w:color w:val="000000" w:themeColor="text1"/>
          <w:sz w:val="20"/>
          <w:szCs w:val="20"/>
          <w:lang w:val="es-VE"/>
        </w:rPr>
        <w:t xml:space="preserve"> Americana”), en </w:t>
      </w:r>
      <w:r w:rsidR="00410A36" w:rsidRPr="006848A7">
        <w:rPr>
          <w:rFonts w:ascii="Cambria" w:eastAsia="Times New Roman" w:hAnsi="Cambria" w:cstheme="minorHAnsi"/>
          <w:color w:val="000000" w:themeColor="text1"/>
          <w:sz w:val="20"/>
          <w:szCs w:val="20"/>
          <w:lang w:val="es-VE"/>
        </w:rPr>
        <w:t>relación</w:t>
      </w:r>
      <w:r w:rsidR="00DA20C4" w:rsidRPr="006848A7">
        <w:rPr>
          <w:rFonts w:ascii="Cambria" w:eastAsia="Times New Roman" w:hAnsi="Cambria" w:cstheme="minorHAnsi"/>
          <w:color w:val="000000" w:themeColor="text1"/>
          <w:sz w:val="20"/>
          <w:szCs w:val="20"/>
          <w:lang w:val="es-VE"/>
        </w:rPr>
        <w:t xml:space="preserve"> con el </w:t>
      </w:r>
      <w:r w:rsidR="00410A36" w:rsidRPr="006848A7">
        <w:rPr>
          <w:rFonts w:ascii="Cambria" w:eastAsia="Times New Roman" w:hAnsi="Cambria" w:cstheme="minorHAnsi"/>
          <w:color w:val="000000" w:themeColor="text1"/>
          <w:sz w:val="20"/>
          <w:szCs w:val="20"/>
          <w:lang w:val="es-VE"/>
        </w:rPr>
        <w:t>artículo</w:t>
      </w:r>
      <w:r w:rsidR="00DA20C4" w:rsidRPr="006848A7">
        <w:rPr>
          <w:rFonts w:ascii="Cambria" w:eastAsia="Times New Roman" w:hAnsi="Cambria" w:cstheme="minorHAnsi"/>
          <w:color w:val="000000" w:themeColor="text1"/>
          <w:sz w:val="20"/>
          <w:szCs w:val="20"/>
          <w:lang w:val="es-VE"/>
        </w:rPr>
        <w:t xml:space="preserve"> 1.1 (</w:t>
      </w:r>
      <w:r w:rsidR="00410A36" w:rsidRPr="006848A7">
        <w:rPr>
          <w:rFonts w:ascii="Cambria" w:eastAsia="Times New Roman" w:hAnsi="Cambria" w:cstheme="minorHAnsi"/>
          <w:color w:val="000000" w:themeColor="text1"/>
          <w:sz w:val="20"/>
          <w:szCs w:val="20"/>
          <w:lang w:val="es-VE"/>
        </w:rPr>
        <w:t>obligación</w:t>
      </w:r>
      <w:r w:rsidR="00DA20C4" w:rsidRPr="006848A7">
        <w:rPr>
          <w:rFonts w:ascii="Cambria" w:eastAsia="Times New Roman" w:hAnsi="Cambria" w:cstheme="minorHAnsi"/>
          <w:color w:val="000000" w:themeColor="text1"/>
          <w:sz w:val="20"/>
          <w:szCs w:val="20"/>
          <w:lang w:val="es-VE"/>
        </w:rPr>
        <w:t xml:space="preserve"> de respetar los derechos) del mismo instrumento, en perjuicio de </w:t>
      </w:r>
      <w:r w:rsidR="00367951" w:rsidRPr="006848A7">
        <w:rPr>
          <w:rFonts w:ascii="Cambria" w:eastAsia="Times New Roman" w:hAnsi="Cambria" w:cstheme="minorHAnsi"/>
          <w:color w:val="000000" w:themeColor="text1"/>
          <w:sz w:val="20"/>
          <w:szCs w:val="20"/>
          <w:lang w:val="es-ES_tradnl"/>
        </w:rPr>
        <w:t xml:space="preserve">Roberto </w:t>
      </w:r>
      <w:r w:rsidR="00751336" w:rsidRPr="00FA4C95">
        <w:rPr>
          <w:rFonts w:ascii="Cambria" w:eastAsia="Times New Roman" w:hAnsi="Cambria" w:cstheme="minorHAnsi"/>
          <w:sz w:val="20"/>
          <w:szCs w:val="20"/>
          <w:lang w:val="es-ES_tradnl"/>
        </w:rPr>
        <w:t>Arzú</w:t>
      </w:r>
      <w:r w:rsidR="00367951" w:rsidRPr="00FA4C95">
        <w:rPr>
          <w:rFonts w:ascii="Cambria" w:eastAsia="Times New Roman" w:hAnsi="Cambria" w:cstheme="minorHAnsi"/>
          <w:sz w:val="20"/>
          <w:szCs w:val="20"/>
          <w:lang w:val="es-ES_tradnl"/>
        </w:rPr>
        <w:t xml:space="preserve"> García</w:t>
      </w:r>
      <w:r w:rsidR="00AC12A4">
        <w:rPr>
          <w:rFonts w:ascii="Cambria" w:eastAsia="Times New Roman" w:hAnsi="Cambria" w:cstheme="minorHAnsi"/>
          <w:sz w:val="20"/>
          <w:szCs w:val="20"/>
          <w:lang w:val="es-ES_tradnl"/>
        </w:rPr>
        <w:t xml:space="preserve"> </w:t>
      </w:r>
      <w:r w:rsidR="00367951" w:rsidRPr="00FA4C95">
        <w:rPr>
          <w:rFonts w:ascii="Cambria" w:eastAsia="Times New Roman" w:hAnsi="Cambria" w:cstheme="minorHAnsi"/>
          <w:sz w:val="20"/>
          <w:szCs w:val="20"/>
          <w:lang w:val="es-ES_tradnl"/>
        </w:rPr>
        <w:t>Granados</w:t>
      </w:r>
      <w:r w:rsidR="00367951" w:rsidRPr="00FA4C95">
        <w:rPr>
          <w:rFonts w:ascii="Cambria" w:eastAsia="Times New Roman" w:hAnsi="Cambria" w:cstheme="minorHAnsi"/>
          <w:sz w:val="20"/>
          <w:szCs w:val="20"/>
          <w:lang w:val="es-VE"/>
        </w:rPr>
        <w:t xml:space="preserve"> y </w:t>
      </w:r>
      <w:r w:rsidR="00367951" w:rsidRPr="00FA4C95">
        <w:rPr>
          <w:rFonts w:ascii="Cambria" w:eastAsia="Times New Roman" w:hAnsi="Cambria" w:cstheme="minorHAnsi"/>
          <w:sz w:val="20"/>
          <w:szCs w:val="20"/>
          <w:lang w:val="es-ES_tradnl"/>
        </w:rPr>
        <w:t>David Esteban Pineda Barrios</w:t>
      </w:r>
      <w:r w:rsidR="0021329B" w:rsidRPr="00FA4C95">
        <w:rPr>
          <w:rFonts w:ascii="Cambria" w:eastAsia="Times New Roman" w:hAnsi="Cambria" w:cstheme="minorHAnsi"/>
          <w:sz w:val="20"/>
          <w:szCs w:val="20"/>
          <w:lang w:val="es-ES_tradnl"/>
        </w:rPr>
        <w:t xml:space="preserve"> (en adelante </w:t>
      </w:r>
      <w:r w:rsidR="00D860FA" w:rsidRPr="00FA4C95">
        <w:rPr>
          <w:rFonts w:ascii="Cambria" w:eastAsia="Times New Roman" w:hAnsi="Cambria" w:cstheme="minorHAnsi"/>
          <w:sz w:val="20"/>
          <w:szCs w:val="20"/>
          <w:lang w:val="es-ES_tradnl"/>
        </w:rPr>
        <w:t xml:space="preserve">las </w:t>
      </w:r>
      <w:r w:rsidR="0021329B" w:rsidRPr="00FA4C95">
        <w:rPr>
          <w:rFonts w:ascii="Cambria" w:eastAsia="Times New Roman" w:hAnsi="Cambria" w:cstheme="minorHAnsi"/>
          <w:sz w:val="20"/>
          <w:szCs w:val="20"/>
          <w:lang w:val="es-ES_tradnl"/>
        </w:rPr>
        <w:t>“</w:t>
      </w:r>
      <w:r w:rsidR="00D860FA" w:rsidRPr="00FA4C95">
        <w:rPr>
          <w:rFonts w:ascii="Cambria" w:eastAsia="Times New Roman" w:hAnsi="Cambria" w:cstheme="minorHAnsi"/>
          <w:sz w:val="20"/>
          <w:szCs w:val="20"/>
          <w:lang w:val="es-ES_tradnl"/>
        </w:rPr>
        <w:t>presuntas víctimas</w:t>
      </w:r>
      <w:r w:rsidR="0021329B" w:rsidRPr="00FA4C95">
        <w:rPr>
          <w:rFonts w:ascii="Cambria" w:eastAsia="Times New Roman" w:hAnsi="Cambria" w:cstheme="minorHAnsi"/>
          <w:sz w:val="20"/>
          <w:szCs w:val="20"/>
          <w:lang w:val="es-ES_tradnl"/>
        </w:rPr>
        <w:t>”)</w:t>
      </w:r>
      <w:r w:rsidR="00C159CA" w:rsidRPr="00FA4C95">
        <w:rPr>
          <w:rFonts w:ascii="Cambria" w:eastAsia="Times New Roman" w:hAnsi="Cambria" w:cstheme="minorHAnsi"/>
          <w:sz w:val="20"/>
          <w:szCs w:val="20"/>
          <w:lang w:val="es-ES_tradnl"/>
        </w:rPr>
        <w:t>, respectivamente,</w:t>
      </w:r>
      <w:r w:rsidR="00DA20C4" w:rsidRPr="00FA4C95">
        <w:rPr>
          <w:rFonts w:ascii="Cambria" w:eastAsia="Times New Roman" w:hAnsi="Cambria" w:cstheme="minorHAnsi"/>
          <w:sz w:val="20"/>
          <w:szCs w:val="20"/>
          <w:lang w:val="es-VE"/>
        </w:rPr>
        <w:t xml:space="preserve"> </w:t>
      </w:r>
      <w:r w:rsidR="00CD71F5" w:rsidRPr="00FA4C95">
        <w:rPr>
          <w:rFonts w:ascii="Cambria" w:eastAsia="Times New Roman" w:hAnsi="Cambria" w:cstheme="minorHAnsi"/>
          <w:sz w:val="20"/>
          <w:szCs w:val="20"/>
          <w:lang w:val="es-VE"/>
        </w:rPr>
        <w:t xml:space="preserve">a raíz de </w:t>
      </w:r>
      <w:r w:rsidR="00B34EC9" w:rsidRPr="00FA4C95">
        <w:rPr>
          <w:rFonts w:ascii="Cambria" w:eastAsia="Times New Roman" w:hAnsi="Cambria" w:cstheme="minorHAnsi"/>
          <w:sz w:val="20"/>
          <w:szCs w:val="20"/>
          <w:lang w:val="es-VE"/>
        </w:rPr>
        <w:t>l</w:t>
      </w:r>
      <w:r w:rsidR="00231EE7" w:rsidRPr="00FA4C95">
        <w:rPr>
          <w:rFonts w:ascii="Cambria" w:eastAsia="Times New Roman" w:hAnsi="Cambria" w:cstheme="minorHAnsi"/>
          <w:sz w:val="20"/>
          <w:szCs w:val="20"/>
          <w:lang w:val="es-VE"/>
        </w:rPr>
        <w:t xml:space="preserve">a </w:t>
      </w:r>
      <w:r w:rsidR="00231EE7" w:rsidRPr="00FA4C95">
        <w:rPr>
          <w:rFonts w:ascii="Cambria" w:eastAsia="Times New Roman" w:hAnsi="Cambria" w:cstheme="minorHAnsi"/>
          <w:sz w:val="20"/>
          <w:szCs w:val="20"/>
          <w:lang w:val="es-419"/>
        </w:rPr>
        <w:t xml:space="preserve">decisión del Tribunal Supremo Electoral de </w:t>
      </w:r>
      <w:r w:rsidR="007961AD">
        <w:rPr>
          <w:rFonts w:ascii="Cambria" w:eastAsia="Times New Roman" w:hAnsi="Cambria" w:cstheme="minorHAnsi"/>
          <w:sz w:val="20"/>
          <w:szCs w:val="20"/>
          <w:lang w:val="es-419"/>
        </w:rPr>
        <w:t>anular</w:t>
      </w:r>
      <w:r w:rsidR="00231EE7" w:rsidRPr="00FA4C95">
        <w:rPr>
          <w:rFonts w:ascii="Cambria" w:eastAsia="Times New Roman" w:hAnsi="Cambria" w:cstheme="minorHAnsi"/>
          <w:sz w:val="20"/>
          <w:szCs w:val="20"/>
          <w:lang w:val="es-419"/>
        </w:rPr>
        <w:t xml:space="preserve"> su inscripción como </w:t>
      </w:r>
      <w:r w:rsidR="00061BA6" w:rsidRPr="00FA4C95">
        <w:rPr>
          <w:rFonts w:ascii="Cambria" w:eastAsia="Times New Roman" w:hAnsi="Cambria" w:cstheme="minorHAnsi"/>
          <w:sz w:val="20"/>
          <w:szCs w:val="20"/>
          <w:lang w:val="es-419"/>
        </w:rPr>
        <w:t xml:space="preserve">candidatos del partido político PODEMOS a la </w:t>
      </w:r>
      <w:r w:rsidR="00510AE3">
        <w:rPr>
          <w:rFonts w:ascii="Cambria" w:eastAsia="Times New Roman" w:hAnsi="Cambria" w:cstheme="minorHAnsi"/>
          <w:sz w:val="20"/>
          <w:szCs w:val="20"/>
          <w:lang w:val="es-419"/>
        </w:rPr>
        <w:t>P</w:t>
      </w:r>
      <w:r w:rsidR="00061BA6" w:rsidRPr="00FA4C95">
        <w:rPr>
          <w:rFonts w:ascii="Cambria" w:eastAsia="Times New Roman" w:hAnsi="Cambria" w:cstheme="minorHAnsi"/>
          <w:sz w:val="20"/>
          <w:szCs w:val="20"/>
          <w:lang w:val="es-419"/>
        </w:rPr>
        <w:t xml:space="preserve">residencia y </w:t>
      </w:r>
      <w:r w:rsidR="00510AE3">
        <w:rPr>
          <w:rFonts w:ascii="Cambria" w:eastAsia="Times New Roman" w:hAnsi="Cambria" w:cstheme="minorHAnsi"/>
          <w:sz w:val="20"/>
          <w:szCs w:val="20"/>
          <w:lang w:val="es-419"/>
        </w:rPr>
        <w:t>V</w:t>
      </w:r>
      <w:r w:rsidR="00061BA6" w:rsidRPr="00FA4C95">
        <w:rPr>
          <w:rFonts w:ascii="Cambria" w:eastAsia="Times New Roman" w:hAnsi="Cambria" w:cstheme="minorHAnsi"/>
          <w:sz w:val="20"/>
          <w:szCs w:val="20"/>
          <w:lang w:val="es-419"/>
        </w:rPr>
        <w:t xml:space="preserve">icepresidencia de la </w:t>
      </w:r>
      <w:r w:rsidR="00510AE3">
        <w:rPr>
          <w:rFonts w:ascii="Cambria" w:eastAsia="Times New Roman" w:hAnsi="Cambria" w:cstheme="minorHAnsi"/>
          <w:sz w:val="20"/>
          <w:szCs w:val="20"/>
          <w:lang w:val="es-419"/>
        </w:rPr>
        <w:t>R</w:t>
      </w:r>
      <w:r w:rsidR="00241A67" w:rsidRPr="00FA4C95">
        <w:rPr>
          <w:rFonts w:ascii="Cambria" w:eastAsia="Times New Roman" w:hAnsi="Cambria" w:cstheme="minorHAnsi"/>
          <w:sz w:val="20"/>
          <w:szCs w:val="20"/>
          <w:lang w:val="es-419"/>
        </w:rPr>
        <w:t>epública</w:t>
      </w:r>
      <w:r w:rsidR="00275F66" w:rsidRPr="00FA4C95">
        <w:rPr>
          <w:rFonts w:ascii="Cambria" w:eastAsia="Times New Roman" w:hAnsi="Cambria" w:cstheme="minorHAnsi"/>
          <w:sz w:val="20"/>
          <w:szCs w:val="20"/>
          <w:lang w:val="es-419"/>
        </w:rPr>
        <w:t xml:space="preserve"> </w:t>
      </w:r>
      <w:r w:rsidR="00510AE3">
        <w:rPr>
          <w:rFonts w:ascii="Cambria" w:eastAsia="Times New Roman" w:hAnsi="Cambria" w:cstheme="minorHAnsi"/>
          <w:sz w:val="20"/>
          <w:szCs w:val="20"/>
          <w:lang w:val="es-419"/>
        </w:rPr>
        <w:t xml:space="preserve">de Guatemala </w:t>
      </w:r>
      <w:r w:rsidR="00FA4C95" w:rsidRPr="00FA4C95">
        <w:rPr>
          <w:rFonts w:ascii="Cambria" w:eastAsia="Times New Roman" w:hAnsi="Cambria" w:cstheme="minorHAnsi"/>
          <w:sz w:val="20"/>
          <w:szCs w:val="20"/>
          <w:lang w:val="es-419"/>
        </w:rPr>
        <w:t xml:space="preserve">en las </w:t>
      </w:r>
      <w:r w:rsidR="00275F66" w:rsidRPr="00FA4C95">
        <w:rPr>
          <w:rFonts w:ascii="Cambria" w:hAnsi="Cambria"/>
          <w:sz w:val="20"/>
          <w:szCs w:val="20"/>
          <w:lang w:val="es-VE"/>
        </w:rPr>
        <w:t xml:space="preserve">elecciones generales </w:t>
      </w:r>
      <w:r w:rsidR="00FA4C95" w:rsidRPr="00FA4C95">
        <w:rPr>
          <w:rFonts w:ascii="Cambria" w:hAnsi="Cambria"/>
          <w:sz w:val="20"/>
          <w:szCs w:val="20"/>
          <w:lang w:val="es-VE"/>
        </w:rPr>
        <w:t xml:space="preserve">del </w:t>
      </w:r>
      <w:r w:rsidR="00275F66" w:rsidRPr="00FA4C95">
        <w:rPr>
          <w:rFonts w:ascii="Cambria" w:hAnsi="Cambria"/>
          <w:sz w:val="20"/>
          <w:szCs w:val="20"/>
          <w:lang w:val="es-VE"/>
        </w:rPr>
        <w:t>2023</w:t>
      </w:r>
      <w:r w:rsidR="00DA20C4" w:rsidRPr="00FA4C95">
        <w:rPr>
          <w:rFonts w:ascii="Cambria" w:eastAsia="Times New Roman" w:hAnsi="Cambria" w:cstheme="minorHAnsi"/>
          <w:sz w:val="20"/>
          <w:szCs w:val="20"/>
          <w:lang w:val="es-VE"/>
        </w:rPr>
        <w:t>.</w:t>
      </w:r>
    </w:p>
    <w:p w14:paraId="5EFE0777" w14:textId="77777777" w:rsidR="009207A1" w:rsidRPr="006848A7" w:rsidRDefault="009207A1" w:rsidP="009207A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lang w:val="es-CO"/>
        </w:rPr>
      </w:pPr>
    </w:p>
    <w:p w14:paraId="6FB57596" w14:textId="487EE1C9" w:rsidR="00314587" w:rsidRPr="004E5B75" w:rsidRDefault="009B41E3" w:rsidP="003E7E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sz w:val="20"/>
          <w:szCs w:val="20"/>
          <w:lang w:val="es-CO"/>
        </w:rPr>
      </w:pPr>
      <w:r>
        <w:rPr>
          <w:rFonts w:ascii="Cambria" w:eastAsia="Times New Roman" w:hAnsi="Cambria" w:cstheme="minorHAnsi"/>
          <w:color w:val="000000" w:themeColor="text1"/>
          <w:sz w:val="20"/>
          <w:szCs w:val="20"/>
          <w:lang w:val="es-VE"/>
        </w:rPr>
        <w:t xml:space="preserve">El </w:t>
      </w:r>
      <w:r w:rsidRPr="004E5B75">
        <w:rPr>
          <w:rFonts w:ascii="Cambria" w:eastAsia="Times New Roman" w:hAnsi="Cambria" w:cstheme="minorHAnsi"/>
          <w:sz w:val="20"/>
          <w:szCs w:val="20"/>
          <w:lang w:val="es-VE"/>
        </w:rPr>
        <w:t>25 de septiembre de 202</w:t>
      </w:r>
      <w:r w:rsidR="00627CB7">
        <w:rPr>
          <w:rFonts w:ascii="Cambria" w:eastAsia="Times New Roman" w:hAnsi="Cambria" w:cstheme="minorHAnsi"/>
          <w:sz w:val="20"/>
          <w:szCs w:val="20"/>
          <w:lang w:val="es-VE"/>
        </w:rPr>
        <w:t>4</w:t>
      </w:r>
      <w:r w:rsidRPr="004E5B75">
        <w:rPr>
          <w:rFonts w:ascii="Cambria" w:eastAsia="Times New Roman" w:hAnsi="Cambria" w:cstheme="minorHAnsi"/>
          <w:sz w:val="20"/>
          <w:szCs w:val="20"/>
          <w:lang w:val="es-VE"/>
        </w:rPr>
        <w:t xml:space="preserve">, </w:t>
      </w:r>
      <w:r w:rsidR="000D2071" w:rsidRPr="004E5B75">
        <w:rPr>
          <w:rFonts w:ascii="Cambria" w:eastAsia="Times New Roman" w:hAnsi="Cambria" w:cstheme="minorHAnsi"/>
          <w:sz w:val="20"/>
          <w:szCs w:val="20"/>
          <w:lang w:val="es-VE"/>
        </w:rPr>
        <w:t>el Estado</w:t>
      </w:r>
      <w:r w:rsidR="00CA6839" w:rsidRPr="004E5B75">
        <w:rPr>
          <w:rFonts w:ascii="Cambria" w:eastAsia="Times New Roman" w:hAnsi="Cambria" w:cstheme="minorHAnsi"/>
          <w:sz w:val="20"/>
          <w:szCs w:val="20"/>
          <w:lang w:val="es-VE"/>
        </w:rPr>
        <w:t xml:space="preserve"> expresó su interés de iniciar un proceso de solución amistosa </w:t>
      </w:r>
      <w:r w:rsidRPr="004E5B75">
        <w:rPr>
          <w:rFonts w:ascii="Cambria" w:eastAsia="Times New Roman" w:hAnsi="Cambria" w:cstheme="minorHAnsi"/>
          <w:sz w:val="20"/>
          <w:szCs w:val="20"/>
          <w:lang w:val="es-VE"/>
        </w:rPr>
        <w:t>en el marco de la</w:t>
      </w:r>
      <w:r w:rsidR="005C5847">
        <w:rPr>
          <w:rFonts w:ascii="Cambria" w:eastAsia="Times New Roman" w:hAnsi="Cambria" w:cstheme="minorHAnsi"/>
          <w:sz w:val="20"/>
          <w:szCs w:val="20"/>
          <w:lang w:val="es-VE"/>
        </w:rPr>
        <w:t xml:space="preserve"> petición</w:t>
      </w:r>
      <w:r w:rsidRPr="004E5B75">
        <w:rPr>
          <w:rFonts w:ascii="Cambria" w:eastAsia="Times New Roman" w:hAnsi="Cambria" w:cstheme="minorHAnsi"/>
          <w:sz w:val="20"/>
          <w:szCs w:val="20"/>
          <w:lang w:val="es-VE"/>
        </w:rPr>
        <w:t xml:space="preserve"> P-2350-23, </w:t>
      </w:r>
      <w:r w:rsidR="000C4ACE" w:rsidRPr="004E5B75">
        <w:rPr>
          <w:rFonts w:ascii="Cambria" w:eastAsia="Times New Roman" w:hAnsi="Cambria" w:cstheme="minorHAnsi"/>
          <w:sz w:val="20"/>
          <w:szCs w:val="20"/>
          <w:lang w:val="es-419"/>
        </w:rPr>
        <w:t xml:space="preserve">y solicitó a la CIDH </w:t>
      </w:r>
      <w:r w:rsidR="005C5847">
        <w:rPr>
          <w:rFonts w:ascii="Cambria" w:eastAsia="Times New Roman" w:hAnsi="Cambria" w:cstheme="minorHAnsi"/>
          <w:sz w:val="20"/>
          <w:szCs w:val="20"/>
          <w:lang w:val="es-419"/>
        </w:rPr>
        <w:t>su</w:t>
      </w:r>
      <w:r w:rsidR="00FB150C" w:rsidRPr="004E5B75">
        <w:rPr>
          <w:rFonts w:ascii="Cambria" w:eastAsia="Times New Roman" w:hAnsi="Cambria" w:cstheme="minorHAnsi"/>
          <w:sz w:val="20"/>
          <w:szCs w:val="20"/>
          <w:lang w:val="es-419"/>
        </w:rPr>
        <w:t xml:space="preserve"> </w:t>
      </w:r>
      <w:r w:rsidR="005C5847">
        <w:rPr>
          <w:rFonts w:ascii="Cambria" w:eastAsia="Times New Roman" w:hAnsi="Cambria" w:cstheme="minorHAnsi"/>
          <w:sz w:val="20"/>
          <w:szCs w:val="20"/>
          <w:lang w:val="es-419"/>
        </w:rPr>
        <w:t xml:space="preserve">acumulación con la petición P-2351-23 y que se extendiera la anuencia del Estado en esta última </w:t>
      </w:r>
      <w:r w:rsidR="004C64C7">
        <w:rPr>
          <w:rFonts w:ascii="Cambria" w:eastAsia="Times New Roman" w:hAnsi="Cambria" w:cstheme="minorHAnsi"/>
          <w:sz w:val="20"/>
          <w:szCs w:val="20"/>
          <w:lang w:val="es-419"/>
        </w:rPr>
        <w:t xml:space="preserve">para iniciar un proceso de solución amistosa </w:t>
      </w:r>
      <w:r w:rsidR="005C5847">
        <w:rPr>
          <w:rFonts w:ascii="Cambria" w:eastAsia="Times New Roman" w:hAnsi="Cambria" w:cstheme="minorHAnsi"/>
          <w:sz w:val="20"/>
          <w:szCs w:val="20"/>
          <w:lang w:val="es-419"/>
        </w:rPr>
        <w:t>conjuntamente en ambos asuntos</w:t>
      </w:r>
      <w:r w:rsidR="000C4ACE" w:rsidRPr="004E5B75">
        <w:rPr>
          <w:rFonts w:ascii="Cambria" w:eastAsia="Times New Roman" w:hAnsi="Cambria" w:cstheme="minorHAnsi"/>
          <w:sz w:val="20"/>
          <w:szCs w:val="20"/>
          <w:lang w:val="es-419"/>
        </w:rPr>
        <w:t>.</w:t>
      </w:r>
      <w:r w:rsidR="00D34D48" w:rsidRPr="004E5B75">
        <w:rPr>
          <w:rFonts w:ascii="Cambria" w:eastAsia="Times New Roman" w:hAnsi="Cambria" w:cstheme="minorHAnsi"/>
          <w:sz w:val="20"/>
          <w:szCs w:val="20"/>
          <w:lang w:val="es-419"/>
        </w:rPr>
        <w:t xml:space="preserve"> </w:t>
      </w:r>
      <w:r w:rsidR="00935638" w:rsidRPr="004E5B75">
        <w:rPr>
          <w:rFonts w:ascii="Cambria" w:eastAsia="Times New Roman" w:hAnsi="Cambria" w:cstheme="minorHAnsi"/>
          <w:sz w:val="20"/>
          <w:szCs w:val="20"/>
          <w:lang w:val="es-419"/>
        </w:rPr>
        <w:t>El 7 de octubre de 2024, l</w:t>
      </w:r>
      <w:r w:rsidR="00ED269E" w:rsidRPr="004E5B75">
        <w:rPr>
          <w:rFonts w:ascii="Cambria" w:eastAsia="Times New Roman" w:hAnsi="Cambria" w:cstheme="minorHAnsi"/>
          <w:sz w:val="20"/>
          <w:szCs w:val="20"/>
          <w:lang w:val="es-419"/>
        </w:rPr>
        <w:t xml:space="preserve">a </w:t>
      </w:r>
      <w:r w:rsidR="005C5847">
        <w:rPr>
          <w:rFonts w:ascii="Cambria" w:eastAsia="Times New Roman" w:hAnsi="Cambria" w:cstheme="minorHAnsi"/>
          <w:sz w:val="20"/>
          <w:szCs w:val="20"/>
          <w:lang w:val="es-VE"/>
        </w:rPr>
        <w:t>peticionaria M</w:t>
      </w:r>
      <w:r w:rsidR="00E469B9">
        <w:rPr>
          <w:rFonts w:ascii="Cambria" w:eastAsia="Times New Roman" w:hAnsi="Cambria" w:cstheme="minorHAnsi"/>
          <w:sz w:val="20"/>
          <w:szCs w:val="20"/>
          <w:lang w:val="es-VE"/>
        </w:rPr>
        <w:t>ó</w:t>
      </w:r>
      <w:r w:rsidR="005C5847">
        <w:rPr>
          <w:rFonts w:ascii="Cambria" w:eastAsia="Times New Roman" w:hAnsi="Cambria" w:cstheme="minorHAnsi"/>
          <w:sz w:val="20"/>
          <w:szCs w:val="20"/>
          <w:lang w:val="es-VE"/>
        </w:rPr>
        <w:t>nica Rodr</w:t>
      </w:r>
      <w:r w:rsidR="000D208B">
        <w:rPr>
          <w:rFonts w:ascii="Cambria" w:eastAsia="Times New Roman" w:hAnsi="Cambria" w:cstheme="minorHAnsi"/>
          <w:sz w:val="20"/>
          <w:szCs w:val="20"/>
          <w:lang w:val="es-VE"/>
        </w:rPr>
        <w:t>í</w:t>
      </w:r>
      <w:r w:rsidR="005C5847">
        <w:rPr>
          <w:rFonts w:ascii="Cambria" w:eastAsia="Times New Roman" w:hAnsi="Cambria" w:cstheme="minorHAnsi"/>
          <w:sz w:val="20"/>
          <w:szCs w:val="20"/>
          <w:lang w:val="es-VE"/>
        </w:rPr>
        <w:t xml:space="preserve">guez </w:t>
      </w:r>
      <w:r w:rsidR="003E792E" w:rsidRPr="004E5B75">
        <w:rPr>
          <w:rFonts w:ascii="Cambria" w:eastAsia="Times New Roman" w:hAnsi="Cambria" w:cstheme="minorHAnsi"/>
          <w:sz w:val="20"/>
          <w:szCs w:val="20"/>
          <w:lang w:val="es-VE"/>
        </w:rPr>
        <w:t>indic</w:t>
      </w:r>
      <w:r w:rsidR="00CE7609" w:rsidRPr="004E5B75">
        <w:rPr>
          <w:rFonts w:ascii="Cambria" w:eastAsia="Times New Roman" w:hAnsi="Cambria" w:cstheme="minorHAnsi"/>
          <w:sz w:val="20"/>
          <w:szCs w:val="20"/>
          <w:lang w:val="es-VE"/>
        </w:rPr>
        <w:t xml:space="preserve">ó </w:t>
      </w:r>
      <w:r w:rsidR="00CA6839" w:rsidRPr="004E5B75">
        <w:rPr>
          <w:rFonts w:ascii="Cambria" w:eastAsia="Times New Roman" w:hAnsi="Cambria" w:cstheme="minorHAnsi"/>
          <w:sz w:val="20"/>
          <w:szCs w:val="20"/>
          <w:lang w:val="es-VE"/>
        </w:rPr>
        <w:t>su voluntad de avanzar en el proceso de negociación</w:t>
      </w:r>
      <w:r w:rsidR="005C5847">
        <w:rPr>
          <w:rFonts w:ascii="Cambria" w:eastAsia="Times New Roman" w:hAnsi="Cambria" w:cstheme="minorHAnsi"/>
          <w:sz w:val="20"/>
          <w:szCs w:val="20"/>
          <w:lang w:val="es-VE"/>
        </w:rPr>
        <w:t xml:space="preserve"> en el marco de la petición 2350-23</w:t>
      </w:r>
      <w:r w:rsidR="00CA6839" w:rsidRPr="004E5B75">
        <w:rPr>
          <w:rFonts w:ascii="Cambria" w:eastAsia="Times New Roman" w:hAnsi="Cambria" w:cstheme="minorHAnsi"/>
          <w:sz w:val="20"/>
          <w:szCs w:val="20"/>
          <w:lang w:val="es-VE"/>
        </w:rPr>
        <w:t xml:space="preserve">. </w:t>
      </w:r>
    </w:p>
    <w:p w14:paraId="1F6CEECF" w14:textId="77777777" w:rsidR="00314587" w:rsidRPr="004E5B75" w:rsidRDefault="00314587" w:rsidP="00314587">
      <w:pPr>
        <w:pStyle w:val="ListParagraph"/>
        <w:rPr>
          <w:rFonts w:eastAsia="Times New Roman" w:cstheme="minorHAnsi"/>
          <w:color w:val="auto"/>
          <w:sz w:val="20"/>
          <w:szCs w:val="20"/>
          <w:lang w:val="es-VE"/>
        </w:rPr>
      </w:pPr>
    </w:p>
    <w:p w14:paraId="4A33D97C" w14:textId="7DAAD66B" w:rsidR="00D00462" w:rsidRPr="004E5B75" w:rsidRDefault="00935638" w:rsidP="00D0046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sz w:val="20"/>
          <w:szCs w:val="20"/>
          <w:lang w:val="es-CO"/>
        </w:rPr>
      </w:pPr>
      <w:r w:rsidRPr="004E5B75">
        <w:rPr>
          <w:rFonts w:ascii="Cambria" w:eastAsia="Times New Roman" w:hAnsi="Cambria" w:cstheme="minorHAnsi"/>
          <w:sz w:val="20"/>
          <w:szCs w:val="20"/>
          <w:lang w:val="es-VE"/>
        </w:rPr>
        <w:t xml:space="preserve">El 22 de enero de 2025, </w:t>
      </w:r>
      <w:r w:rsidR="005C5847">
        <w:rPr>
          <w:rFonts w:ascii="Cambria" w:eastAsia="Times New Roman" w:hAnsi="Cambria" w:cstheme="minorHAnsi"/>
          <w:sz w:val="20"/>
          <w:szCs w:val="20"/>
          <w:lang w:val="es-VE"/>
        </w:rPr>
        <w:t>el</w:t>
      </w:r>
      <w:r w:rsidR="004E5B75" w:rsidRPr="004E5B75">
        <w:rPr>
          <w:rFonts w:ascii="Cambria" w:eastAsia="Times New Roman" w:hAnsi="Cambria" w:cstheme="minorHAnsi"/>
          <w:sz w:val="20"/>
          <w:szCs w:val="20"/>
          <w:lang w:val="es-VE"/>
        </w:rPr>
        <w:t xml:space="preserve"> Estado </w:t>
      </w:r>
      <w:r w:rsidR="005C5847">
        <w:rPr>
          <w:rFonts w:ascii="Cambria" w:eastAsia="Times New Roman" w:hAnsi="Cambria" w:cstheme="minorHAnsi"/>
          <w:sz w:val="20"/>
          <w:szCs w:val="20"/>
          <w:lang w:val="es-VE"/>
        </w:rPr>
        <w:t xml:space="preserve">y los señores </w:t>
      </w:r>
      <w:r w:rsidR="005C5847" w:rsidRPr="006848A7">
        <w:rPr>
          <w:rFonts w:ascii="Cambria" w:eastAsia="Times New Roman" w:hAnsi="Cambria" w:cstheme="minorHAnsi"/>
          <w:color w:val="000000" w:themeColor="text1"/>
          <w:sz w:val="20"/>
          <w:szCs w:val="20"/>
          <w:lang w:val="es-ES_tradnl"/>
        </w:rPr>
        <w:t xml:space="preserve">Roberto </w:t>
      </w:r>
      <w:r w:rsidR="005C5847" w:rsidRPr="00FA4C95">
        <w:rPr>
          <w:rFonts w:ascii="Cambria" w:eastAsia="Times New Roman" w:hAnsi="Cambria" w:cstheme="minorHAnsi"/>
          <w:sz w:val="20"/>
          <w:szCs w:val="20"/>
          <w:lang w:val="es-ES_tradnl"/>
        </w:rPr>
        <w:t>Arzú García</w:t>
      </w:r>
      <w:r w:rsidR="00AC12A4">
        <w:rPr>
          <w:rFonts w:ascii="Cambria" w:eastAsia="Times New Roman" w:hAnsi="Cambria" w:cstheme="minorHAnsi"/>
          <w:sz w:val="20"/>
          <w:szCs w:val="20"/>
          <w:lang w:val="es-ES_tradnl"/>
        </w:rPr>
        <w:t xml:space="preserve"> </w:t>
      </w:r>
      <w:r w:rsidR="005C5847" w:rsidRPr="00FA4C95">
        <w:rPr>
          <w:rFonts w:ascii="Cambria" w:eastAsia="Times New Roman" w:hAnsi="Cambria" w:cstheme="minorHAnsi"/>
          <w:sz w:val="20"/>
          <w:szCs w:val="20"/>
          <w:lang w:val="es-ES_tradnl"/>
        </w:rPr>
        <w:t>Granados</w:t>
      </w:r>
      <w:r w:rsidR="005C5847" w:rsidRPr="00FA4C95">
        <w:rPr>
          <w:rFonts w:ascii="Cambria" w:eastAsia="Times New Roman" w:hAnsi="Cambria" w:cstheme="minorHAnsi"/>
          <w:sz w:val="20"/>
          <w:szCs w:val="20"/>
          <w:lang w:val="es-VE"/>
        </w:rPr>
        <w:t xml:space="preserve"> y </w:t>
      </w:r>
      <w:r w:rsidR="005C5847" w:rsidRPr="00FA4C95">
        <w:rPr>
          <w:rFonts w:ascii="Cambria" w:eastAsia="Times New Roman" w:hAnsi="Cambria" w:cstheme="minorHAnsi"/>
          <w:sz w:val="20"/>
          <w:szCs w:val="20"/>
          <w:lang w:val="es-ES_tradnl"/>
        </w:rPr>
        <w:t>David Esteban Pineda Barrios</w:t>
      </w:r>
      <w:r w:rsidR="005C5847">
        <w:rPr>
          <w:rFonts w:ascii="Cambria" w:eastAsia="Times New Roman" w:hAnsi="Cambria" w:cstheme="minorHAnsi"/>
          <w:sz w:val="20"/>
          <w:szCs w:val="20"/>
          <w:lang w:val="es-ES_tradnl"/>
        </w:rPr>
        <w:t>, junto con sus respectivos representantes,</w:t>
      </w:r>
      <w:r w:rsidR="005C5847">
        <w:rPr>
          <w:rFonts w:ascii="Cambria" w:eastAsia="Times New Roman" w:hAnsi="Cambria" w:cstheme="minorHAnsi"/>
          <w:sz w:val="20"/>
          <w:szCs w:val="20"/>
          <w:lang w:val="es-VE"/>
        </w:rPr>
        <w:t xml:space="preserve"> </w:t>
      </w:r>
      <w:r w:rsidRPr="004E5B75">
        <w:rPr>
          <w:rFonts w:ascii="Cambria" w:eastAsia="Times New Roman" w:hAnsi="Cambria" w:cstheme="minorHAnsi"/>
          <w:sz w:val="20"/>
          <w:szCs w:val="20"/>
          <w:lang w:val="es-VE"/>
        </w:rPr>
        <w:t>suscribieron un acuerdo de solución amistosa (en adelante “ASA”) en relación con ambas peticiones</w:t>
      </w:r>
      <w:r w:rsidR="005C5847">
        <w:rPr>
          <w:rFonts w:ascii="Cambria" w:eastAsia="Times New Roman" w:hAnsi="Cambria" w:cstheme="minorHAnsi"/>
          <w:sz w:val="20"/>
          <w:szCs w:val="20"/>
          <w:lang w:val="es-VE"/>
        </w:rPr>
        <w:t>,</w:t>
      </w:r>
      <w:r w:rsidRPr="004E5B75">
        <w:rPr>
          <w:rFonts w:ascii="Cambria" w:eastAsia="Times New Roman" w:hAnsi="Cambria" w:cstheme="minorHAnsi"/>
          <w:sz w:val="20"/>
          <w:szCs w:val="20"/>
          <w:lang w:val="es-VE"/>
        </w:rPr>
        <w:t xml:space="preserve"> el cual dio inició a un proceso de solución amistosa con la facilitación de la Comisión</w:t>
      </w:r>
      <w:r w:rsidR="005C5847">
        <w:rPr>
          <w:rFonts w:ascii="Cambria" w:eastAsia="Times New Roman" w:hAnsi="Cambria" w:cstheme="minorHAnsi"/>
          <w:sz w:val="20"/>
          <w:szCs w:val="20"/>
          <w:lang w:val="es-VE"/>
        </w:rPr>
        <w:t>, lo cual fue notificado formalmente</w:t>
      </w:r>
      <w:r w:rsidRPr="004E5B75">
        <w:rPr>
          <w:rFonts w:ascii="Cambria" w:eastAsia="Times New Roman" w:hAnsi="Cambria" w:cstheme="minorHAnsi"/>
          <w:sz w:val="20"/>
          <w:szCs w:val="20"/>
          <w:lang w:val="es-VE"/>
        </w:rPr>
        <w:t xml:space="preserve"> </w:t>
      </w:r>
      <w:r w:rsidR="005C5847">
        <w:rPr>
          <w:rFonts w:ascii="Cambria" w:eastAsia="Times New Roman" w:hAnsi="Cambria" w:cstheme="minorHAnsi"/>
          <w:sz w:val="20"/>
          <w:szCs w:val="20"/>
          <w:lang w:val="es-VE"/>
        </w:rPr>
        <w:t xml:space="preserve">en las peticiones P-2350-23 y P-2351-23, </w:t>
      </w:r>
      <w:r w:rsidRPr="004E5B75">
        <w:rPr>
          <w:rFonts w:ascii="Cambria" w:eastAsia="Times New Roman" w:hAnsi="Cambria" w:cstheme="minorHAnsi"/>
          <w:sz w:val="20"/>
          <w:szCs w:val="20"/>
          <w:lang w:val="es-VE"/>
        </w:rPr>
        <w:t>el 23 y 27 enero de 2025, respectivamente.</w:t>
      </w:r>
      <w:r w:rsidR="006848A7" w:rsidRPr="004E5B75">
        <w:rPr>
          <w:rFonts w:ascii="Cambria" w:eastAsia="Times New Roman" w:hAnsi="Cambria" w:cstheme="minorHAnsi"/>
          <w:sz w:val="20"/>
          <w:szCs w:val="20"/>
          <w:lang w:val="es-VE"/>
        </w:rPr>
        <w:t xml:space="preserve"> </w:t>
      </w:r>
      <w:r w:rsidR="00D00462" w:rsidRPr="004E5B75">
        <w:rPr>
          <w:rFonts w:ascii="Cambria" w:eastAsia="Times New Roman" w:hAnsi="Cambria" w:cstheme="minorHAnsi"/>
          <w:sz w:val="20"/>
          <w:szCs w:val="20"/>
          <w:lang w:val="es-VE"/>
        </w:rPr>
        <w:t xml:space="preserve">El 5 de febrero de 2025, las partes presentaron </w:t>
      </w:r>
      <w:r w:rsidR="008F2517">
        <w:rPr>
          <w:rFonts w:ascii="Cambria" w:eastAsia="Times New Roman" w:hAnsi="Cambria" w:cstheme="minorHAnsi"/>
          <w:sz w:val="20"/>
          <w:szCs w:val="20"/>
          <w:lang w:val="es-VE"/>
        </w:rPr>
        <w:t xml:space="preserve">de manera conjunta </w:t>
      </w:r>
      <w:r w:rsidR="00D00462" w:rsidRPr="004E5B75">
        <w:rPr>
          <w:rFonts w:ascii="Cambria" w:eastAsia="Times New Roman" w:hAnsi="Cambria" w:cstheme="minorHAnsi"/>
          <w:sz w:val="20"/>
          <w:szCs w:val="20"/>
          <w:lang w:val="es-VE"/>
        </w:rPr>
        <w:t>un informe sobre los avances en el cumplimiento del ASA y solicitaron su homologación.</w:t>
      </w:r>
    </w:p>
    <w:p w14:paraId="6914F755" w14:textId="77777777" w:rsidR="00D41684" w:rsidRPr="00CF47CD" w:rsidRDefault="00D41684" w:rsidP="00D00462">
      <w:pPr>
        <w:pStyle w:val="ListParagraph"/>
        <w:rPr>
          <w:rFonts w:eastAsia="Times New Roman" w:cstheme="minorHAnsi"/>
          <w:color w:val="000000" w:themeColor="text1"/>
          <w:sz w:val="20"/>
          <w:szCs w:val="20"/>
          <w:lang w:val="es-VE"/>
        </w:rPr>
      </w:pPr>
    </w:p>
    <w:p w14:paraId="095EBF55" w14:textId="78C2E51C" w:rsidR="0022358A" w:rsidRPr="00597120" w:rsidRDefault="0022358A" w:rsidP="003E7E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CF47CD">
        <w:rPr>
          <w:rFonts w:ascii="Cambria" w:eastAsia="Times New Roman" w:hAnsi="Cambria" w:cstheme="minorHAnsi"/>
          <w:color w:val="000000" w:themeColor="text1"/>
          <w:sz w:val="20"/>
          <w:szCs w:val="20"/>
          <w:lang w:val="es-VE"/>
        </w:rPr>
        <w:t xml:space="preserve">En el presente informe de solución amistosa, según lo establecido en el artículo 49 de la Convención y </w:t>
      </w:r>
      <w:r w:rsidRPr="005053DA">
        <w:rPr>
          <w:rFonts w:ascii="Cambria" w:eastAsia="Times New Roman" w:hAnsi="Cambria" w:cstheme="minorHAnsi"/>
          <w:color w:val="000000" w:themeColor="text1"/>
          <w:sz w:val="20"/>
          <w:szCs w:val="20"/>
          <w:lang w:val="es-VE"/>
        </w:rPr>
        <w:t xml:space="preserve">en el artículo 40.5 del Reglamento de la Comisión, se efectúa una reseña de los hechos alegados por </w:t>
      </w:r>
      <w:r w:rsidR="0020012B" w:rsidRPr="005053DA">
        <w:rPr>
          <w:rFonts w:ascii="Cambria" w:eastAsia="Times New Roman" w:hAnsi="Cambria" w:cstheme="minorHAnsi"/>
          <w:color w:val="000000" w:themeColor="text1"/>
          <w:sz w:val="20"/>
          <w:szCs w:val="20"/>
          <w:lang w:val="es-VE"/>
        </w:rPr>
        <w:t>la parte peticionar</w:t>
      </w:r>
      <w:r w:rsidR="00CD0A9A">
        <w:rPr>
          <w:rFonts w:ascii="Cambria" w:eastAsia="Times New Roman" w:hAnsi="Cambria" w:cstheme="minorHAnsi"/>
          <w:color w:val="000000" w:themeColor="text1"/>
          <w:sz w:val="20"/>
          <w:szCs w:val="20"/>
          <w:lang w:val="es-VE"/>
        </w:rPr>
        <w:t>i</w:t>
      </w:r>
      <w:r w:rsidR="0020012B" w:rsidRPr="005053DA">
        <w:rPr>
          <w:rFonts w:ascii="Cambria" w:eastAsia="Times New Roman" w:hAnsi="Cambria" w:cstheme="minorHAnsi"/>
          <w:color w:val="000000" w:themeColor="text1"/>
          <w:sz w:val="20"/>
          <w:szCs w:val="20"/>
          <w:lang w:val="es-VE"/>
        </w:rPr>
        <w:t>a</w:t>
      </w:r>
      <w:r w:rsidRPr="005053DA">
        <w:rPr>
          <w:rFonts w:ascii="Cambria" w:eastAsia="Times New Roman" w:hAnsi="Cambria" w:cstheme="minorHAnsi"/>
          <w:color w:val="000000" w:themeColor="text1"/>
          <w:sz w:val="20"/>
          <w:szCs w:val="20"/>
          <w:lang w:val="es-VE"/>
        </w:rPr>
        <w:t xml:space="preserve"> y se transcribe el acuerdo de solución amistosa, suscrito el </w:t>
      </w:r>
      <w:r w:rsidR="0020012B" w:rsidRPr="005053DA">
        <w:rPr>
          <w:rFonts w:ascii="Cambria" w:eastAsia="Times New Roman" w:hAnsi="Cambria" w:cstheme="minorHAnsi"/>
          <w:color w:val="000000" w:themeColor="text1"/>
          <w:sz w:val="20"/>
          <w:szCs w:val="20"/>
          <w:lang w:val="es-VE"/>
        </w:rPr>
        <w:t>22 de enero de 2025</w:t>
      </w:r>
      <w:r w:rsidRPr="005053DA">
        <w:rPr>
          <w:rFonts w:ascii="Cambria" w:eastAsia="Times New Roman" w:hAnsi="Cambria" w:cstheme="minorHAnsi"/>
          <w:color w:val="000000" w:themeColor="text1"/>
          <w:sz w:val="20"/>
          <w:szCs w:val="20"/>
          <w:lang w:val="es-VE"/>
        </w:rPr>
        <w:t xml:space="preserve">, por la parte peticionaria y representantes del Estado. Asimismo, se aprueba el acuerdo </w:t>
      </w:r>
      <w:r w:rsidR="00597120">
        <w:rPr>
          <w:rFonts w:ascii="Cambria" w:eastAsia="Times New Roman" w:hAnsi="Cambria" w:cstheme="minorHAnsi"/>
          <w:color w:val="000000" w:themeColor="text1"/>
          <w:sz w:val="20"/>
          <w:szCs w:val="20"/>
          <w:lang w:val="es-VE"/>
        </w:rPr>
        <w:t>firmado</w:t>
      </w:r>
      <w:r w:rsidRPr="005053DA">
        <w:rPr>
          <w:rFonts w:ascii="Cambria" w:eastAsia="Times New Roman" w:hAnsi="Cambria" w:cstheme="minorHAnsi"/>
          <w:color w:val="000000" w:themeColor="text1"/>
          <w:sz w:val="20"/>
          <w:szCs w:val="20"/>
          <w:lang w:val="es-VE"/>
        </w:rPr>
        <w:t xml:space="preserve"> entre las partes y se acuerda la publicación del presente informe en el Informe Anual de la CIDH a la Asamblea General de la Organización de los Estados Americanos.</w:t>
      </w:r>
    </w:p>
    <w:p w14:paraId="608DBE9E" w14:textId="77777777" w:rsidR="00597120" w:rsidRDefault="00597120" w:rsidP="00597120">
      <w:pPr>
        <w:pStyle w:val="ListParagraph"/>
        <w:rPr>
          <w:rFonts w:eastAsia="Times New Roman" w:cstheme="minorHAnsi"/>
          <w:color w:val="000000" w:themeColor="text1"/>
          <w:sz w:val="20"/>
          <w:szCs w:val="20"/>
          <w:lang w:val="es-CO"/>
        </w:rPr>
      </w:pPr>
    </w:p>
    <w:p w14:paraId="6CDFCB78" w14:textId="7A36C882" w:rsidR="00597120" w:rsidRPr="005053DA" w:rsidRDefault="00597120" w:rsidP="003E7E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Pr>
          <w:rFonts w:ascii="Cambria" w:eastAsia="Times New Roman" w:hAnsi="Cambria" w:cstheme="minorHAnsi"/>
          <w:color w:val="000000" w:themeColor="text1"/>
          <w:sz w:val="20"/>
          <w:szCs w:val="20"/>
          <w:lang w:val="es-CO"/>
        </w:rPr>
        <w:t>Asimismo, en atención a la solicitud de las partes y en vista de la firma de un mismo ASA para la reparación integral de las presuntas víctimas en los dos asuntos referenciados, la Comisión decide acumularlos en esta oportunidad procesal.</w:t>
      </w:r>
    </w:p>
    <w:p w14:paraId="17AD93B2" w14:textId="77777777" w:rsidR="003E7EB5" w:rsidRPr="005053DA"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firstLine="720"/>
        <w:jc w:val="both"/>
        <w:rPr>
          <w:rFonts w:ascii="Cambria" w:eastAsia="Times New Roman" w:hAnsi="Cambria" w:cstheme="minorHAnsi"/>
          <w:color w:val="000000" w:themeColor="text1"/>
          <w:sz w:val="20"/>
          <w:szCs w:val="20"/>
          <w:lang w:val="es-CO"/>
        </w:rPr>
      </w:pPr>
    </w:p>
    <w:p w14:paraId="23E7DDB5" w14:textId="77777777" w:rsidR="003E7EB5" w:rsidRPr="005053DA" w:rsidRDefault="003E7EB5" w:rsidP="003E7EB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lang w:val="es-CO"/>
        </w:rPr>
      </w:pPr>
      <w:r w:rsidRPr="005053DA">
        <w:rPr>
          <w:rFonts w:eastAsia="MS Mincho" w:cstheme="minorHAnsi"/>
          <w:b/>
          <w:color w:val="000000" w:themeColor="text1"/>
          <w:sz w:val="20"/>
          <w:szCs w:val="20"/>
          <w:lang w:val="es-CO"/>
        </w:rPr>
        <w:t xml:space="preserve">LOS HECHOS ALEGADOS </w:t>
      </w:r>
    </w:p>
    <w:p w14:paraId="66204FF1" w14:textId="77777777" w:rsidR="003E7EB5" w:rsidRPr="005053DA"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sz w:val="20"/>
          <w:szCs w:val="20"/>
          <w:lang w:val="es-CO"/>
        </w:rPr>
      </w:pPr>
    </w:p>
    <w:p w14:paraId="75632983" w14:textId="4D4AFD9E" w:rsidR="007F24C2" w:rsidRPr="005053DA" w:rsidRDefault="00896BCB" w:rsidP="002A75B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theme="minorHAnsi"/>
          <w:sz w:val="20"/>
          <w:szCs w:val="20"/>
          <w:lang w:val="es-CO"/>
        </w:rPr>
      </w:pPr>
      <w:r w:rsidRPr="005053DA">
        <w:rPr>
          <w:rFonts w:ascii="Cambria" w:hAnsi="Cambria"/>
          <w:sz w:val="20"/>
          <w:szCs w:val="20"/>
          <w:lang w:val="es-419"/>
        </w:rPr>
        <w:t>De acuerdo con</w:t>
      </w:r>
      <w:r w:rsidR="00872E9D" w:rsidRPr="005053DA">
        <w:rPr>
          <w:rFonts w:ascii="Cambria" w:hAnsi="Cambria"/>
          <w:sz w:val="20"/>
          <w:szCs w:val="20"/>
          <w:lang w:val="es-419"/>
        </w:rPr>
        <w:t xml:space="preserve"> lo expuesto en las peticiones, </w:t>
      </w:r>
      <w:r w:rsidR="00197887" w:rsidRPr="005053DA">
        <w:rPr>
          <w:rFonts w:ascii="Cambria" w:hAnsi="Cambria"/>
          <w:sz w:val="20"/>
          <w:szCs w:val="20"/>
          <w:lang w:val="es-419"/>
        </w:rPr>
        <w:t xml:space="preserve">en </w:t>
      </w:r>
      <w:r w:rsidR="00765F01" w:rsidRPr="005053DA">
        <w:rPr>
          <w:rFonts w:ascii="Cambria" w:hAnsi="Cambria"/>
          <w:sz w:val="20"/>
          <w:szCs w:val="20"/>
          <w:lang w:val="es-419"/>
        </w:rPr>
        <w:t xml:space="preserve">agosto del </w:t>
      </w:r>
      <w:r w:rsidR="00197887" w:rsidRPr="005053DA">
        <w:rPr>
          <w:rFonts w:ascii="Cambria" w:hAnsi="Cambria"/>
          <w:sz w:val="20"/>
          <w:szCs w:val="20"/>
          <w:lang w:val="es-419"/>
        </w:rPr>
        <w:t>2022</w:t>
      </w:r>
      <w:r w:rsidR="00AC230D" w:rsidRPr="005053DA">
        <w:rPr>
          <w:rFonts w:ascii="Cambria" w:hAnsi="Cambria"/>
          <w:sz w:val="20"/>
          <w:szCs w:val="20"/>
          <w:lang w:val="es-419"/>
        </w:rPr>
        <w:t xml:space="preserve">, </w:t>
      </w:r>
      <w:r w:rsidR="00197887" w:rsidRPr="005053DA">
        <w:rPr>
          <w:rFonts w:ascii="Cambria" w:hAnsi="Cambria"/>
          <w:sz w:val="20"/>
          <w:szCs w:val="20"/>
          <w:lang w:val="es-419"/>
        </w:rPr>
        <w:t xml:space="preserve">el Registro de Ciudadanos </w:t>
      </w:r>
      <w:r w:rsidR="004F5ACA" w:rsidRPr="005053DA">
        <w:rPr>
          <w:rFonts w:ascii="Cambria" w:eastAsia="Times New Roman" w:hAnsi="Cambria" w:cstheme="minorHAnsi"/>
          <w:sz w:val="20"/>
          <w:szCs w:val="20"/>
          <w:lang w:val="es-CO"/>
        </w:rPr>
        <w:t>del Tribunal Supremo Electoral</w:t>
      </w:r>
      <w:r w:rsidR="004F5ACA" w:rsidRPr="005053DA">
        <w:rPr>
          <w:rFonts w:ascii="Cambria" w:hAnsi="Cambria"/>
          <w:sz w:val="20"/>
          <w:szCs w:val="20"/>
          <w:lang w:val="es-419"/>
        </w:rPr>
        <w:t xml:space="preserve"> </w:t>
      </w:r>
      <w:r w:rsidR="00197887" w:rsidRPr="005053DA">
        <w:rPr>
          <w:rFonts w:ascii="Cambria" w:hAnsi="Cambria"/>
          <w:sz w:val="20"/>
          <w:szCs w:val="20"/>
          <w:lang w:val="es-419"/>
        </w:rPr>
        <w:t xml:space="preserve">sancionó al partido político PODEMOS </w:t>
      </w:r>
      <w:r w:rsidR="00B93EFF" w:rsidRPr="005053DA">
        <w:rPr>
          <w:rFonts w:ascii="Cambria" w:hAnsi="Cambria"/>
          <w:sz w:val="20"/>
          <w:szCs w:val="20"/>
          <w:lang w:val="es-419"/>
        </w:rPr>
        <w:t>impidiéndole inscribir</w:t>
      </w:r>
      <w:r w:rsidR="00F77008" w:rsidRPr="005053DA">
        <w:rPr>
          <w:rFonts w:ascii="Cambria" w:hAnsi="Cambria"/>
          <w:sz w:val="20"/>
          <w:szCs w:val="20"/>
          <w:lang w:val="es-419"/>
        </w:rPr>
        <w:t xml:space="preserve"> a</w:t>
      </w:r>
      <w:r w:rsidR="00B93EFF" w:rsidRPr="005053DA">
        <w:rPr>
          <w:rFonts w:ascii="Cambria" w:hAnsi="Cambria"/>
          <w:sz w:val="20"/>
          <w:szCs w:val="20"/>
          <w:lang w:val="es-419"/>
        </w:rPr>
        <w:t xml:space="preserve"> </w:t>
      </w:r>
      <w:r w:rsidR="00B6624B" w:rsidRPr="005053DA">
        <w:rPr>
          <w:rFonts w:ascii="Cambria" w:hAnsi="Cambria"/>
          <w:sz w:val="20"/>
          <w:szCs w:val="20"/>
          <w:lang w:val="es-419"/>
        </w:rPr>
        <w:t xml:space="preserve">sus candidatos </w:t>
      </w:r>
      <w:r w:rsidR="00B93EFF" w:rsidRPr="005053DA">
        <w:rPr>
          <w:rFonts w:ascii="Cambria" w:hAnsi="Cambria"/>
          <w:sz w:val="20"/>
          <w:szCs w:val="20"/>
          <w:lang w:val="es-419"/>
        </w:rPr>
        <w:t>presidencial</w:t>
      </w:r>
      <w:r w:rsidR="00B6624B" w:rsidRPr="005053DA">
        <w:rPr>
          <w:rFonts w:ascii="Cambria" w:hAnsi="Cambria"/>
          <w:sz w:val="20"/>
          <w:szCs w:val="20"/>
          <w:lang w:val="es-419"/>
        </w:rPr>
        <w:t>es</w:t>
      </w:r>
      <w:r w:rsidR="00B93EFF" w:rsidRPr="005053DA">
        <w:rPr>
          <w:rFonts w:ascii="Cambria" w:hAnsi="Cambria"/>
          <w:sz w:val="20"/>
          <w:szCs w:val="20"/>
          <w:lang w:val="es-419"/>
        </w:rPr>
        <w:t xml:space="preserve">, al </w:t>
      </w:r>
      <w:r w:rsidR="008B011B" w:rsidRPr="005053DA">
        <w:rPr>
          <w:rFonts w:ascii="Cambria" w:hAnsi="Cambria"/>
          <w:sz w:val="20"/>
          <w:szCs w:val="20"/>
          <w:lang w:val="es-419"/>
        </w:rPr>
        <w:t>considerar</w:t>
      </w:r>
      <w:r w:rsidR="003D4FC0" w:rsidRPr="005053DA">
        <w:rPr>
          <w:rFonts w:ascii="Cambria" w:hAnsi="Cambria"/>
          <w:sz w:val="20"/>
          <w:szCs w:val="20"/>
          <w:lang w:val="es-419"/>
        </w:rPr>
        <w:t xml:space="preserve"> </w:t>
      </w:r>
      <w:r w:rsidR="00915C47" w:rsidRPr="005053DA">
        <w:rPr>
          <w:rFonts w:ascii="Cambria" w:hAnsi="Cambria"/>
          <w:sz w:val="20"/>
          <w:szCs w:val="20"/>
          <w:lang w:val="es-419"/>
        </w:rPr>
        <w:t xml:space="preserve">algunas </w:t>
      </w:r>
      <w:r w:rsidR="003D4FC0" w:rsidRPr="005053DA">
        <w:rPr>
          <w:rFonts w:ascii="Cambria" w:hAnsi="Cambria"/>
          <w:sz w:val="20"/>
          <w:szCs w:val="20"/>
          <w:lang w:val="es-419"/>
        </w:rPr>
        <w:t>acciones de</w:t>
      </w:r>
      <w:r w:rsidR="00C13A37" w:rsidRPr="005053DA">
        <w:rPr>
          <w:rFonts w:ascii="Cambria" w:eastAsiaTheme="minorHAnsi" w:hAnsi="Cambria" w:cstheme="minorBidi"/>
          <w:kern w:val="2"/>
          <w:sz w:val="20"/>
          <w:szCs w:val="20"/>
          <w:bdr w:val="none" w:sz="0" w:space="0" w:color="auto"/>
          <w:lang w:val="es-419"/>
          <w14:ligatures w14:val="standardContextual"/>
        </w:rPr>
        <w:t xml:space="preserve"> </w:t>
      </w:r>
      <w:r w:rsidR="00C13A37" w:rsidRPr="005053DA">
        <w:rPr>
          <w:rFonts w:ascii="Cambria" w:hAnsi="Cambria"/>
          <w:sz w:val="20"/>
          <w:szCs w:val="20"/>
          <w:lang w:val="es-419"/>
        </w:rPr>
        <w:t>Roberto Arzú García</w:t>
      </w:r>
      <w:r w:rsidR="00AC12A4">
        <w:rPr>
          <w:rFonts w:ascii="Cambria" w:hAnsi="Cambria"/>
          <w:sz w:val="20"/>
          <w:szCs w:val="20"/>
          <w:lang w:val="es-419"/>
        </w:rPr>
        <w:t xml:space="preserve"> </w:t>
      </w:r>
      <w:r w:rsidR="00C13A37" w:rsidRPr="005053DA">
        <w:rPr>
          <w:rFonts w:ascii="Cambria" w:hAnsi="Cambria"/>
          <w:sz w:val="20"/>
          <w:szCs w:val="20"/>
          <w:lang w:val="es-419"/>
        </w:rPr>
        <w:t>Granados</w:t>
      </w:r>
      <w:r w:rsidR="003D4FC0" w:rsidRPr="005053DA">
        <w:rPr>
          <w:rFonts w:ascii="Cambria" w:hAnsi="Cambria"/>
          <w:sz w:val="20"/>
          <w:szCs w:val="20"/>
          <w:lang w:val="es-419"/>
        </w:rPr>
        <w:t xml:space="preserve"> </w:t>
      </w:r>
      <w:r w:rsidR="008B011B" w:rsidRPr="005053DA">
        <w:rPr>
          <w:rFonts w:ascii="Cambria" w:hAnsi="Cambria"/>
          <w:sz w:val="20"/>
          <w:szCs w:val="20"/>
          <w:lang w:val="es-419"/>
        </w:rPr>
        <w:t xml:space="preserve">como </w:t>
      </w:r>
      <w:r w:rsidR="008B011B" w:rsidRPr="005053DA">
        <w:rPr>
          <w:rFonts w:ascii="Cambria" w:eastAsia="Times New Roman" w:hAnsi="Cambria" w:cstheme="minorHAnsi"/>
          <w:sz w:val="20"/>
          <w:szCs w:val="20"/>
          <w:lang w:val="es-CO"/>
        </w:rPr>
        <w:t>una campaña anticipada</w:t>
      </w:r>
      <w:r w:rsidR="008B011B" w:rsidRPr="005053DA">
        <w:rPr>
          <w:rFonts w:ascii="Cambria" w:hAnsi="Cambria"/>
          <w:sz w:val="20"/>
          <w:szCs w:val="20"/>
          <w:lang w:val="es-419"/>
        </w:rPr>
        <w:t xml:space="preserve"> </w:t>
      </w:r>
      <w:r w:rsidR="008B011B" w:rsidRPr="005053DA">
        <w:rPr>
          <w:rFonts w:ascii="Cambria" w:hAnsi="Cambria"/>
          <w:sz w:val="20"/>
          <w:szCs w:val="20"/>
          <w:lang w:val="es-419"/>
        </w:rPr>
        <w:lastRenderedPageBreak/>
        <w:t xml:space="preserve">en violación </w:t>
      </w:r>
      <w:r w:rsidR="003D4FC0" w:rsidRPr="005053DA">
        <w:rPr>
          <w:rFonts w:ascii="Cambria" w:hAnsi="Cambria"/>
          <w:sz w:val="20"/>
          <w:szCs w:val="20"/>
          <w:lang w:val="es-419"/>
        </w:rPr>
        <w:t>a la Ley Electoral</w:t>
      </w:r>
      <w:r w:rsidR="00E24FF2" w:rsidRPr="005053DA">
        <w:rPr>
          <w:rFonts w:ascii="Cambria" w:hAnsi="Cambria"/>
          <w:sz w:val="20"/>
          <w:szCs w:val="20"/>
          <w:lang w:val="es-419"/>
        </w:rPr>
        <w:t>.</w:t>
      </w:r>
      <w:r w:rsidR="00E03325" w:rsidRPr="005053DA">
        <w:rPr>
          <w:rFonts w:ascii="Cambria" w:hAnsi="Cambria"/>
          <w:sz w:val="20"/>
          <w:szCs w:val="20"/>
          <w:lang w:val="es-419"/>
        </w:rPr>
        <w:t xml:space="preserve"> La parte peticionaria señaló que</w:t>
      </w:r>
      <w:r w:rsidR="009E4E7E" w:rsidRPr="005053DA">
        <w:rPr>
          <w:rFonts w:ascii="Cambria" w:hAnsi="Cambria"/>
          <w:sz w:val="20"/>
          <w:szCs w:val="20"/>
          <w:lang w:val="es-419"/>
        </w:rPr>
        <w:t xml:space="preserve">, en contra de </w:t>
      </w:r>
      <w:r w:rsidR="009A32C6" w:rsidRPr="005053DA">
        <w:rPr>
          <w:rFonts w:ascii="Cambria" w:hAnsi="Cambria"/>
          <w:sz w:val="20"/>
          <w:szCs w:val="20"/>
          <w:lang w:val="es-419"/>
        </w:rPr>
        <w:t>dicha decisión</w:t>
      </w:r>
      <w:r w:rsidR="009E4E7E" w:rsidRPr="005053DA">
        <w:rPr>
          <w:rFonts w:ascii="Cambria" w:hAnsi="Cambria"/>
          <w:sz w:val="20"/>
          <w:szCs w:val="20"/>
          <w:lang w:val="es-419"/>
        </w:rPr>
        <w:t>,</w:t>
      </w:r>
      <w:r w:rsidR="00E03325" w:rsidRPr="005053DA">
        <w:rPr>
          <w:rFonts w:ascii="Cambria" w:hAnsi="Cambria"/>
          <w:sz w:val="20"/>
          <w:szCs w:val="20"/>
          <w:lang w:val="es-419"/>
        </w:rPr>
        <w:t xml:space="preserve"> </w:t>
      </w:r>
      <w:r w:rsidR="0077788D" w:rsidRPr="005053DA">
        <w:rPr>
          <w:rFonts w:ascii="Cambria" w:hAnsi="Cambria"/>
          <w:sz w:val="20"/>
          <w:szCs w:val="20"/>
          <w:lang w:val="es-419"/>
        </w:rPr>
        <w:t xml:space="preserve">se </w:t>
      </w:r>
      <w:r w:rsidR="000C7E72" w:rsidRPr="005053DA">
        <w:rPr>
          <w:rFonts w:ascii="Cambria" w:hAnsi="Cambria"/>
          <w:sz w:val="20"/>
          <w:szCs w:val="20"/>
          <w:lang w:val="es-419"/>
        </w:rPr>
        <w:t>interpuso</w:t>
      </w:r>
      <w:r w:rsidR="00B248C6">
        <w:rPr>
          <w:rFonts w:ascii="Cambria" w:hAnsi="Cambria"/>
          <w:sz w:val="20"/>
          <w:szCs w:val="20"/>
          <w:lang w:val="es-419"/>
        </w:rPr>
        <w:t xml:space="preserve"> un</w:t>
      </w:r>
      <w:r w:rsidR="000C7E72" w:rsidRPr="005053DA">
        <w:rPr>
          <w:rFonts w:ascii="Cambria" w:hAnsi="Cambria"/>
          <w:sz w:val="20"/>
          <w:szCs w:val="20"/>
          <w:lang w:val="es-419"/>
        </w:rPr>
        <w:t xml:space="preserve"> recurso de apelación el cual fue resuelto mediante resolución de</w:t>
      </w:r>
      <w:r w:rsidR="008B011B" w:rsidRPr="005053DA">
        <w:rPr>
          <w:rFonts w:ascii="Cambria" w:hAnsi="Cambria"/>
          <w:sz w:val="20"/>
          <w:szCs w:val="20"/>
          <w:lang w:val="es-419"/>
        </w:rPr>
        <w:t xml:space="preserve">l </w:t>
      </w:r>
      <w:r w:rsidR="000C7E72" w:rsidRPr="005053DA">
        <w:rPr>
          <w:rFonts w:ascii="Cambria" w:hAnsi="Cambria"/>
          <w:sz w:val="20"/>
          <w:szCs w:val="20"/>
          <w:lang w:val="es-419"/>
        </w:rPr>
        <w:t xml:space="preserve">19 de enero del 2023, </w:t>
      </w:r>
      <w:r w:rsidR="00F91DF9" w:rsidRPr="005053DA">
        <w:rPr>
          <w:rFonts w:ascii="Cambria" w:hAnsi="Cambria"/>
          <w:sz w:val="20"/>
          <w:szCs w:val="20"/>
          <w:lang w:val="es-419"/>
        </w:rPr>
        <w:t>revoc</w:t>
      </w:r>
      <w:r w:rsidR="008B0EA3" w:rsidRPr="005053DA">
        <w:rPr>
          <w:rFonts w:ascii="Cambria" w:hAnsi="Cambria"/>
          <w:sz w:val="20"/>
          <w:szCs w:val="20"/>
          <w:lang w:val="es-419"/>
        </w:rPr>
        <w:t>ando</w:t>
      </w:r>
      <w:r w:rsidR="00F91DF9" w:rsidRPr="005053DA">
        <w:rPr>
          <w:rFonts w:ascii="Cambria" w:hAnsi="Cambria"/>
          <w:sz w:val="20"/>
          <w:szCs w:val="20"/>
          <w:lang w:val="es-419"/>
        </w:rPr>
        <w:t xml:space="preserve"> </w:t>
      </w:r>
      <w:r w:rsidR="009E4E7E" w:rsidRPr="005053DA">
        <w:rPr>
          <w:rFonts w:ascii="Cambria" w:hAnsi="Cambria"/>
          <w:sz w:val="20"/>
          <w:szCs w:val="20"/>
          <w:lang w:val="es-419"/>
        </w:rPr>
        <w:t xml:space="preserve">la </w:t>
      </w:r>
      <w:r w:rsidR="009A32C6" w:rsidRPr="005053DA">
        <w:rPr>
          <w:rFonts w:ascii="Cambria" w:hAnsi="Cambria"/>
          <w:sz w:val="20"/>
          <w:szCs w:val="20"/>
          <w:lang w:val="es-419"/>
        </w:rPr>
        <w:t>sanción impuesta</w:t>
      </w:r>
      <w:r w:rsidR="00F91DF9" w:rsidRPr="005053DA">
        <w:rPr>
          <w:rFonts w:ascii="Cambria" w:hAnsi="Cambria"/>
          <w:sz w:val="20"/>
          <w:szCs w:val="20"/>
          <w:lang w:val="es-419"/>
        </w:rPr>
        <w:t xml:space="preserve">. </w:t>
      </w:r>
    </w:p>
    <w:p w14:paraId="5E9FE75B" w14:textId="77777777" w:rsidR="004F5ACA" w:rsidRPr="005053DA" w:rsidRDefault="004F5ACA" w:rsidP="002A75B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stheme="minorHAnsi"/>
          <w:sz w:val="20"/>
          <w:szCs w:val="20"/>
          <w:lang w:val="es-CO"/>
        </w:rPr>
      </w:pPr>
    </w:p>
    <w:p w14:paraId="257A3512" w14:textId="5840BC02" w:rsidR="00DE58C5" w:rsidRPr="00597120" w:rsidRDefault="00A0291C" w:rsidP="002A75B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theme="minorHAnsi"/>
          <w:sz w:val="20"/>
          <w:szCs w:val="20"/>
          <w:lang w:val="es-CO"/>
        </w:rPr>
      </w:pPr>
      <w:r w:rsidRPr="005053DA">
        <w:rPr>
          <w:rFonts w:ascii="Cambria" w:eastAsia="Times New Roman" w:hAnsi="Cambria" w:cstheme="minorHAnsi"/>
          <w:sz w:val="20"/>
          <w:szCs w:val="20"/>
          <w:bdr w:val="none" w:sz="0" w:space="0" w:color="auto" w:frame="1"/>
          <w:lang w:val="es-VE"/>
        </w:rPr>
        <w:t>Según lo alegado por la parte peticionaria,</w:t>
      </w:r>
      <w:r w:rsidR="00812E77" w:rsidRPr="005053DA">
        <w:rPr>
          <w:rFonts w:ascii="Cambria" w:eastAsia="Times New Roman" w:hAnsi="Cambria" w:cstheme="minorHAnsi"/>
          <w:sz w:val="20"/>
          <w:szCs w:val="20"/>
          <w:bdr w:val="none" w:sz="0" w:space="0" w:color="auto" w:frame="1"/>
          <w:lang w:val="es-VE"/>
        </w:rPr>
        <w:t xml:space="preserve"> </w:t>
      </w:r>
      <w:r w:rsidR="00874E95" w:rsidRPr="005053DA">
        <w:rPr>
          <w:rFonts w:ascii="Cambria" w:eastAsia="Times New Roman" w:hAnsi="Cambria" w:cstheme="minorHAnsi"/>
          <w:sz w:val="20"/>
          <w:szCs w:val="20"/>
          <w:lang w:val="es-CO"/>
        </w:rPr>
        <w:t xml:space="preserve">PODEMOS </w:t>
      </w:r>
      <w:r w:rsidR="00812E77" w:rsidRPr="005053DA">
        <w:rPr>
          <w:rFonts w:ascii="Cambria" w:eastAsia="Times New Roman" w:hAnsi="Cambria" w:cstheme="minorHAnsi"/>
          <w:sz w:val="20"/>
          <w:szCs w:val="20"/>
          <w:lang w:val="es-CO"/>
        </w:rPr>
        <w:t xml:space="preserve">celebró una </w:t>
      </w:r>
      <w:r w:rsidR="00874E95" w:rsidRPr="005053DA">
        <w:rPr>
          <w:rFonts w:ascii="Cambria" w:eastAsia="Times New Roman" w:hAnsi="Cambria" w:cstheme="minorHAnsi"/>
          <w:sz w:val="20"/>
          <w:szCs w:val="20"/>
          <w:lang w:val="es-CO"/>
        </w:rPr>
        <w:t>Asamblea Nacional de Proclamación</w:t>
      </w:r>
      <w:r w:rsidR="00DF554E" w:rsidRPr="005053DA">
        <w:rPr>
          <w:rFonts w:ascii="Cambria" w:eastAsia="Times New Roman" w:hAnsi="Cambria" w:cstheme="minorHAnsi"/>
          <w:sz w:val="20"/>
          <w:szCs w:val="20"/>
          <w:lang w:val="es-CO"/>
        </w:rPr>
        <w:t xml:space="preserve"> el 11 de diciembre del 2022,</w:t>
      </w:r>
      <w:r w:rsidR="00874E95" w:rsidRPr="005053DA">
        <w:rPr>
          <w:rFonts w:ascii="Cambria" w:eastAsia="Times New Roman" w:hAnsi="Cambria" w:cstheme="minorHAnsi"/>
          <w:sz w:val="20"/>
          <w:szCs w:val="20"/>
          <w:lang w:val="es-CO"/>
        </w:rPr>
        <w:t xml:space="preserve"> </w:t>
      </w:r>
      <w:r w:rsidR="00812E77" w:rsidRPr="005053DA">
        <w:rPr>
          <w:rFonts w:ascii="Cambria" w:eastAsia="Times New Roman" w:hAnsi="Cambria" w:cstheme="minorHAnsi"/>
          <w:sz w:val="20"/>
          <w:szCs w:val="20"/>
          <w:lang w:val="es-CO"/>
        </w:rPr>
        <w:t xml:space="preserve">en el marco de la cual </w:t>
      </w:r>
      <w:r w:rsidR="00634356" w:rsidRPr="005053DA">
        <w:rPr>
          <w:rFonts w:ascii="Cambria" w:eastAsia="Times New Roman" w:hAnsi="Cambria" w:cstheme="minorHAnsi"/>
          <w:sz w:val="20"/>
          <w:szCs w:val="20"/>
          <w:lang w:val="es-CO"/>
        </w:rPr>
        <w:t xml:space="preserve">se </w:t>
      </w:r>
      <w:r w:rsidR="00812E77" w:rsidRPr="005053DA">
        <w:rPr>
          <w:rFonts w:ascii="Cambria" w:eastAsia="Times New Roman" w:hAnsi="Cambria" w:cstheme="minorHAnsi"/>
          <w:sz w:val="20"/>
          <w:szCs w:val="20"/>
          <w:lang w:val="es-CO"/>
        </w:rPr>
        <w:t xml:space="preserve">decidió postular a </w:t>
      </w:r>
      <w:r w:rsidR="00874E95" w:rsidRPr="005053DA">
        <w:rPr>
          <w:rFonts w:ascii="Cambria" w:eastAsia="Times New Roman" w:hAnsi="Cambria" w:cstheme="minorHAnsi"/>
          <w:sz w:val="20"/>
          <w:szCs w:val="20"/>
          <w:lang w:val="es-CO"/>
        </w:rPr>
        <w:t xml:space="preserve">Roberto Arzú García-Granados </w:t>
      </w:r>
      <w:r w:rsidR="00812E77" w:rsidRPr="005053DA">
        <w:rPr>
          <w:rFonts w:ascii="Cambria" w:eastAsia="Times New Roman" w:hAnsi="Cambria" w:cstheme="minorHAnsi"/>
          <w:sz w:val="20"/>
          <w:szCs w:val="20"/>
          <w:lang w:val="es-CO"/>
        </w:rPr>
        <w:t xml:space="preserve">y </w:t>
      </w:r>
      <w:r w:rsidR="00812E77" w:rsidRPr="005053DA">
        <w:rPr>
          <w:rFonts w:ascii="Cambria" w:eastAsia="Times New Roman" w:hAnsi="Cambria" w:cstheme="minorHAnsi"/>
          <w:sz w:val="20"/>
          <w:szCs w:val="20"/>
          <w:lang w:val="es-ES_tradnl"/>
        </w:rPr>
        <w:t>David Esteban Pineda Barrios</w:t>
      </w:r>
      <w:r w:rsidR="00812E77" w:rsidRPr="005053DA">
        <w:rPr>
          <w:rFonts w:ascii="Cambria" w:eastAsia="Times New Roman" w:hAnsi="Cambria" w:cstheme="minorHAnsi"/>
          <w:sz w:val="20"/>
          <w:szCs w:val="20"/>
          <w:lang w:val="es-CO"/>
        </w:rPr>
        <w:t xml:space="preserve"> </w:t>
      </w:r>
      <w:r w:rsidR="00874E95" w:rsidRPr="005053DA">
        <w:rPr>
          <w:rFonts w:ascii="Cambria" w:eastAsia="Times New Roman" w:hAnsi="Cambria" w:cstheme="minorHAnsi"/>
          <w:sz w:val="20"/>
          <w:szCs w:val="20"/>
          <w:lang w:val="es-CO"/>
        </w:rPr>
        <w:t>como candidato</w:t>
      </w:r>
      <w:r w:rsidR="00812E77" w:rsidRPr="005053DA">
        <w:rPr>
          <w:rFonts w:ascii="Cambria" w:eastAsia="Times New Roman" w:hAnsi="Cambria" w:cstheme="minorHAnsi"/>
          <w:sz w:val="20"/>
          <w:szCs w:val="20"/>
          <w:lang w:val="es-CO"/>
        </w:rPr>
        <w:t>s</w:t>
      </w:r>
      <w:r w:rsidR="00874E95" w:rsidRPr="005053DA">
        <w:rPr>
          <w:rFonts w:ascii="Cambria" w:eastAsia="Times New Roman" w:hAnsi="Cambria" w:cstheme="minorHAnsi"/>
          <w:sz w:val="20"/>
          <w:szCs w:val="20"/>
          <w:lang w:val="es-CO"/>
        </w:rPr>
        <w:t xml:space="preserve"> a</w:t>
      </w:r>
      <w:r w:rsidR="002438DB" w:rsidRPr="005053DA">
        <w:rPr>
          <w:rFonts w:ascii="Cambria" w:eastAsia="Times New Roman" w:hAnsi="Cambria" w:cstheme="minorHAnsi"/>
          <w:sz w:val="20"/>
          <w:szCs w:val="20"/>
          <w:lang w:val="es-CO"/>
        </w:rPr>
        <w:t xml:space="preserve"> </w:t>
      </w:r>
      <w:r w:rsidR="00874E95" w:rsidRPr="005053DA">
        <w:rPr>
          <w:rFonts w:ascii="Cambria" w:eastAsia="Times New Roman" w:hAnsi="Cambria" w:cstheme="minorHAnsi"/>
          <w:sz w:val="20"/>
          <w:szCs w:val="20"/>
          <w:lang w:val="es-CO"/>
        </w:rPr>
        <w:t>l</w:t>
      </w:r>
      <w:r w:rsidR="002438DB" w:rsidRPr="005053DA">
        <w:rPr>
          <w:rFonts w:ascii="Cambria" w:eastAsia="Times New Roman" w:hAnsi="Cambria" w:cstheme="minorHAnsi"/>
          <w:sz w:val="20"/>
          <w:szCs w:val="20"/>
          <w:lang w:val="es-CO"/>
        </w:rPr>
        <w:t>os</w:t>
      </w:r>
      <w:r w:rsidR="00874E95" w:rsidRPr="005053DA">
        <w:rPr>
          <w:rFonts w:ascii="Cambria" w:eastAsia="Times New Roman" w:hAnsi="Cambria" w:cstheme="minorHAnsi"/>
          <w:sz w:val="20"/>
          <w:szCs w:val="20"/>
          <w:lang w:val="es-CO"/>
        </w:rPr>
        <w:t xml:space="preserve"> cargo</w:t>
      </w:r>
      <w:r w:rsidR="002438DB" w:rsidRPr="005053DA">
        <w:rPr>
          <w:rFonts w:ascii="Cambria" w:eastAsia="Times New Roman" w:hAnsi="Cambria" w:cstheme="minorHAnsi"/>
          <w:sz w:val="20"/>
          <w:szCs w:val="20"/>
          <w:lang w:val="es-CO"/>
        </w:rPr>
        <w:t>s</w:t>
      </w:r>
      <w:r w:rsidR="00874E95" w:rsidRPr="005053DA">
        <w:rPr>
          <w:rFonts w:ascii="Cambria" w:eastAsia="Times New Roman" w:hAnsi="Cambria" w:cstheme="minorHAnsi"/>
          <w:sz w:val="20"/>
          <w:szCs w:val="20"/>
          <w:lang w:val="es-CO"/>
        </w:rPr>
        <w:t xml:space="preserve"> de </w:t>
      </w:r>
      <w:r w:rsidR="00597120" w:rsidRPr="005053DA">
        <w:rPr>
          <w:rFonts w:ascii="Cambria" w:eastAsia="Times New Roman" w:hAnsi="Cambria" w:cstheme="minorHAnsi"/>
          <w:sz w:val="20"/>
          <w:szCs w:val="20"/>
          <w:lang w:val="es-CO"/>
        </w:rPr>
        <w:t>presidente</w:t>
      </w:r>
      <w:r w:rsidR="00874E95" w:rsidRPr="005053DA">
        <w:rPr>
          <w:rFonts w:ascii="Cambria" w:eastAsia="Times New Roman" w:hAnsi="Cambria" w:cstheme="minorHAnsi"/>
          <w:sz w:val="20"/>
          <w:szCs w:val="20"/>
          <w:lang w:val="es-CO"/>
        </w:rPr>
        <w:t xml:space="preserve"> </w:t>
      </w:r>
      <w:r w:rsidR="00812E77" w:rsidRPr="005053DA">
        <w:rPr>
          <w:rFonts w:ascii="Cambria" w:eastAsia="Times New Roman" w:hAnsi="Cambria" w:cstheme="minorHAnsi"/>
          <w:sz w:val="20"/>
          <w:szCs w:val="20"/>
          <w:lang w:val="es-CO"/>
        </w:rPr>
        <w:t xml:space="preserve">y </w:t>
      </w:r>
      <w:r w:rsidR="00597120">
        <w:rPr>
          <w:rFonts w:ascii="Cambria" w:eastAsia="Times New Roman" w:hAnsi="Cambria" w:cstheme="minorHAnsi"/>
          <w:sz w:val="20"/>
          <w:szCs w:val="20"/>
          <w:lang w:val="es-CO"/>
        </w:rPr>
        <w:t>v</w:t>
      </w:r>
      <w:r w:rsidR="00812E77" w:rsidRPr="005053DA">
        <w:rPr>
          <w:rFonts w:ascii="Cambria" w:eastAsia="Times New Roman" w:hAnsi="Cambria" w:cstheme="minorHAnsi"/>
          <w:sz w:val="20"/>
          <w:szCs w:val="20"/>
          <w:lang w:val="es-CO"/>
        </w:rPr>
        <w:t xml:space="preserve">icepresidente </w:t>
      </w:r>
      <w:r w:rsidR="00874E95" w:rsidRPr="005053DA">
        <w:rPr>
          <w:rFonts w:ascii="Cambria" w:eastAsia="Times New Roman" w:hAnsi="Cambria" w:cstheme="minorHAnsi"/>
          <w:sz w:val="20"/>
          <w:szCs w:val="20"/>
          <w:lang w:val="es-CO"/>
        </w:rPr>
        <w:t>de la República de Guatemala</w:t>
      </w:r>
      <w:r w:rsidR="006C54BA" w:rsidRPr="005053DA">
        <w:rPr>
          <w:rFonts w:ascii="Cambria" w:eastAsia="Times New Roman" w:hAnsi="Cambria" w:cstheme="minorHAnsi"/>
          <w:sz w:val="20"/>
          <w:szCs w:val="20"/>
          <w:lang w:val="es-CO"/>
        </w:rPr>
        <w:t xml:space="preserve"> </w:t>
      </w:r>
      <w:r w:rsidR="006C54BA" w:rsidRPr="005053DA">
        <w:rPr>
          <w:rFonts w:ascii="Cambria" w:eastAsia="Times New Roman" w:hAnsi="Cambria" w:cstheme="minorHAnsi"/>
          <w:sz w:val="20"/>
          <w:szCs w:val="20"/>
          <w:lang w:val="es-419"/>
        </w:rPr>
        <w:t xml:space="preserve">en las </w:t>
      </w:r>
      <w:r w:rsidR="006C54BA" w:rsidRPr="005053DA">
        <w:rPr>
          <w:rFonts w:ascii="Cambria" w:hAnsi="Cambria"/>
          <w:sz w:val="20"/>
          <w:szCs w:val="20"/>
          <w:lang w:val="es-VE"/>
        </w:rPr>
        <w:t>elecciones generales del 2023</w:t>
      </w:r>
      <w:r w:rsidR="00812E77" w:rsidRPr="005053DA">
        <w:rPr>
          <w:rFonts w:ascii="Cambria" w:eastAsia="Times New Roman" w:hAnsi="Cambria" w:cstheme="minorHAnsi"/>
          <w:sz w:val="20"/>
          <w:szCs w:val="20"/>
          <w:lang w:val="es-CO"/>
        </w:rPr>
        <w:t>, respectivamente</w:t>
      </w:r>
      <w:r w:rsidR="00874E95" w:rsidRPr="005053DA">
        <w:rPr>
          <w:rFonts w:ascii="Cambria" w:eastAsia="Times New Roman" w:hAnsi="Cambria" w:cstheme="minorHAnsi"/>
          <w:sz w:val="20"/>
          <w:szCs w:val="20"/>
          <w:lang w:val="es-CO"/>
        </w:rPr>
        <w:t xml:space="preserve">. </w:t>
      </w:r>
      <w:r w:rsidR="00A56630" w:rsidRPr="005053DA">
        <w:rPr>
          <w:rFonts w:ascii="Cambria" w:eastAsia="Times New Roman" w:hAnsi="Cambria" w:cstheme="minorHAnsi"/>
          <w:sz w:val="20"/>
          <w:szCs w:val="20"/>
          <w:lang w:val="es-CO"/>
        </w:rPr>
        <w:t xml:space="preserve">En consecuencia, </w:t>
      </w:r>
      <w:r w:rsidR="00D81407" w:rsidRPr="005053DA">
        <w:rPr>
          <w:rFonts w:ascii="Cambria" w:eastAsia="Times New Roman" w:hAnsi="Cambria" w:cstheme="minorHAnsi"/>
          <w:sz w:val="20"/>
          <w:szCs w:val="20"/>
          <w:lang w:val="es-CO"/>
        </w:rPr>
        <w:t>el 21 de enero de 202</w:t>
      </w:r>
      <w:r w:rsidR="00E77498" w:rsidRPr="005053DA">
        <w:rPr>
          <w:rFonts w:ascii="Cambria" w:eastAsia="Times New Roman" w:hAnsi="Cambria" w:cstheme="minorHAnsi"/>
          <w:sz w:val="20"/>
          <w:szCs w:val="20"/>
          <w:lang w:val="es-CO"/>
        </w:rPr>
        <w:t>3</w:t>
      </w:r>
      <w:r w:rsidR="00072F20" w:rsidRPr="005053DA">
        <w:rPr>
          <w:rFonts w:ascii="Cambria" w:eastAsia="Times New Roman" w:hAnsi="Cambria" w:cstheme="minorHAnsi"/>
          <w:sz w:val="20"/>
          <w:szCs w:val="20"/>
          <w:lang w:val="es-CO"/>
        </w:rPr>
        <w:t>,</w:t>
      </w:r>
      <w:r w:rsidR="00E77498" w:rsidRPr="005053DA">
        <w:rPr>
          <w:rFonts w:ascii="Cambria" w:eastAsia="Times New Roman" w:hAnsi="Cambria" w:cstheme="minorHAnsi"/>
          <w:sz w:val="20"/>
          <w:szCs w:val="20"/>
          <w:lang w:val="es-CO"/>
        </w:rPr>
        <w:t xml:space="preserve"> </w:t>
      </w:r>
      <w:r w:rsidR="002438DB" w:rsidRPr="005053DA">
        <w:rPr>
          <w:rFonts w:ascii="Cambria" w:eastAsia="Times New Roman" w:hAnsi="Cambria" w:cstheme="minorHAnsi"/>
          <w:sz w:val="20"/>
          <w:szCs w:val="20"/>
          <w:lang w:val="es-CO"/>
        </w:rPr>
        <w:t xml:space="preserve">el </w:t>
      </w:r>
      <w:r w:rsidR="00597120" w:rsidRPr="005053DA">
        <w:rPr>
          <w:rFonts w:ascii="Cambria" w:eastAsia="Times New Roman" w:hAnsi="Cambria" w:cstheme="minorHAnsi"/>
          <w:sz w:val="20"/>
          <w:szCs w:val="20"/>
          <w:lang w:val="es-CO"/>
        </w:rPr>
        <w:t>secretario general</w:t>
      </w:r>
      <w:r w:rsidR="00C466D1" w:rsidRPr="005053DA">
        <w:rPr>
          <w:rFonts w:ascii="Cambria" w:eastAsia="Times New Roman" w:hAnsi="Cambria" w:cstheme="minorHAnsi"/>
          <w:sz w:val="20"/>
          <w:szCs w:val="20"/>
          <w:lang w:val="es-CO"/>
        </w:rPr>
        <w:t xml:space="preserve"> del </w:t>
      </w:r>
      <w:r w:rsidR="006C54BA" w:rsidRPr="005053DA">
        <w:rPr>
          <w:rFonts w:ascii="Cambria" w:eastAsia="Times New Roman" w:hAnsi="Cambria" w:cstheme="minorHAnsi"/>
          <w:sz w:val="20"/>
          <w:szCs w:val="20"/>
          <w:lang w:val="es-CO"/>
        </w:rPr>
        <w:t xml:space="preserve">mencionado </w:t>
      </w:r>
      <w:r w:rsidR="00C466D1" w:rsidRPr="005053DA">
        <w:rPr>
          <w:rFonts w:ascii="Cambria" w:eastAsia="Times New Roman" w:hAnsi="Cambria" w:cstheme="minorHAnsi"/>
          <w:sz w:val="20"/>
          <w:szCs w:val="20"/>
          <w:lang w:val="es-CO"/>
        </w:rPr>
        <w:t>partido político</w:t>
      </w:r>
      <w:r w:rsidR="009D57D9" w:rsidRPr="005053DA">
        <w:rPr>
          <w:rFonts w:ascii="Cambria" w:eastAsia="Times New Roman" w:hAnsi="Cambria" w:cstheme="minorHAnsi"/>
          <w:sz w:val="20"/>
          <w:szCs w:val="20"/>
          <w:lang w:val="es-CO"/>
        </w:rPr>
        <w:t xml:space="preserve"> solicitó </w:t>
      </w:r>
      <w:r w:rsidR="00874E95" w:rsidRPr="005053DA">
        <w:rPr>
          <w:rFonts w:ascii="Cambria" w:eastAsia="Times New Roman" w:hAnsi="Cambria" w:cstheme="minorHAnsi"/>
          <w:sz w:val="20"/>
          <w:szCs w:val="20"/>
          <w:lang w:val="es-CO"/>
        </w:rPr>
        <w:t>la inscripción del binomio presidencial ante la Dirección General del Registro de Ciudadanos del Tribunal Supremo Electoral</w:t>
      </w:r>
      <w:r w:rsidR="009D57D9" w:rsidRPr="005053DA">
        <w:rPr>
          <w:rFonts w:ascii="Cambria" w:eastAsia="Times New Roman" w:hAnsi="Cambria" w:cstheme="minorHAnsi"/>
          <w:sz w:val="20"/>
          <w:szCs w:val="20"/>
          <w:lang w:val="es-CO"/>
        </w:rPr>
        <w:t xml:space="preserve">, de conformidad con los </w:t>
      </w:r>
      <w:r w:rsidR="009D57D9" w:rsidRPr="00597120">
        <w:rPr>
          <w:rFonts w:ascii="Cambria" w:eastAsia="Times New Roman" w:hAnsi="Cambria" w:cstheme="minorHAnsi"/>
          <w:sz w:val="20"/>
          <w:szCs w:val="20"/>
          <w:lang w:val="es-CO"/>
        </w:rPr>
        <w:t>procedimientos establecidos en la Ley Electoral y de Partidos Políticos y su Reglamento</w:t>
      </w:r>
      <w:r w:rsidR="00A172C5" w:rsidRPr="00597120">
        <w:rPr>
          <w:rFonts w:ascii="Cambria" w:eastAsia="Times New Roman" w:hAnsi="Cambria" w:cstheme="minorHAnsi"/>
          <w:sz w:val="20"/>
          <w:szCs w:val="20"/>
          <w:lang w:val="es-CO"/>
        </w:rPr>
        <w:t xml:space="preserve">, la cual fue declarada procedente </w:t>
      </w:r>
      <w:r w:rsidR="00D71F11" w:rsidRPr="00597120">
        <w:rPr>
          <w:rFonts w:ascii="Cambria" w:eastAsia="Times New Roman" w:hAnsi="Cambria" w:cstheme="minorHAnsi"/>
          <w:sz w:val="20"/>
          <w:szCs w:val="20"/>
          <w:lang w:val="es-CO"/>
        </w:rPr>
        <w:t>e</w:t>
      </w:r>
      <w:r w:rsidR="00B8226B" w:rsidRPr="00597120">
        <w:rPr>
          <w:rFonts w:ascii="Cambria" w:eastAsia="Times New Roman" w:hAnsi="Cambria" w:cstheme="minorHAnsi"/>
          <w:sz w:val="20"/>
          <w:szCs w:val="20"/>
          <w:lang w:val="es-CO"/>
        </w:rPr>
        <w:t xml:space="preserve">l </w:t>
      </w:r>
      <w:r w:rsidR="00874E95" w:rsidRPr="00597120">
        <w:rPr>
          <w:rFonts w:ascii="Cambria" w:eastAsia="Times New Roman" w:hAnsi="Cambria" w:cstheme="minorHAnsi"/>
          <w:sz w:val="20"/>
          <w:szCs w:val="20"/>
          <w:lang w:val="es-CO"/>
        </w:rPr>
        <w:t>2</w:t>
      </w:r>
      <w:r w:rsidR="00B8226B" w:rsidRPr="00597120">
        <w:rPr>
          <w:rFonts w:ascii="Cambria" w:eastAsia="Times New Roman" w:hAnsi="Cambria" w:cstheme="minorHAnsi"/>
          <w:sz w:val="20"/>
          <w:szCs w:val="20"/>
          <w:lang w:val="es-CO"/>
        </w:rPr>
        <w:t>7 de enero de 202</w:t>
      </w:r>
      <w:r w:rsidR="00977860" w:rsidRPr="00597120">
        <w:rPr>
          <w:rFonts w:ascii="Cambria" w:eastAsia="Times New Roman" w:hAnsi="Cambria" w:cstheme="minorHAnsi"/>
          <w:sz w:val="20"/>
          <w:szCs w:val="20"/>
          <w:lang w:val="es-CO"/>
        </w:rPr>
        <w:t>3</w:t>
      </w:r>
      <w:r w:rsidR="00A172C5" w:rsidRPr="00597120">
        <w:rPr>
          <w:rFonts w:ascii="Cambria" w:eastAsia="Times New Roman" w:hAnsi="Cambria" w:cstheme="minorHAnsi"/>
          <w:sz w:val="20"/>
          <w:szCs w:val="20"/>
          <w:lang w:val="es-CO"/>
        </w:rPr>
        <w:t xml:space="preserve"> y </w:t>
      </w:r>
      <w:r w:rsidR="00874E95" w:rsidRPr="00597120">
        <w:rPr>
          <w:rFonts w:ascii="Cambria" w:eastAsia="Times New Roman" w:hAnsi="Cambria" w:cstheme="minorHAnsi"/>
          <w:sz w:val="20"/>
          <w:szCs w:val="20"/>
          <w:lang w:val="es-CO"/>
        </w:rPr>
        <w:t>notific</w:t>
      </w:r>
      <w:r w:rsidR="00293A72" w:rsidRPr="00597120">
        <w:rPr>
          <w:rFonts w:ascii="Cambria" w:eastAsia="Times New Roman" w:hAnsi="Cambria" w:cstheme="minorHAnsi"/>
          <w:sz w:val="20"/>
          <w:szCs w:val="20"/>
          <w:lang w:val="es-CO"/>
        </w:rPr>
        <w:t>ad</w:t>
      </w:r>
      <w:r w:rsidR="00A172C5" w:rsidRPr="00597120">
        <w:rPr>
          <w:rFonts w:ascii="Cambria" w:eastAsia="Times New Roman" w:hAnsi="Cambria" w:cstheme="minorHAnsi"/>
          <w:sz w:val="20"/>
          <w:szCs w:val="20"/>
          <w:lang w:val="es-CO"/>
        </w:rPr>
        <w:t xml:space="preserve">a </w:t>
      </w:r>
      <w:r w:rsidR="00B8226B" w:rsidRPr="00597120">
        <w:rPr>
          <w:rFonts w:ascii="Cambria" w:eastAsia="Times New Roman" w:hAnsi="Cambria" w:cstheme="minorHAnsi"/>
          <w:sz w:val="20"/>
          <w:szCs w:val="20"/>
          <w:lang w:val="es-CO"/>
        </w:rPr>
        <w:t xml:space="preserve">el </w:t>
      </w:r>
      <w:r w:rsidR="00874E95" w:rsidRPr="00597120">
        <w:rPr>
          <w:rFonts w:ascii="Cambria" w:eastAsia="Times New Roman" w:hAnsi="Cambria" w:cstheme="minorHAnsi"/>
          <w:sz w:val="20"/>
          <w:szCs w:val="20"/>
          <w:lang w:val="es-CO"/>
        </w:rPr>
        <w:t>2</w:t>
      </w:r>
      <w:r w:rsidR="00B8226B" w:rsidRPr="00597120">
        <w:rPr>
          <w:rFonts w:ascii="Cambria" w:eastAsia="Times New Roman" w:hAnsi="Cambria" w:cstheme="minorHAnsi"/>
          <w:sz w:val="20"/>
          <w:szCs w:val="20"/>
          <w:lang w:val="es-CO"/>
        </w:rPr>
        <w:t>8</w:t>
      </w:r>
      <w:r w:rsidR="00874E95" w:rsidRPr="00597120">
        <w:rPr>
          <w:rFonts w:ascii="Cambria" w:eastAsia="Times New Roman" w:hAnsi="Cambria" w:cstheme="minorHAnsi"/>
          <w:sz w:val="20"/>
          <w:szCs w:val="20"/>
          <w:lang w:val="es-CO"/>
        </w:rPr>
        <w:t xml:space="preserve"> de enero del 2023</w:t>
      </w:r>
      <w:r w:rsidR="00293A72" w:rsidRPr="00597120">
        <w:rPr>
          <w:rFonts w:ascii="Cambria" w:eastAsia="Times New Roman" w:hAnsi="Cambria" w:cstheme="minorHAnsi"/>
          <w:sz w:val="20"/>
          <w:szCs w:val="20"/>
          <w:lang w:val="es-CO"/>
        </w:rPr>
        <w:t xml:space="preserve">. </w:t>
      </w:r>
    </w:p>
    <w:p w14:paraId="294C1E35" w14:textId="77777777" w:rsidR="00236402" w:rsidRPr="00597120" w:rsidRDefault="00236402" w:rsidP="002A75B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stheme="minorHAnsi"/>
          <w:sz w:val="20"/>
          <w:szCs w:val="20"/>
          <w:lang w:val="es-CO"/>
        </w:rPr>
      </w:pPr>
    </w:p>
    <w:p w14:paraId="03BFB566" w14:textId="46A8A826" w:rsidR="00467768" w:rsidRPr="00597120" w:rsidRDefault="00D86B44" w:rsidP="00913D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theme="minorHAnsi"/>
          <w:sz w:val="20"/>
          <w:szCs w:val="20"/>
          <w:lang w:val="es-CO"/>
        </w:rPr>
      </w:pPr>
      <w:r w:rsidRPr="00597120">
        <w:rPr>
          <w:rFonts w:ascii="Cambria" w:eastAsia="Times New Roman" w:hAnsi="Cambria" w:cstheme="minorHAnsi"/>
          <w:sz w:val="20"/>
          <w:szCs w:val="20"/>
          <w:lang w:val="es-CO"/>
        </w:rPr>
        <w:t xml:space="preserve">De acuerdo con </w:t>
      </w:r>
      <w:r w:rsidR="0041371E" w:rsidRPr="00597120">
        <w:rPr>
          <w:rFonts w:ascii="Cambria" w:eastAsia="Times New Roman" w:hAnsi="Cambria" w:cstheme="minorHAnsi"/>
          <w:sz w:val="20"/>
          <w:szCs w:val="20"/>
          <w:lang w:val="es-CO"/>
        </w:rPr>
        <w:t>la petición inicial, e</w:t>
      </w:r>
      <w:r w:rsidR="00236402" w:rsidRPr="00597120">
        <w:rPr>
          <w:rFonts w:ascii="Cambria" w:eastAsia="Times New Roman" w:hAnsi="Cambria" w:cstheme="minorHAnsi"/>
          <w:sz w:val="20"/>
          <w:szCs w:val="20"/>
          <w:lang w:val="es-CO"/>
        </w:rPr>
        <w:t xml:space="preserve">l secretario general del Comité Ejecutivo </w:t>
      </w:r>
      <w:r w:rsidR="0041371E" w:rsidRPr="00597120">
        <w:rPr>
          <w:rFonts w:ascii="Cambria" w:eastAsia="Times New Roman" w:hAnsi="Cambria" w:cstheme="minorHAnsi"/>
          <w:sz w:val="20"/>
          <w:szCs w:val="20"/>
          <w:lang w:val="es-CO"/>
        </w:rPr>
        <w:t>N</w:t>
      </w:r>
      <w:r w:rsidR="00236402" w:rsidRPr="00597120">
        <w:rPr>
          <w:rFonts w:ascii="Cambria" w:eastAsia="Times New Roman" w:hAnsi="Cambria" w:cstheme="minorHAnsi"/>
          <w:sz w:val="20"/>
          <w:szCs w:val="20"/>
          <w:lang w:val="es-CO"/>
        </w:rPr>
        <w:t xml:space="preserve">acional del partido político Frente de Convergencia Nacional FCN-NACIÓN impugnó la </w:t>
      </w:r>
      <w:r w:rsidR="00481861" w:rsidRPr="00597120">
        <w:rPr>
          <w:rFonts w:ascii="Cambria" w:eastAsia="Times New Roman" w:hAnsi="Cambria" w:cstheme="minorHAnsi"/>
          <w:sz w:val="20"/>
          <w:szCs w:val="20"/>
          <w:lang w:val="es-CO"/>
        </w:rPr>
        <w:t xml:space="preserve">decisión </w:t>
      </w:r>
      <w:r w:rsidR="00236402" w:rsidRPr="00597120">
        <w:rPr>
          <w:rFonts w:ascii="Cambria" w:eastAsia="Times New Roman" w:hAnsi="Cambria" w:cstheme="minorHAnsi"/>
          <w:sz w:val="20"/>
          <w:szCs w:val="20"/>
          <w:lang w:val="es-CO"/>
        </w:rPr>
        <w:t xml:space="preserve">emitida </w:t>
      </w:r>
      <w:r w:rsidR="002322C0" w:rsidRPr="00597120">
        <w:rPr>
          <w:rFonts w:ascii="Cambria" w:eastAsia="Times New Roman" w:hAnsi="Cambria" w:cstheme="minorHAnsi"/>
          <w:sz w:val="20"/>
          <w:szCs w:val="20"/>
          <w:lang w:val="es-CO"/>
        </w:rPr>
        <w:t xml:space="preserve">alegando </w:t>
      </w:r>
      <w:r w:rsidR="00236402" w:rsidRPr="00597120">
        <w:rPr>
          <w:rFonts w:ascii="Cambria" w:eastAsia="Times New Roman" w:hAnsi="Cambria" w:cstheme="minorHAnsi"/>
          <w:sz w:val="20"/>
          <w:szCs w:val="20"/>
          <w:lang w:val="es-CO"/>
        </w:rPr>
        <w:t>que Roberto Arzú García</w:t>
      </w:r>
      <w:r w:rsidR="00AC12A4">
        <w:rPr>
          <w:rFonts w:ascii="Cambria" w:eastAsia="Times New Roman" w:hAnsi="Cambria" w:cstheme="minorHAnsi"/>
          <w:sz w:val="20"/>
          <w:szCs w:val="20"/>
          <w:lang w:val="es-CO"/>
        </w:rPr>
        <w:t xml:space="preserve"> </w:t>
      </w:r>
      <w:r w:rsidR="00236402" w:rsidRPr="00597120">
        <w:rPr>
          <w:rFonts w:ascii="Cambria" w:eastAsia="Times New Roman" w:hAnsi="Cambria" w:cstheme="minorHAnsi"/>
          <w:sz w:val="20"/>
          <w:szCs w:val="20"/>
          <w:lang w:val="es-CO"/>
        </w:rPr>
        <w:t>Granados había</w:t>
      </w:r>
      <w:r w:rsidR="002322C0" w:rsidRPr="00597120">
        <w:rPr>
          <w:rFonts w:ascii="Cambria" w:eastAsia="Times New Roman" w:hAnsi="Cambria" w:cstheme="minorHAnsi"/>
          <w:sz w:val="20"/>
          <w:szCs w:val="20"/>
          <w:lang w:val="es-CO"/>
        </w:rPr>
        <w:t xml:space="preserve"> </w:t>
      </w:r>
      <w:r w:rsidR="00236402" w:rsidRPr="00597120">
        <w:rPr>
          <w:rFonts w:ascii="Cambria" w:eastAsia="Times New Roman" w:hAnsi="Cambria" w:cstheme="minorHAnsi"/>
          <w:sz w:val="20"/>
          <w:szCs w:val="20"/>
          <w:lang w:val="es-CO"/>
        </w:rPr>
        <w:t>realizado actos o actividades que constituían una falta al proceso electoral</w:t>
      </w:r>
      <w:r w:rsidR="00481861" w:rsidRPr="00597120">
        <w:rPr>
          <w:rFonts w:ascii="Cambria" w:eastAsia="Times New Roman" w:hAnsi="Cambria" w:cstheme="minorHAnsi"/>
          <w:sz w:val="20"/>
          <w:szCs w:val="20"/>
          <w:lang w:val="es-CO"/>
        </w:rPr>
        <w:t xml:space="preserve"> por lo que no cumplía con los requisitos de inscripción dispuestos en el artículo 214 inciso g) de la Ley Electoral y de Partidos Políticos.</w:t>
      </w:r>
      <w:r w:rsidR="00EF664E" w:rsidRPr="00597120">
        <w:rPr>
          <w:rFonts w:ascii="Cambria" w:eastAsia="Times New Roman" w:hAnsi="Cambria" w:cstheme="minorHAnsi"/>
          <w:sz w:val="20"/>
          <w:szCs w:val="20"/>
          <w:lang w:val="es-CO"/>
        </w:rPr>
        <w:t xml:space="preserve"> </w:t>
      </w:r>
      <w:r w:rsidR="00C632AE" w:rsidRPr="00597120">
        <w:rPr>
          <w:rFonts w:ascii="Cambria" w:eastAsia="Times New Roman" w:hAnsi="Cambria" w:cstheme="minorHAnsi"/>
          <w:sz w:val="20"/>
          <w:szCs w:val="20"/>
          <w:lang w:val="es-CO"/>
        </w:rPr>
        <w:t xml:space="preserve">La </w:t>
      </w:r>
      <w:r w:rsidR="00CA191E" w:rsidRPr="00597120">
        <w:rPr>
          <w:rFonts w:ascii="Cambria" w:eastAsia="Times New Roman" w:hAnsi="Cambria" w:cstheme="minorHAnsi"/>
          <w:sz w:val="20"/>
          <w:szCs w:val="20"/>
          <w:lang w:val="es-CO"/>
        </w:rPr>
        <w:t xml:space="preserve">parte peticionaria </w:t>
      </w:r>
      <w:r w:rsidR="00120D8B" w:rsidRPr="00597120">
        <w:rPr>
          <w:rFonts w:ascii="Cambria" w:eastAsia="Times New Roman" w:hAnsi="Cambria" w:cstheme="minorHAnsi"/>
          <w:sz w:val="20"/>
          <w:szCs w:val="20"/>
          <w:lang w:val="es-CO"/>
        </w:rPr>
        <w:t>aleg</w:t>
      </w:r>
      <w:r w:rsidR="00CA191E" w:rsidRPr="00597120">
        <w:rPr>
          <w:rFonts w:ascii="Cambria" w:eastAsia="Times New Roman" w:hAnsi="Cambria" w:cstheme="minorHAnsi"/>
          <w:sz w:val="20"/>
          <w:szCs w:val="20"/>
          <w:lang w:val="es-CO"/>
        </w:rPr>
        <w:t xml:space="preserve">ó que </w:t>
      </w:r>
      <w:r w:rsidR="001828D5" w:rsidRPr="00597120">
        <w:rPr>
          <w:rFonts w:ascii="Cambria" w:eastAsia="Times New Roman" w:hAnsi="Cambria" w:cstheme="minorHAnsi"/>
          <w:sz w:val="20"/>
          <w:szCs w:val="20"/>
          <w:lang w:val="es-CO"/>
        </w:rPr>
        <w:t>el 6 de febrero de 2023</w:t>
      </w:r>
      <w:r w:rsidR="00CA191E" w:rsidRPr="00597120">
        <w:rPr>
          <w:rFonts w:ascii="Cambria" w:eastAsia="Times New Roman" w:hAnsi="Cambria" w:cstheme="minorHAnsi"/>
          <w:sz w:val="20"/>
          <w:szCs w:val="20"/>
          <w:lang w:val="es-CO"/>
        </w:rPr>
        <w:t>,</w:t>
      </w:r>
      <w:r w:rsidR="001828D5" w:rsidRPr="00597120">
        <w:rPr>
          <w:rFonts w:ascii="Cambria" w:eastAsia="Times New Roman" w:hAnsi="Cambria" w:cstheme="minorHAnsi"/>
          <w:sz w:val="20"/>
          <w:szCs w:val="20"/>
          <w:lang w:val="es-CO"/>
        </w:rPr>
        <w:t xml:space="preserve"> </w:t>
      </w:r>
      <w:r w:rsidR="00702C94" w:rsidRPr="00597120">
        <w:rPr>
          <w:rFonts w:ascii="Cambria" w:eastAsia="Times New Roman" w:hAnsi="Cambria" w:cstheme="minorHAnsi"/>
          <w:sz w:val="20"/>
          <w:szCs w:val="20"/>
          <w:lang w:val="es-CO"/>
        </w:rPr>
        <w:t xml:space="preserve">el Tribunal Supremo Electoral </w:t>
      </w:r>
      <w:r w:rsidR="001828D5" w:rsidRPr="00597120">
        <w:rPr>
          <w:rFonts w:ascii="Cambria" w:eastAsia="Times New Roman" w:hAnsi="Cambria" w:cstheme="minorHAnsi"/>
          <w:sz w:val="20"/>
          <w:szCs w:val="20"/>
          <w:lang w:val="es-CO"/>
        </w:rPr>
        <w:t>decidió, de manera arbitraria, revocar la inscripción</w:t>
      </w:r>
      <w:r w:rsidR="00AD1804" w:rsidRPr="00597120">
        <w:rPr>
          <w:rFonts w:ascii="Cambria" w:eastAsia="Times New Roman" w:hAnsi="Cambria" w:cstheme="minorHAnsi"/>
          <w:sz w:val="20"/>
          <w:szCs w:val="20"/>
          <w:lang w:val="es-CO"/>
        </w:rPr>
        <w:t xml:space="preserve"> de las presuntas víctimas</w:t>
      </w:r>
      <w:r w:rsidR="00284135" w:rsidRPr="00597120">
        <w:rPr>
          <w:rFonts w:ascii="Cambria" w:eastAsia="Times New Roman" w:hAnsi="Cambria" w:cstheme="minorHAnsi"/>
          <w:sz w:val="20"/>
          <w:szCs w:val="20"/>
          <w:lang w:val="es-CO"/>
        </w:rPr>
        <w:t xml:space="preserve">. </w:t>
      </w:r>
      <w:r w:rsidR="00703F2F" w:rsidRPr="00597120">
        <w:rPr>
          <w:rFonts w:ascii="Cambria" w:eastAsia="Times New Roman" w:hAnsi="Cambria" w:cstheme="minorHAnsi"/>
          <w:sz w:val="20"/>
          <w:szCs w:val="20"/>
          <w:lang w:val="es-CO"/>
        </w:rPr>
        <w:t xml:space="preserve">Lo </w:t>
      </w:r>
      <w:r w:rsidR="00036D5D" w:rsidRPr="00597120">
        <w:rPr>
          <w:rFonts w:ascii="Cambria" w:eastAsia="Times New Roman" w:hAnsi="Cambria" w:cstheme="minorHAnsi"/>
          <w:sz w:val="20"/>
          <w:szCs w:val="20"/>
          <w:lang w:val="es-CO"/>
        </w:rPr>
        <w:t>anterior, al</w:t>
      </w:r>
      <w:r w:rsidR="00AD1804" w:rsidRPr="00597120">
        <w:rPr>
          <w:rFonts w:ascii="Cambria" w:eastAsia="Times New Roman" w:hAnsi="Cambria" w:cstheme="minorHAnsi"/>
          <w:sz w:val="20"/>
          <w:szCs w:val="20"/>
          <w:lang w:val="es-CO"/>
        </w:rPr>
        <w:t xml:space="preserve"> considerar que</w:t>
      </w:r>
      <w:r w:rsidR="00F835F0" w:rsidRPr="00597120">
        <w:rPr>
          <w:rFonts w:ascii="Cambria" w:eastAsia="Times New Roman" w:hAnsi="Cambria" w:cstheme="minorHAnsi"/>
          <w:sz w:val="20"/>
          <w:szCs w:val="20"/>
          <w:lang w:val="es-CO"/>
        </w:rPr>
        <w:t xml:space="preserve"> </w:t>
      </w:r>
      <w:r w:rsidR="00036D5D" w:rsidRPr="00597120">
        <w:rPr>
          <w:rFonts w:ascii="Cambria" w:eastAsia="Times New Roman" w:hAnsi="Cambria" w:cstheme="minorHAnsi"/>
          <w:sz w:val="20"/>
          <w:szCs w:val="20"/>
          <w:lang w:val="es-CO"/>
        </w:rPr>
        <w:t>el candidato había realizado actos de</w:t>
      </w:r>
      <w:r w:rsidR="00737FBB" w:rsidRPr="00597120">
        <w:rPr>
          <w:rFonts w:ascii="Cambria" w:eastAsia="Times New Roman" w:hAnsi="Cambria" w:cstheme="minorHAnsi"/>
          <w:sz w:val="20"/>
          <w:szCs w:val="20"/>
          <w:lang w:val="es-CO"/>
        </w:rPr>
        <w:t xml:space="preserve"> campaña anticipada </w:t>
      </w:r>
      <w:r w:rsidR="00036D5D" w:rsidRPr="00597120">
        <w:rPr>
          <w:rFonts w:ascii="Cambria" w:eastAsia="Times New Roman" w:hAnsi="Cambria" w:cstheme="minorHAnsi"/>
          <w:sz w:val="20"/>
          <w:szCs w:val="20"/>
          <w:lang w:val="es-CO"/>
        </w:rPr>
        <w:t xml:space="preserve">y que existía una </w:t>
      </w:r>
      <w:r w:rsidR="00737FBB" w:rsidRPr="00597120">
        <w:rPr>
          <w:rFonts w:ascii="Cambria" w:eastAsia="Times New Roman" w:hAnsi="Cambria" w:cstheme="minorHAnsi"/>
          <w:sz w:val="20"/>
          <w:szCs w:val="20"/>
          <w:lang w:val="es-CO"/>
        </w:rPr>
        <w:t>insolvencia del partido político PODEMOS</w:t>
      </w:r>
      <w:r w:rsidR="00036D5D" w:rsidRPr="00597120">
        <w:rPr>
          <w:rFonts w:ascii="Cambria" w:eastAsia="Times New Roman" w:hAnsi="Cambria" w:cstheme="minorHAnsi"/>
          <w:sz w:val="20"/>
          <w:szCs w:val="20"/>
          <w:lang w:val="es-CO"/>
        </w:rPr>
        <w:t xml:space="preserve">, </w:t>
      </w:r>
      <w:r w:rsidR="00971AEB" w:rsidRPr="00597120">
        <w:rPr>
          <w:rFonts w:ascii="Cambria" w:eastAsia="Times New Roman" w:hAnsi="Cambria" w:cstheme="minorHAnsi"/>
          <w:sz w:val="20"/>
          <w:szCs w:val="20"/>
          <w:lang w:val="es-CO"/>
        </w:rPr>
        <w:t>por</w:t>
      </w:r>
      <w:r w:rsidR="00036D5D" w:rsidRPr="00597120">
        <w:rPr>
          <w:rFonts w:ascii="Cambria" w:eastAsia="Times New Roman" w:hAnsi="Cambria" w:cstheme="minorHAnsi"/>
          <w:sz w:val="20"/>
          <w:szCs w:val="20"/>
          <w:lang w:val="es-CO"/>
        </w:rPr>
        <w:t xml:space="preserve"> una multa impuesta </w:t>
      </w:r>
      <w:r w:rsidR="00737FBB" w:rsidRPr="00597120">
        <w:rPr>
          <w:rFonts w:ascii="Cambria" w:hAnsi="Cambria"/>
          <w:sz w:val="20"/>
          <w:szCs w:val="20"/>
          <w:lang w:val="es-VE"/>
        </w:rPr>
        <w:t>en el 2019.</w:t>
      </w:r>
      <w:r w:rsidR="00773DF0" w:rsidRPr="00597120">
        <w:rPr>
          <w:rFonts w:ascii="Cambria" w:hAnsi="Cambria"/>
          <w:sz w:val="20"/>
          <w:szCs w:val="20"/>
          <w:lang w:val="es-VE"/>
        </w:rPr>
        <w:t xml:space="preserve"> </w:t>
      </w:r>
      <w:r w:rsidR="00A0530E" w:rsidRPr="00597120">
        <w:rPr>
          <w:rFonts w:ascii="Cambria" w:hAnsi="Cambria"/>
          <w:sz w:val="20"/>
          <w:szCs w:val="20"/>
          <w:lang w:val="es-VE"/>
        </w:rPr>
        <w:t xml:space="preserve">Al respecto, la parte peticionaria sostuvo que el Tribunal Supremo </w:t>
      </w:r>
      <w:r w:rsidR="001D14A8" w:rsidRPr="00597120">
        <w:rPr>
          <w:rFonts w:ascii="Cambria" w:hAnsi="Cambria"/>
          <w:sz w:val="20"/>
          <w:szCs w:val="20"/>
          <w:lang w:val="es-VE"/>
        </w:rPr>
        <w:t xml:space="preserve">omitió analizar </w:t>
      </w:r>
      <w:r w:rsidR="004A2382" w:rsidRPr="00597120">
        <w:rPr>
          <w:rFonts w:ascii="Cambria" w:hAnsi="Cambria"/>
          <w:sz w:val="20"/>
          <w:szCs w:val="20"/>
          <w:lang w:val="es-VE"/>
        </w:rPr>
        <w:t xml:space="preserve">la legitimación del recurrente y no </w:t>
      </w:r>
      <w:r w:rsidR="00A0530E" w:rsidRPr="00597120">
        <w:rPr>
          <w:rFonts w:ascii="Cambria" w:hAnsi="Cambria"/>
          <w:sz w:val="20"/>
          <w:szCs w:val="20"/>
          <w:lang w:val="es-VE"/>
        </w:rPr>
        <w:t xml:space="preserve">agotó las instancias administrativas </w:t>
      </w:r>
      <w:r w:rsidR="00CA0FF1" w:rsidRPr="00597120">
        <w:rPr>
          <w:rFonts w:ascii="Cambria" w:hAnsi="Cambria"/>
          <w:sz w:val="20"/>
          <w:szCs w:val="20"/>
          <w:lang w:val="es-VE"/>
        </w:rPr>
        <w:t xml:space="preserve">respecto a </w:t>
      </w:r>
      <w:r w:rsidR="00365992" w:rsidRPr="00597120">
        <w:rPr>
          <w:rFonts w:ascii="Cambria" w:hAnsi="Cambria"/>
          <w:sz w:val="20"/>
          <w:szCs w:val="20"/>
          <w:lang w:val="es-VE"/>
        </w:rPr>
        <w:t>las supuestas acciones del candidato</w:t>
      </w:r>
      <w:r w:rsidR="00A27464">
        <w:rPr>
          <w:rFonts w:ascii="Cambria" w:hAnsi="Cambria"/>
          <w:sz w:val="20"/>
          <w:szCs w:val="20"/>
          <w:lang w:val="es-VE"/>
        </w:rPr>
        <w:t>,</w:t>
      </w:r>
      <w:r w:rsidR="00365992" w:rsidRPr="00597120">
        <w:rPr>
          <w:rFonts w:ascii="Cambria" w:hAnsi="Cambria"/>
          <w:sz w:val="20"/>
          <w:szCs w:val="20"/>
          <w:lang w:val="es-VE"/>
        </w:rPr>
        <w:t xml:space="preserve"> tomando en cuenta que los hechos alegados </w:t>
      </w:r>
      <w:r w:rsidR="00365992" w:rsidRPr="00597120">
        <w:rPr>
          <w:rFonts w:ascii="Cambria" w:eastAsia="Times New Roman" w:hAnsi="Cambria" w:cstheme="minorHAnsi"/>
          <w:sz w:val="20"/>
          <w:szCs w:val="20"/>
          <w:lang w:val="es-CO"/>
        </w:rPr>
        <w:t xml:space="preserve">ya habían sido objeto de análisis </w:t>
      </w:r>
      <w:r w:rsidR="00C479A1" w:rsidRPr="00597120">
        <w:rPr>
          <w:rFonts w:ascii="Cambria" w:eastAsia="Times New Roman" w:hAnsi="Cambria" w:cstheme="minorHAnsi"/>
          <w:sz w:val="20"/>
          <w:szCs w:val="20"/>
          <w:lang w:val="es-CO"/>
        </w:rPr>
        <w:t xml:space="preserve">en el marco de la decisión de enero de 2023. Asimismo, </w:t>
      </w:r>
      <w:r w:rsidR="00207C1B" w:rsidRPr="00597120">
        <w:rPr>
          <w:rFonts w:ascii="Cambria" w:eastAsia="Times New Roman" w:hAnsi="Cambria" w:cstheme="minorHAnsi"/>
          <w:sz w:val="20"/>
          <w:szCs w:val="20"/>
          <w:lang w:val="es-CO"/>
        </w:rPr>
        <w:t xml:space="preserve">señaló que la supuesta insolvencia </w:t>
      </w:r>
      <w:r w:rsidR="00EB2DAE" w:rsidRPr="00597120">
        <w:rPr>
          <w:rFonts w:ascii="Cambria" w:eastAsia="Times New Roman" w:hAnsi="Cambria" w:cstheme="minorHAnsi"/>
          <w:sz w:val="20"/>
          <w:szCs w:val="20"/>
          <w:lang w:val="es-CO"/>
        </w:rPr>
        <w:t xml:space="preserve">del partido político </w:t>
      </w:r>
      <w:r w:rsidR="00207C1B" w:rsidRPr="00597120">
        <w:rPr>
          <w:rFonts w:ascii="Cambria" w:eastAsia="Times New Roman" w:hAnsi="Cambria" w:cstheme="minorHAnsi"/>
          <w:sz w:val="20"/>
          <w:szCs w:val="20"/>
          <w:lang w:val="es-CO"/>
        </w:rPr>
        <w:t xml:space="preserve">no </w:t>
      </w:r>
      <w:r w:rsidR="00EB2DAE" w:rsidRPr="00597120">
        <w:rPr>
          <w:rFonts w:ascii="Cambria" w:eastAsia="Times New Roman" w:hAnsi="Cambria" w:cstheme="minorHAnsi"/>
          <w:sz w:val="20"/>
          <w:szCs w:val="20"/>
          <w:lang w:val="es-CO"/>
        </w:rPr>
        <w:t xml:space="preserve">formaba </w:t>
      </w:r>
      <w:r w:rsidR="004A2382" w:rsidRPr="00597120">
        <w:rPr>
          <w:rFonts w:ascii="Cambria" w:eastAsia="Times New Roman" w:hAnsi="Cambria" w:cstheme="minorHAnsi"/>
          <w:sz w:val="20"/>
          <w:szCs w:val="20"/>
          <w:lang w:val="es-CO"/>
        </w:rPr>
        <w:t>parte de</w:t>
      </w:r>
      <w:r w:rsidR="00EC3913" w:rsidRPr="00597120">
        <w:rPr>
          <w:rFonts w:ascii="Cambria" w:eastAsia="Times New Roman" w:hAnsi="Cambria" w:cstheme="minorHAnsi"/>
          <w:sz w:val="20"/>
          <w:szCs w:val="20"/>
          <w:lang w:val="es-CO"/>
        </w:rPr>
        <w:t xml:space="preserve">l recurso interpuesto </w:t>
      </w:r>
      <w:r w:rsidR="007D51F2" w:rsidRPr="00597120">
        <w:rPr>
          <w:rFonts w:ascii="Cambria" w:eastAsia="Times New Roman" w:hAnsi="Cambria" w:cstheme="minorHAnsi"/>
          <w:sz w:val="20"/>
          <w:szCs w:val="20"/>
          <w:lang w:val="es-CO"/>
        </w:rPr>
        <w:t xml:space="preserve">y la </w:t>
      </w:r>
      <w:r w:rsidR="00EC3913" w:rsidRPr="00597120">
        <w:rPr>
          <w:rFonts w:ascii="Cambria" w:eastAsia="Times New Roman" w:hAnsi="Cambria" w:cstheme="minorHAnsi"/>
          <w:sz w:val="20"/>
          <w:szCs w:val="20"/>
          <w:lang w:val="es-CO"/>
        </w:rPr>
        <w:t xml:space="preserve">multa </w:t>
      </w:r>
      <w:r w:rsidR="007D51F2" w:rsidRPr="00597120">
        <w:rPr>
          <w:rFonts w:ascii="Cambria" w:eastAsia="Times New Roman" w:hAnsi="Cambria" w:cstheme="minorHAnsi"/>
          <w:sz w:val="20"/>
          <w:szCs w:val="20"/>
          <w:lang w:val="es-CO"/>
        </w:rPr>
        <w:t xml:space="preserve">había sido cancelada en el momento oportuno. </w:t>
      </w:r>
    </w:p>
    <w:p w14:paraId="0E42C821" w14:textId="77777777" w:rsidR="007D7865" w:rsidRPr="005053DA" w:rsidRDefault="007D7865" w:rsidP="00EC3913">
      <w:pPr>
        <w:pStyle w:val="ListParagraph"/>
        <w:jc w:val="both"/>
        <w:rPr>
          <w:rFonts w:eastAsia="Times New Roman" w:cstheme="minorHAnsi"/>
          <w:color w:val="auto"/>
          <w:sz w:val="20"/>
          <w:szCs w:val="20"/>
          <w:lang w:val="es-CO"/>
        </w:rPr>
      </w:pPr>
    </w:p>
    <w:p w14:paraId="07526B28" w14:textId="77574234" w:rsidR="00503147" w:rsidRPr="0007303A" w:rsidRDefault="00EB2DAE" w:rsidP="002A75B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theme="minorHAnsi"/>
          <w:sz w:val="20"/>
          <w:szCs w:val="20"/>
          <w:lang w:val="es-CO"/>
        </w:rPr>
      </w:pPr>
      <w:r w:rsidRPr="005053DA">
        <w:rPr>
          <w:rFonts w:ascii="Cambria" w:eastAsia="Times New Roman" w:hAnsi="Cambria" w:cstheme="minorHAnsi"/>
          <w:sz w:val="20"/>
          <w:szCs w:val="20"/>
          <w:lang w:val="es-CO"/>
        </w:rPr>
        <w:t xml:space="preserve">En las peticiones, se </w:t>
      </w:r>
      <w:r w:rsidR="00A34663" w:rsidRPr="005053DA">
        <w:rPr>
          <w:rFonts w:ascii="Cambria" w:eastAsia="Times New Roman" w:hAnsi="Cambria" w:cstheme="minorHAnsi"/>
          <w:sz w:val="20"/>
          <w:szCs w:val="20"/>
          <w:lang w:val="es-CO"/>
        </w:rPr>
        <w:t xml:space="preserve">argumentó que </w:t>
      </w:r>
      <w:r w:rsidR="00A34663" w:rsidRPr="0007303A">
        <w:rPr>
          <w:rFonts w:ascii="Cambria" w:eastAsia="Times New Roman" w:hAnsi="Cambria" w:cstheme="minorHAnsi"/>
          <w:sz w:val="20"/>
          <w:szCs w:val="20"/>
          <w:lang w:val="es-CO"/>
        </w:rPr>
        <w:t xml:space="preserve">las presuntas víctimas </w:t>
      </w:r>
      <w:r w:rsidR="008D4444" w:rsidRPr="0007303A">
        <w:rPr>
          <w:rFonts w:ascii="Cambria" w:eastAsia="Times New Roman" w:hAnsi="Cambria" w:cstheme="minorHAnsi"/>
          <w:sz w:val="20"/>
          <w:szCs w:val="20"/>
          <w:lang w:val="es-CO"/>
        </w:rPr>
        <w:t>interpus</w:t>
      </w:r>
      <w:r w:rsidR="008C58CD" w:rsidRPr="0007303A">
        <w:rPr>
          <w:rFonts w:ascii="Cambria" w:eastAsia="Times New Roman" w:hAnsi="Cambria" w:cstheme="minorHAnsi"/>
          <w:sz w:val="20"/>
          <w:szCs w:val="20"/>
          <w:lang w:val="es-CO"/>
        </w:rPr>
        <w:t xml:space="preserve">ieron </w:t>
      </w:r>
      <w:r w:rsidR="00A34663" w:rsidRPr="0007303A">
        <w:rPr>
          <w:rFonts w:ascii="Cambria" w:eastAsia="Times New Roman" w:hAnsi="Cambria" w:cstheme="minorHAnsi"/>
          <w:sz w:val="20"/>
          <w:szCs w:val="20"/>
          <w:lang w:val="es-CO"/>
        </w:rPr>
        <w:t xml:space="preserve">en contra de la decisión del 6 de febrero de 2023, </w:t>
      </w:r>
      <w:r w:rsidR="008D4444" w:rsidRPr="0007303A">
        <w:rPr>
          <w:rFonts w:ascii="Cambria" w:eastAsia="Times New Roman" w:hAnsi="Cambria" w:cstheme="minorHAnsi"/>
          <w:sz w:val="20"/>
          <w:szCs w:val="20"/>
          <w:lang w:val="es-CO"/>
        </w:rPr>
        <w:t>un</w:t>
      </w:r>
      <w:r w:rsidR="00607DB2" w:rsidRPr="0007303A">
        <w:rPr>
          <w:rFonts w:ascii="Cambria" w:eastAsia="Times New Roman" w:hAnsi="Cambria" w:cstheme="minorHAnsi"/>
          <w:sz w:val="20"/>
          <w:szCs w:val="20"/>
          <w:lang w:val="es-CO"/>
        </w:rPr>
        <w:t xml:space="preserve">a acción constitucional de </w:t>
      </w:r>
      <w:r w:rsidR="008D4444" w:rsidRPr="0007303A">
        <w:rPr>
          <w:rFonts w:ascii="Cambria" w:eastAsia="Times New Roman" w:hAnsi="Cambria" w:cstheme="minorHAnsi"/>
          <w:sz w:val="20"/>
          <w:szCs w:val="20"/>
          <w:lang w:val="es-CO"/>
        </w:rPr>
        <w:t>amparo</w:t>
      </w:r>
      <w:r w:rsidR="0071208A" w:rsidRPr="0007303A">
        <w:rPr>
          <w:rFonts w:ascii="Cambria" w:eastAsia="Times New Roman" w:hAnsi="Cambria" w:cstheme="minorHAnsi"/>
          <w:sz w:val="20"/>
          <w:szCs w:val="20"/>
          <w:lang w:val="es-CO"/>
        </w:rPr>
        <w:t xml:space="preserve"> </w:t>
      </w:r>
      <w:r w:rsidR="00103F70" w:rsidRPr="0007303A">
        <w:rPr>
          <w:rFonts w:ascii="Cambria" w:eastAsia="Times New Roman" w:hAnsi="Cambria" w:cstheme="minorHAnsi"/>
          <w:sz w:val="20"/>
          <w:szCs w:val="20"/>
          <w:lang w:val="es-CO"/>
        </w:rPr>
        <w:t xml:space="preserve">ante la Cámara de Amparos y Antejuicios de la Corte Suprema de Justicia, </w:t>
      </w:r>
      <w:r w:rsidR="00A34663" w:rsidRPr="0007303A">
        <w:rPr>
          <w:rFonts w:ascii="Cambria" w:eastAsia="Times New Roman" w:hAnsi="Cambria" w:cstheme="minorHAnsi"/>
          <w:sz w:val="20"/>
          <w:szCs w:val="20"/>
          <w:lang w:val="es-CO"/>
        </w:rPr>
        <w:t>la</w:t>
      </w:r>
      <w:r w:rsidR="0071208A" w:rsidRPr="0007303A">
        <w:rPr>
          <w:rFonts w:ascii="Cambria" w:eastAsia="Times New Roman" w:hAnsi="Cambria" w:cstheme="minorHAnsi"/>
          <w:sz w:val="20"/>
          <w:szCs w:val="20"/>
          <w:lang w:val="es-CO"/>
        </w:rPr>
        <w:t xml:space="preserve"> cual </w:t>
      </w:r>
      <w:r w:rsidR="00103F70" w:rsidRPr="0007303A">
        <w:rPr>
          <w:rFonts w:ascii="Cambria" w:eastAsia="Times New Roman" w:hAnsi="Cambria" w:cstheme="minorHAnsi"/>
          <w:sz w:val="20"/>
          <w:szCs w:val="20"/>
          <w:lang w:val="es-CO"/>
        </w:rPr>
        <w:t>fue declarad</w:t>
      </w:r>
      <w:r w:rsidR="00A34663" w:rsidRPr="0007303A">
        <w:rPr>
          <w:rFonts w:ascii="Cambria" w:eastAsia="Times New Roman" w:hAnsi="Cambria" w:cstheme="minorHAnsi"/>
          <w:sz w:val="20"/>
          <w:szCs w:val="20"/>
          <w:lang w:val="es-CO"/>
        </w:rPr>
        <w:t xml:space="preserve">a </w:t>
      </w:r>
      <w:r w:rsidR="00103F70" w:rsidRPr="0007303A">
        <w:rPr>
          <w:rFonts w:ascii="Cambria" w:eastAsia="Times New Roman" w:hAnsi="Cambria" w:cstheme="minorHAnsi"/>
          <w:sz w:val="20"/>
          <w:szCs w:val="20"/>
          <w:lang w:val="es-CO"/>
        </w:rPr>
        <w:t xml:space="preserve">sin lugar </w:t>
      </w:r>
      <w:r w:rsidR="00DB39B0" w:rsidRPr="0007303A">
        <w:rPr>
          <w:rFonts w:ascii="Cambria" w:eastAsia="Times New Roman" w:hAnsi="Cambria" w:cstheme="minorHAnsi"/>
          <w:sz w:val="20"/>
          <w:szCs w:val="20"/>
          <w:lang w:val="es-CO"/>
        </w:rPr>
        <w:t xml:space="preserve">el </w:t>
      </w:r>
      <w:r w:rsidR="00BA62DB" w:rsidRPr="0007303A">
        <w:rPr>
          <w:rFonts w:ascii="Cambria" w:eastAsia="Times New Roman" w:hAnsi="Cambria" w:cstheme="minorHAnsi"/>
          <w:sz w:val="20"/>
          <w:szCs w:val="20"/>
          <w:lang w:val="es-CO"/>
        </w:rPr>
        <w:t>29 de abril del 2023.</w:t>
      </w:r>
      <w:r w:rsidR="00192C38" w:rsidRPr="0007303A">
        <w:rPr>
          <w:rFonts w:ascii="Cambria" w:hAnsi="Cambria"/>
          <w:sz w:val="20"/>
          <w:szCs w:val="20"/>
          <w:lang w:val="es-VE"/>
        </w:rPr>
        <w:t xml:space="preserve"> </w:t>
      </w:r>
      <w:r w:rsidR="005053DA" w:rsidRPr="0007303A">
        <w:rPr>
          <w:rFonts w:ascii="Cambria" w:hAnsi="Cambria"/>
          <w:sz w:val="20"/>
          <w:szCs w:val="20"/>
          <w:lang w:val="es-VE"/>
        </w:rPr>
        <w:t>F</w:t>
      </w:r>
      <w:r w:rsidR="004F5A49" w:rsidRPr="0007303A">
        <w:rPr>
          <w:rFonts w:ascii="Cambria" w:hAnsi="Cambria"/>
          <w:sz w:val="20"/>
          <w:szCs w:val="20"/>
          <w:lang w:val="es-VE"/>
        </w:rPr>
        <w:t xml:space="preserve">rente </w:t>
      </w:r>
      <w:r w:rsidR="00A570FF" w:rsidRPr="0007303A">
        <w:rPr>
          <w:rFonts w:ascii="Cambria" w:eastAsia="Times New Roman" w:hAnsi="Cambria" w:cstheme="minorHAnsi"/>
          <w:sz w:val="20"/>
          <w:szCs w:val="20"/>
          <w:lang w:val="es-CO"/>
        </w:rPr>
        <w:t>a esta decisión</w:t>
      </w:r>
      <w:r w:rsidR="004F5A49" w:rsidRPr="0007303A">
        <w:rPr>
          <w:rFonts w:ascii="Cambria" w:eastAsia="Times New Roman" w:hAnsi="Cambria" w:cstheme="minorHAnsi"/>
          <w:sz w:val="20"/>
          <w:szCs w:val="20"/>
          <w:lang w:val="es-CO"/>
        </w:rPr>
        <w:t xml:space="preserve">, </w:t>
      </w:r>
      <w:r w:rsidR="008C58CD" w:rsidRPr="0007303A">
        <w:rPr>
          <w:rFonts w:ascii="Cambria" w:eastAsia="Times New Roman" w:hAnsi="Cambria" w:cstheme="minorHAnsi"/>
          <w:sz w:val="20"/>
          <w:szCs w:val="20"/>
          <w:lang w:val="es-CO"/>
        </w:rPr>
        <w:t xml:space="preserve">presentaron </w:t>
      </w:r>
      <w:r w:rsidR="00A570FF" w:rsidRPr="0007303A">
        <w:rPr>
          <w:rFonts w:ascii="Cambria" w:eastAsia="Times New Roman" w:hAnsi="Cambria" w:cstheme="minorHAnsi"/>
          <w:sz w:val="20"/>
          <w:szCs w:val="20"/>
          <w:lang w:val="es-CO"/>
        </w:rPr>
        <w:t xml:space="preserve">un recurso de apelación ante la Corte de Constitucionalidad </w:t>
      </w:r>
      <w:r w:rsidR="0002505B" w:rsidRPr="0007303A">
        <w:rPr>
          <w:rFonts w:ascii="Cambria" w:eastAsia="Times New Roman" w:hAnsi="Cambria" w:cstheme="minorHAnsi"/>
          <w:sz w:val="20"/>
          <w:szCs w:val="20"/>
          <w:lang w:val="es-CO"/>
        </w:rPr>
        <w:t>l</w:t>
      </w:r>
      <w:r w:rsidR="00BF7D73" w:rsidRPr="0007303A">
        <w:rPr>
          <w:rFonts w:ascii="Cambria" w:eastAsia="Times New Roman" w:hAnsi="Cambria" w:cstheme="minorHAnsi"/>
          <w:sz w:val="20"/>
          <w:szCs w:val="20"/>
          <w:lang w:val="es-CO"/>
        </w:rPr>
        <w:t>a</w:t>
      </w:r>
      <w:r w:rsidR="0002505B" w:rsidRPr="0007303A">
        <w:rPr>
          <w:rFonts w:ascii="Cambria" w:eastAsia="Times New Roman" w:hAnsi="Cambria" w:cstheme="minorHAnsi"/>
          <w:sz w:val="20"/>
          <w:szCs w:val="20"/>
          <w:lang w:val="es-CO"/>
        </w:rPr>
        <w:t xml:space="preserve"> cual, mediante resolución del 25 de mayo de 2023</w:t>
      </w:r>
      <w:r w:rsidR="00BF7D73" w:rsidRPr="0007303A">
        <w:rPr>
          <w:rFonts w:ascii="Cambria" w:eastAsia="Times New Roman" w:hAnsi="Cambria" w:cstheme="minorHAnsi"/>
          <w:sz w:val="20"/>
          <w:szCs w:val="20"/>
          <w:lang w:val="es-CO"/>
        </w:rPr>
        <w:t>,</w:t>
      </w:r>
      <w:r w:rsidR="0002505B" w:rsidRPr="0007303A">
        <w:rPr>
          <w:rFonts w:ascii="Cambria" w:eastAsia="Times New Roman" w:hAnsi="Cambria" w:cstheme="minorHAnsi"/>
          <w:sz w:val="20"/>
          <w:szCs w:val="20"/>
          <w:lang w:val="es-CO"/>
        </w:rPr>
        <w:t xml:space="preserve"> confirmó la decisión </w:t>
      </w:r>
      <w:r w:rsidR="00BF7D73" w:rsidRPr="0007303A">
        <w:rPr>
          <w:rFonts w:ascii="Cambria" w:eastAsia="Times New Roman" w:hAnsi="Cambria" w:cstheme="minorHAnsi"/>
          <w:sz w:val="20"/>
          <w:szCs w:val="20"/>
          <w:lang w:val="es-CO"/>
        </w:rPr>
        <w:t>del 29 de abril de 2023</w:t>
      </w:r>
      <w:r w:rsidR="006538E5" w:rsidRPr="0007303A">
        <w:rPr>
          <w:rFonts w:ascii="Cambria" w:eastAsia="Times New Roman" w:hAnsi="Cambria" w:cstheme="minorHAnsi"/>
          <w:sz w:val="20"/>
          <w:szCs w:val="20"/>
          <w:lang w:val="es-CO"/>
        </w:rPr>
        <w:t xml:space="preserve">. </w:t>
      </w:r>
    </w:p>
    <w:p w14:paraId="6B62F1B3" w14:textId="77777777" w:rsidR="003E7EB5" w:rsidRPr="0090235A" w:rsidRDefault="003E7EB5" w:rsidP="006538E5">
      <w:pPr>
        <w:jc w:val="both"/>
        <w:rPr>
          <w:rFonts w:ascii="Cambria" w:hAnsi="Cambria" w:cstheme="minorHAnsi"/>
          <w:color w:val="000000" w:themeColor="text1"/>
          <w:sz w:val="20"/>
          <w:szCs w:val="20"/>
          <w:lang w:val="es-419"/>
        </w:rPr>
      </w:pPr>
    </w:p>
    <w:p w14:paraId="0D5059DB" w14:textId="77777777" w:rsidR="003E7EB5" w:rsidRPr="00C174A9" w:rsidRDefault="003E7EB5" w:rsidP="003E7EB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C174A9">
        <w:rPr>
          <w:rFonts w:ascii="Cambria" w:eastAsia="MS Mincho" w:hAnsi="Cambria" w:cstheme="minorHAnsi"/>
          <w:b/>
          <w:color w:val="000000" w:themeColor="text1"/>
          <w:sz w:val="20"/>
          <w:szCs w:val="20"/>
          <w:lang w:val="es-CO"/>
        </w:rPr>
        <w:t>SOLUCIÓN AMISTOSA</w:t>
      </w:r>
    </w:p>
    <w:p w14:paraId="02F2C34E" w14:textId="77777777" w:rsidR="003E7EB5" w:rsidRDefault="003E7EB5" w:rsidP="003E7EB5">
      <w:pPr>
        <w:pStyle w:val="ListParagraph"/>
        <w:ind w:left="0" w:firstLine="720"/>
        <w:jc w:val="both"/>
        <w:rPr>
          <w:rFonts w:eastAsia="Times New Roman" w:cstheme="minorHAnsi"/>
          <w:color w:val="000000" w:themeColor="text1"/>
          <w:sz w:val="20"/>
          <w:szCs w:val="20"/>
          <w:bdr w:val="none" w:sz="0" w:space="0" w:color="auto" w:frame="1"/>
          <w:lang w:val="es-CO"/>
        </w:rPr>
      </w:pPr>
    </w:p>
    <w:p w14:paraId="36DDFA97" w14:textId="6664C713" w:rsidR="000E1736" w:rsidRPr="000E1736" w:rsidRDefault="000E1736" w:rsidP="000E1736">
      <w:pPr>
        <w:pStyle w:val="ListParagraph"/>
        <w:numPr>
          <w:ilvl w:val="0"/>
          <w:numId w:val="56"/>
        </w:numPr>
        <w:ind w:left="0" w:firstLine="720"/>
        <w:jc w:val="both"/>
        <w:rPr>
          <w:rFonts w:eastAsia="Times New Roman" w:cstheme="minorHAnsi"/>
          <w:color w:val="000000" w:themeColor="text1"/>
          <w:sz w:val="20"/>
          <w:szCs w:val="20"/>
          <w:bdr w:val="none" w:sz="0" w:space="0" w:color="auto" w:frame="1"/>
          <w:lang w:val="es-CO"/>
        </w:rPr>
      </w:pPr>
      <w:r w:rsidRPr="000E1736">
        <w:rPr>
          <w:sz w:val="20"/>
          <w:szCs w:val="20"/>
          <w:lang w:val="es-VE"/>
        </w:rPr>
        <w:t>El</w:t>
      </w:r>
      <w:r w:rsidR="00FB4737">
        <w:rPr>
          <w:sz w:val="20"/>
          <w:szCs w:val="20"/>
          <w:lang w:val="es-VE"/>
        </w:rPr>
        <w:t xml:space="preserve"> 22</w:t>
      </w:r>
      <w:r w:rsidRPr="000E1736">
        <w:rPr>
          <w:sz w:val="20"/>
          <w:szCs w:val="20"/>
          <w:lang w:val="es-VE"/>
        </w:rPr>
        <w:t xml:space="preserve"> de </w:t>
      </w:r>
      <w:r w:rsidR="00FB4737">
        <w:rPr>
          <w:sz w:val="20"/>
          <w:szCs w:val="20"/>
          <w:lang w:val="es-VE"/>
        </w:rPr>
        <w:t xml:space="preserve">enero </w:t>
      </w:r>
      <w:r w:rsidRPr="000E1736">
        <w:rPr>
          <w:sz w:val="20"/>
          <w:szCs w:val="20"/>
          <w:lang w:val="es-VE"/>
        </w:rPr>
        <w:t>de 202</w:t>
      </w:r>
      <w:r w:rsidR="00FB4737">
        <w:rPr>
          <w:sz w:val="20"/>
          <w:szCs w:val="20"/>
          <w:lang w:val="es-VE"/>
        </w:rPr>
        <w:t>5</w:t>
      </w:r>
      <w:r w:rsidRPr="000E1736">
        <w:rPr>
          <w:sz w:val="20"/>
          <w:szCs w:val="20"/>
          <w:lang w:val="es-VE"/>
        </w:rPr>
        <w:t>, las partes suscribieron un acuerdo de solución amistosa, cuyo texto establece lo siguiente</w:t>
      </w:r>
    </w:p>
    <w:p w14:paraId="614F689C" w14:textId="77777777" w:rsidR="000E1736" w:rsidRPr="00A72980" w:rsidRDefault="000E1736" w:rsidP="000E1736">
      <w:pPr>
        <w:pStyle w:val="ListParagraph"/>
        <w:jc w:val="both"/>
        <w:rPr>
          <w:rFonts w:asciiTheme="majorHAnsi" w:hAnsiTheme="majorHAnsi"/>
          <w:sz w:val="18"/>
          <w:szCs w:val="18"/>
          <w:lang w:val="es-CO"/>
        </w:rPr>
      </w:pPr>
    </w:p>
    <w:p w14:paraId="2D565A57" w14:textId="77777777" w:rsidR="00766E08" w:rsidRPr="00FD6329" w:rsidRDefault="00766E08" w:rsidP="003D74CD">
      <w:pPr>
        <w:pStyle w:val="ListParagraph"/>
        <w:jc w:val="center"/>
        <w:rPr>
          <w:b/>
          <w:bCs/>
          <w:sz w:val="18"/>
          <w:szCs w:val="18"/>
          <w:lang w:val="es-CO"/>
        </w:rPr>
      </w:pPr>
      <w:r w:rsidRPr="00FD6329">
        <w:rPr>
          <w:b/>
          <w:bCs/>
          <w:sz w:val="18"/>
          <w:szCs w:val="18"/>
          <w:lang w:val="es-CO"/>
        </w:rPr>
        <w:t>ACUERDO DE SOLUCIÓN AMISTOSA -ASA-</w:t>
      </w:r>
    </w:p>
    <w:p w14:paraId="64D4815D" w14:textId="77777777" w:rsidR="00766E08" w:rsidRPr="00FD6329" w:rsidRDefault="00766E08" w:rsidP="003D74CD">
      <w:pPr>
        <w:pStyle w:val="ListParagraph"/>
        <w:jc w:val="center"/>
        <w:rPr>
          <w:b/>
          <w:bCs/>
          <w:sz w:val="18"/>
          <w:szCs w:val="18"/>
          <w:lang w:val="es-CO"/>
        </w:rPr>
      </w:pPr>
      <w:r w:rsidRPr="00FD6329">
        <w:rPr>
          <w:b/>
          <w:bCs/>
          <w:sz w:val="18"/>
          <w:szCs w:val="18"/>
          <w:lang w:val="es-CO"/>
        </w:rPr>
        <w:t>POR VULNERACIÓN DE DERECHOS CIVILES Y POLÍTICOS DEL</w:t>
      </w:r>
    </w:p>
    <w:p w14:paraId="4773AABF" w14:textId="77777777" w:rsidR="00766E08" w:rsidRPr="00FD6329" w:rsidRDefault="00766E08" w:rsidP="003D74CD">
      <w:pPr>
        <w:pStyle w:val="ListParagraph"/>
        <w:jc w:val="center"/>
        <w:rPr>
          <w:b/>
          <w:bCs/>
          <w:sz w:val="18"/>
          <w:szCs w:val="18"/>
          <w:lang w:val="es-CO"/>
        </w:rPr>
      </w:pPr>
      <w:r w:rsidRPr="00FD6329">
        <w:rPr>
          <w:b/>
          <w:bCs/>
          <w:sz w:val="18"/>
          <w:szCs w:val="18"/>
          <w:lang w:val="es-CO"/>
        </w:rPr>
        <w:t>ESTADO DE GUATEMALA HACIA ROBERTO ARZÚ GARCÍA GRANADOS Y DAVID ESTEBAN PINEDA BARRIOS</w:t>
      </w:r>
    </w:p>
    <w:p w14:paraId="07043E8E" w14:textId="285C41D4" w:rsidR="003E7EB5" w:rsidRPr="00FD6329" w:rsidRDefault="00766E08" w:rsidP="003D74CD">
      <w:pPr>
        <w:pStyle w:val="ListParagraph"/>
        <w:jc w:val="center"/>
        <w:rPr>
          <w:rFonts w:eastAsia="Times New Roman" w:cstheme="minorHAnsi"/>
          <w:color w:val="000000" w:themeColor="text1"/>
          <w:sz w:val="18"/>
          <w:szCs w:val="18"/>
          <w:bdr w:val="none" w:sz="0" w:space="0" w:color="auto" w:frame="1"/>
          <w:lang w:val="es-CO"/>
        </w:rPr>
      </w:pPr>
      <w:r w:rsidRPr="00FD6329">
        <w:rPr>
          <w:b/>
          <w:bCs/>
          <w:sz w:val="18"/>
          <w:szCs w:val="18"/>
          <w:lang w:val="es-CO"/>
        </w:rPr>
        <w:t>PETICIÓN P-2350-23 Y PETICIÓN P-2351-23</w:t>
      </w:r>
    </w:p>
    <w:p w14:paraId="680A4E5D" w14:textId="77777777" w:rsidR="003E7EB5" w:rsidRPr="00FD6329" w:rsidRDefault="003E7EB5" w:rsidP="003D74C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18"/>
          <w:szCs w:val="18"/>
          <w:lang w:val="es-CO"/>
        </w:rPr>
      </w:pPr>
    </w:p>
    <w:p w14:paraId="2B294434" w14:textId="4F478242" w:rsidR="00350D69" w:rsidRPr="00FD6329" w:rsidRDefault="00350D69" w:rsidP="003D74C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710" w:right="720"/>
        <w:jc w:val="both"/>
        <w:rPr>
          <w:rFonts w:ascii="Cambria" w:hAnsi="Cambria"/>
          <w:b/>
          <w:bCs/>
          <w:sz w:val="18"/>
          <w:szCs w:val="18"/>
          <w:lang w:val="es-VE"/>
        </w:rPr>
      </w:pPr>
      <w:r w:rsidRPr="00FD6329">
        <w:rPr>
          <w:rFonts w:ascii="Cambria" w:hAnsi="Cambria"/>
          <w:b/>
          <w:bCs/>
          <w:sz w:val="18"/>
          <w:szCs w:val="18"/>
          <w:lang w:val="es-VE"/>
        </w:rPr>
        <w:t>SOBRE LA COMPARECENCIA Y VOLUNTAD DE LAS PARTES</w:t>
      </w:r>
    </w:p>
    <w:p w14:paraId="25496ABD" w14:textId="77777777" w:rsidR="003D74CD" w:rsidRPr="00FD6329" w:rsidRDefault="003D74CD" w:rsidP="003D74CD">
      <w:pPr>
        <w:pBdr>
          <w:top w:val="none" w:sz="0" w:space="0" w:color="auto"/>
          <w:left w:val="none" w:sz="0" w:space="0" w:color="auto"/>
          <w:bottom w:val="none" w:sz="0" w:space="0" w:color="auto"/>
          <w:right w:val="none" w:sz="0" w:space="0" w:color="auto"/>
          <w:between w:val="none" w:sz="0" w:space="0" w:color="auto"/>
          <w:bar w:val="none" w:sz="0" w:color="auto"/>
        </w:pBdr>
        <w:ind w:left="1710" w:right="720"/>
        <w:jc w:val="both"/>
        <w:rPr>
          <w:rFonts w:ascii="Cambria" w:hAnsi="Cambria"/>
          <w:b/>
          <w:bCs/>
          <w:sz w:val="18"/>
          <w:szCs w:val="18"/>
          <w:lang w:val="es-VE"/>
        </w:rPr>
      </w:pPr>
    </w:p>
    <w:p w14:paraId="1B4289C6" w14:textId="77777777" w:rsidR="009B6C98" w:rsidRPr="00FD6329" w:rsidRDefault="00350D69" w:rsidP="003D74CD">
      <w:pPr>
        <w:pStyle w:val="ListParagraph"/>
        <w:numPr>
          <w:ilvl w:val="3"/>
          <w:numId w:val="59"/>
        </w:numPr>
        <w:ind w:left="720" w:right="720" w:firstLine="0"/>
        <w:jc w:val="both"/>
        <w:rPr>
          <w:sz w:val="18"/>
          <w:szCs w:val="18"/>
          <w:lang w:val="es-VE"/>
        </w:rPr>
      </w:pPr>
      <w:r w:rsidRPr="00FD6329">
        <w:rPr>
          <w:sz w:val="18"/>
          <w:szCs w:val="18"/>
          <w:lang w:val="es-VE"/>
        </w:rPr>
        <w:t>El Estado de Guatemala, por medio del Licenciado Carlos Federico Amézquita Galindo de cincuenta y seis (56) años de edad, soltero, guatemalteco, sociólogo, con domicilio en el departamento de Guatemala, quien se identifica con el Documento Personal de Identificación (DPI) con Código Único de Identificación número (CUI) dos mil cuatrocientos noventa y tres espacio sesenta y dos mil trescientos diecisiete espacio cero novecientos uno (2493 62317 0901), extendido por el Registro Nacional de las Personal de la República de Guatemala, Centroamérica, actúa en su calidad de DIRECTOR EJECUTIVO DE LA COMISIÓN PRESIDENCIAL POR LA PAZ Y LOS DERECHOS HUMANOS (COPADEH), extremo que acredita con el</w:t>
      </w:r>
      <w:r w:rsidRPr="00FD6329">
        <w:rPr>
          <w:color w:val="FF0000"/>
          <w:sz w:val="18"/>
          <w:szCs w:val="18"/>
          <w:lang w:val="es-VE"/>
        </w:rPr>
        <w:t xml:space="preserve"> </w:t>
      </w:r>
      <w:r w:rsidRPr="00FD6329">
        <w:rPr>
          <w:sz w:val="18"/>
          <w:szCs w:val="18"/>
          <w:lang w:val="es-VE"/>
        </w:rPr>
        <w:t xml:space="preserve">Acuerdo Gubernativo número ciento treinta y ocho (138) de fecha dieciocho de septiembre de dos mil veinticuatro, y Acta de toma de posesión del cargo de fecha diecinueve de septiembre de dos mil veinticuatro, contenida en el libro de actas del Departamento de Recursos Humanos. EN REPRESENTACIÓN DEL ESTADO DE GUATEMALA, manifiesta que para el otorgamiento del presente instrumento se encuentra debidamente facultado para comparecer, suscribir y ratificar el </w:t>
      </w:r>
      <w:r w:rsidRPr="00FD6329">
        <w:rPr>
          <w:sz w:val="18"/>
          <w:szCs w:val="18"/>
          <w:lang w:val="es-VE"/>
        </w:rPr>
        <w:lastRenderedPageBreak/>
        <w:t xml:space="preserve">Acuerdo de Solución Amistosa -ASA- por vulneración de derechos civiles y políticos del Estado de Guatemala hacia Roberto Arzú García Granados y David Esteban Pineda Barrios, de conformidad con el artículo 2 literal j del acuerdo gubernativo número 27-2024 del Presidente de la República y de conformidad con la disposición de instrucción emitida por el Presidente de la República de Guatemala, Bernardo Arévalo de León, contenida en Oficio No. 03 de fecha 17 de enero de 2025. </w:t>
      </w:r>
    </w:p>
    <w:p w14:paraId="0378BEE0" w14:textId="77777777" w:rsidR="009B6C98" w:rsidRPr="00FD6329" w:rsidRDefault="009B6C98" w:rsidP="003D74CD">
      <w:pPr>
        <w:pStyle w:val="ListParagraph"/>
        <w:ind w:right="720"/>
        <w:jc w:val="both"/>
        <w:rPr>
          <w:sz w:val="18"/>
          <w:szCs w:val="18"/>
          <w:highlight w:val="cyan"/>
          <w:lang w:val="es-VE"/>
        </w:rPr>
      </w:pPr>
    </w:p>
    <w:p w14:paraId="7F93C6CD" w14:textId="77777777" w:rsidR="00545166" w:rsidRPr="00FD6329" w:rsidRDefault="00350D69" w:rsidP="003D74CD">
      <w:pPr>
        <w:pStyle w:val="ListParagraph"/>
        <w:numPr>
          <w:ilvl w:val="3"/>
          <w:numId w:val="59"/>
        </w:numPr>
        <w:ind w:left="720" w:right="720" w:firstLine="0"/>
        <w:jc w:val="both"/>
        <w:rPr>
          <w:sz w:val="18"/>
          <w:szCs w:val="18"/>
          <w:lang w:val="es-VE"/>
        </w:rPr>
      </w:pPr>
      <w:r w:rsidRPr="00FD6329">
        <w:rPr>
          <w:sz w:val="18"/>
          <w:szCs w:val="18"/>
          <w:lang w:val="es-VE"/>
        </w:rPr>
        <w:t xml:space="preserve">Las personas peticionarias y sus representantes: Roberto Arzú García Granados, en su calidad de Peticionario, de cincuenta y cuatro años de edad, soltero, guatemalteco, empresario, de este domicilio, con Documento Personal de Identificación (DPI) y Código Único de Identificación (CUI) número mil setecientos ochenta y ocho espacio cero dos mil trescientos noventa y cinco espacio cero ciento uno (1788 02395 0101) extendido por el Registro Nacional de las Personas (RENAP); David Esteban Pineda Barrios, en su calidad de Peticionario, de cuarenta y dos años, soltero, guatemalteco, Abogado y Notario, de este domicilio, se identifica con su Documento Personal de Identificación (DPI) con Código Único de Identificación (CUI) dos mil setecientos veinticuatro espacio veintinueve mil setecientos setenta y cinco espacio cero ciento uno (2724 29775 0101), extendida por el Registro Nacional de las Personas de la República de Guatemala; Mónica Guisela Rodríguez Ortega, en su calidad de Representante, de cuarenta y tres años de edad, soltera, guatemalteca, Abogada y Notaria, de este domicilio, se identifica con el Documento Personal de Identificación (DPI) y Código Único de Identificación (CUI) número mil setecientos cincuenta y tres espacio veintiséis mil seiscientos setenta y tres espacio cero ciento uno (1753 26673 0101) extendido por el Registro Nacional de las Personas (RENAP); </w:t>
      </w:r>
      <w:r w:rsidR="00544FAB" w:rsidRPr="00FD6329">
        <w:rPr>
          <w:sz w:val="18"/>
          <w:szCs w:val="18"/>
          <w:lang w:val="es-GT"/>
        </w:rPr>
        <w:t>y Rodrigo Martínez Morales, en su calidad de Representante, veintitrés años de edad, soltero, guatemalteco, Abogado y Notario, de este domicilio, se identifica con el Documento Personal de Identificación (DPI) y Código Único de Identificación (CUI) número tres mil seiscientos setenta y uno espacio noventa y siete mil seiscientos sesenta y nueve espacio cero ciento quince (3671 97669 0115) del Registro Nacional de las Personas (RENAP); comparecen a ratificar el presente Acuerdo de Solución Amistosa.</w:t>
      </w:r>
      <w:r w:rsidR="009B6C98" w:rsidRPr="00FD6329">
        <w:rPr>
          <w:sz w:val="18"/>
          <w:szCs w:val="18"/>
          <w:lang w:val="es-VE"/>
        </w:rPr>
        <w:t xml:space="preserve"> </w:t>
      </w:r>
    </w:p>
    <w:p w14:paraId="74FA7EA7" w14:textId="77777777" w:rsidR="00545166" w:rsidRPr="00FD6329" w:rsidRDefault="00545166" w:rsidP="003D74CD">
      <w:pPr>
        <w:pStyle w:val="ListParagraph"/>
        <w:ind w:right="720"/>
        <w:jc w:val="both"/>
        <w:rPr>
          <w:sz w:val="18"/>
          <w:szCs w:val="18"/>
          <w:lang w:val="es-VE"/>
        </w:rPr>
      </w:pPr>
    </w:p>
    <w:p w14:paraId="3A2CC8F4" w14:textId="77777777" w:rsidR="00545166" w:rsidRPr="00FD6329" w:rsidRDefault="009B6C98" w:rsidP="003D74CD">
      <w:pPr>
        <w:pStyle w:val="ListParagraph"/>
        <w:numPr>
          <w:ilvl w:val="3"/>
          <w:numId w:val="59"/>
        </w:numPr>
        <w:ind w:left="720" w:right="720" w:firstLine="0"/>
        <w:jc w:val="both"/>
        <w:rPr>
          <w:sz w:val="18"/>
          <w:szCs w:val="18"/>
          <w:lang w:val="es-VE"/>
        </w:rPr>
      </w:pPr>
      <w:r w:rsidRPr="00FD6329">
        <w:rPr>
          <w:sz w:val="18"/>
          <w:szCs w:val="18"/>
          <w:lang w:val="es-GT"/>
        </w:rPr>
        <w:t xml:space="preserve">Se hace constar que la Comisión Interamericana de Derechos Humanos (en adelante “CIDH”), recibió con fecha 21 de noviembre de 2023, una petición identificada como P-2350-23 por parte del señor Roberto Arzú García Granados en contra del Estado de Guatemala alegando responsabilidad internacional del Estado de Guatemala por la violación de sus derechos civiles y políticos reconocidos en los artículos 8, 23 y 25 de la Convención Americana sobre Derechos Humanos. </w:t>
      </w:r>
    </w:p>
    <w:p w14:paraId="63260345" w14:textId="77777777" w:rsidR="00545166" w:rsidRPr="00FD6329" w:rsidRDefault="00545166" w:rsidP="003D74CD">
      <w:pPr>
        <w:pStyle w:val="ListParagraph"/>
        <w:rPr>
          <w:sz w:val="18"/>
          <w:szCs w:val="18"/>
          <w:lang w:val="es-GT"/>
        </w:rPr>
      </w:pPr>
    </w:p>
    <w:p w14:paraId="456470F4" w14:textId="77777777" w:rsidR="00545166" w:rsidRPr="00FD6329" w:rsidRDefault="009B6C98" w:rsidP="003D74CD">
      <w:pPr>
        <w:pStyle w:val="ListParagraph"/>
        <w:numPr>
          <w:ilvl w:val="3"/>
          <w:numId w:val="59"/>
        </w:numPr>
        <w:ind w:left="720" w:right="720" w:firstLine="0"/>
        <w:jc w:val="both"/>
        <w:rPr>
          <w:sz w:val="18"/>
          <w:szCs w:val="18"/>
          <w:lang w:val="es-VE"/>
        </w:rPr>
      </w:pPr>
      <w:r w:rsidRPr="00FD6329">
        <w:rPr>
          <w:sz w:val="18"/>
          <w:szCs w:val="18"/>
          <w:lang w:val="es-GT"/>
        </w:rPr>
        <w:t>Con fecha 03 de septiembre de 2024 la CIDH informó al Estado de Guatemala, que dado a que se había completado el trámite exigido por el artículo 30(3) del Reglamento de la CIDH, la petición presentada por el señor Roberto Arzú García Granados se encontraba procesalmente lista para un informe, donde se pronunciarían sobre la admisibilidad de la petición con base en la información disponible en el expediente del Órgano Interamericano.</w:t>
      </w:r>
    </w:p>
    <w:p w14:paraId="394E287F" w14:textId="77777777" w:rsidR="00545166" w:rsidRPr="00FD6329" w:rsidRDefault="00545166" w:rsidP="003D74CD">
      <w:pPr>
        <w:pStyle w:val="ListParagraph"/>
        <w:rPr>
          <w:sz w:val="18"/>
          <w:szCs w:val="18"/>
          <w:lang w:val="es-GT"/>
        </w:rPr>
      </w:pPr>
    </w:p>
    <w:p w14:paraId="09EBF93C" w14:textId="77777777" w:rsidR="00545166" w:rsidRPr="00FD6329" w:rsidRDefault="009B6C98" w:rsidP="003D74CD">
      <w:pPr>
        <w:pStyle w:val="ListParagraph"/>
        <w:numPr>
          <w:ilvl w:val="3"/>
          <w:numId w:val="59"/>
        </w:numPr>
        <w:ind w:left="720" w:right="720" w:firstLine="0"/>
        <w:jc w:val="both"/>
        <w:rPr>
          <w:sz w:val="18"/>
          <w:szCs w:val="18"/>
          <w:lang w:val="es-VE"/>
        </w:rPr>
      </w:pPr>
      <w:r w:rsidRPr="00FD6329">
        <w:rPr>
          <w:sz w:val="18"/>
          <w:szCs w:val="18"/>
          <w:lang w:val="es-GT"/>
        </w:rPr>
        <w:t xml:space="preserve">El 13 de septiembre de 2024, la Procuraduría General de la Nación convocó a esta Comisión Presidencial a participar en una reunión que se desarrolló el martes 17 de septiembre de 2024, donde se informó sobre la disposición del señor Roberto Arzú García Granados de iniciar un proceso de Acuerdo de Solución Amistosa. </w:t>
      </w:r>
    </w:p>
    <w:p w14:paraId="3CC53C14" w14:textId="77777777" w:rsidR="00545166" w:rsidRPr="00FD6329" w:rsidRDefault="00545166" w:rsidP="003D74CD">
      <w:pPr>
        <w:pStyle w:val="ListParagraph"/>
        <w:rPr>
          <w:sz w:val="18"/>
          <w:szCs w:val="18"/>
          <w:lang w:val="es-GT"/>
        </w:rPr>
      </w:pPr>
    </w:p>
    <w:p w14:paraId="19D49CF2" w14:textId="6993B62E" w:rsidR="007054D7" w:rsidRPr="00FD6329" w:rsidRDefault="009B6C98" w:rsidP="003D74CD">
      <w:pPr>
        <w:pStyle w:val="ListParagraph"/>
        <w:numPr>
          <w:ilvl w:val="3"/>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Times New Roman" w:cstheme="minorHAnsi"/>
          <w:color w:val="000000" w:themeColor="text1"/>
          <w:sz w:val="18"/>
          <w:szCs w:val="18"/>
          <w:lang w:val="es-VE"/>
        </w:rPr>
      </w:pPr>
      <w:r w:rsidRPr="00FD6329">
        <w:rPr>
          <w:sz w:val="18"/>
          <w:szCs w:val="18"/>
          <w:lang w:val="es-GT"/>
        </w:rPr>
        <w:t>Esta Comisión Presidencial por la Paz y los Derechos Humanos convocó a la Procuraduría General de la Nación y al señor Roberto Arzú García Granados quien se hizo acompañar por el señor David Esteban Pineda Barrios a una primera reunión el 11 de noviembre de 2024, donde la Comisión Presidencial por la Paz y los Derechos Humanos en conjunto con la Procuraduría General de la Nación lograron establecer que el vice presidenciable del partido político Podemos, señor David Esteban Pineda Barrios, también había presentado una petición identificada como P-2351-23 por la vulneración a sus derechos políticos, en consecuencia y a partir de dichos antecedentes, el Estado de Guatemala y la representación de los señores Roberto Arzú García Granados y el señor David Esteban Pineda Barrios a pesar de haber planteado sus peticiones de manera separada, para avanzar en el cumplimiento del deber jurídico de reparar las violaciones a los derechos humanos indicados y dar así cumplimiento a las obligaciones de orden internacional del Estado de Guatemala, se decidió realizar la negociación conjunta del Acuerdo de Solución Amistosa, por considerarse que fueron los mismos derechos que les fueron vulnerados por el Estado de Guatemala, al no permitir su participación en las elecciones generales que se desarrollaron en Guatemala en el año 2023</w:t>
      </w:r>
      <w:r w:rsidR="007054D7" w:rsidRPr="00FD6329">
        <w:rPr>
          <w:sz w:val="18"/>
          <w:szCs w:val="18"/>
          <w:lang w:val="es-GT"/>
        </w:rPr>
        <w:t xml:space="preserve">. </w:t>
      </w:r>
    </w:p>
    <w:p w14:paraId="66A98278" w14:textId="77777777" w:rsidR="007054D7" w:rsidRPr="00FD6329" w:rsidRDefault="007054D7" w:rsidP="003D74C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Times New Roman" w:cstheme="minorHAnsi"/>
          <w:color w:val="000000" w:themeColor="text1"/>
          <w:sz w:val="18"/>
          <w:szCs w:val="18"/>
          <w:highlight w:val="cyan"/>
          <w:lang w:val="es-VE"/>
        </w:rPr>
      </w:pPr>
    </w:p>
    <w:p w14:paraId="19219836" w14:textId="3A797B0B" w:rsidR="003E7EB5" w:rsidRPr="00FD6329" w:rsidRDefault="007054D7" w:rsidP="003D74CD">
      <w:pPr>
        <w:pStyle w:val="ListParagraph"/>
        <w:numPr>
          <w:ilvl w:val="3"/>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Times New Roman" w:cstheme="minorHAnsi"/>
          <w:color w:val="000000" w:themeColor="text1"/>
          <w:sz w:val="18"/>
          <w:szCs w:val="18"/>
          <w:lang w:val="es-VE"/>
        </w:rPr>
      </w:pPr>
      <w:r w:rsidRPr="00FD6329">
        <w:rPr>
          <w:rFonts w:eastAsia="Times New Roman" w:cstheme="minorHAnsi"/>
          <w:color w:val="000000" w:themeColor="text1"/>
          <w:sz w:val="18"/>
          <w:szCs w:val="18"/>
          <w:lang w:val="es-GT"/>
        </w:rPr>
        <w:t xml:space="preserve">Con fecha 27 de noviembre de 2024, esta Comisión Presidencial por la Paz y los Derechos Humanos mediante comunicación identificada como Oficio REF. No. DIDEH-1748-2024/COPADEH/DIDEH/ALCM/SG/la, solicitó a la Procuraduría General de la Nación como ente </w:t>
      </w:r>
      <w:r w:rsidRPr="00FD6329">
        <w:rPr>
          <w:rFonts w:eastAsia="Times New Roman" w:cstheme="minorHAnsi"/>
          <w:color w:val="000000" w:themeColor="text1"/>
          <w:sz w:val="18"/>
          <w:szCs w:val="18"/>
          <w:lang w:val="es-GT"/>
        </w:rPr>
        <w:lastRenderedPageBreak/>
        <w:t>representante del Estado de Guatemala, que emitiera opinión técnica respecto a la viabilidad para desarrollar la negociación del presente Acuerdo de Solución Amistosa, quienes en su momento oportuno trasladaron la comunicación de fecha 05 de diciembre de 2024, identificada como REF. UAI/JS-2492-2024/lfaz, informando que correspondía a esta Comisión Presidencial por la Paz y los Derechos Humanos, asumir la dirección del presente caso, debiendo desarrollar la negociación respectiva y la posterior homologación del Acuerdo de Solución Amistosa</w:t>
      </w:r>
      <w:r w:rsidR="004778F0" w:rsidRPr="00FD6329">
        <w:rPr>
          <w:rFonts w:eastAsia="Times New Roman" w:cstheme="minorHAnsi"/>
          <w:color w:val="000000" w:themeColor="text1"/>
          <w:sz w:val="18"/>
          <w:szCs w:val="18"/>
          <w:lang w:val="es-GT"/>
        </w:rPr>
        <w:t xml:space="preserve">. </w:t>
      </w:r>
    </w:p>
    <w:p w14:paraId="21A37C00" w14:textId="77777777" w:rsidR="004778F0" w:rsidRPr="00FD6329" w:rsidRDefault="004778F0" w:rsidP="003D74CD">
      <w:pPr>
        <w:pStyle w:val="ListParagraph"/>
        <w:rPr>
          <w:rFonts w:eastAsia="Times New Roman" w:cstheme="minorHAnsi"/>
          <w:color w:val="000000" w:themeColor="text1"/>
          <w:sz w:val="18"/>
          <w:szCs w:val="18"/>
          <w:highlight w:val="cyan"/>
          <w:lang w:val="es-VE"/>
        </w:rPr>
      </w:pPr>
    </w:p>
    <w:p w14:paraId="7250D25F" w14:textId="041CF3C0" w:rsidR="004778F0" w:rsidRPr="00FD6329" w:rsidRDefault="00CA0A0D" w:rsidP="003D74CD">
      <w:pPr>
        <w:pStyle w:val="ListParagraph"/>
        <w:numPr>
          <w:ilvl w:val="3"/>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Times New Roman" w:cstheme="minorHAnsi"/>
          <w:color w:val="000000" w:themeColor="text1"/>
          <w:sz w:val="18"/>
          <w:szCs w:val="18"/>
          <w:lang w:val="es-VE"/>
        </w:rPr>
      </w:pPr>
      <w:r w:rsidRPr="00FD6329">
        <w:rPr>
          <w:rFonts w:eastAsia="Times New Roman" w:cstheme="minorHAnsi"/>
          <w:color w:val="000000" w:themeColor="text1"/>
          <w:sz w:val="18"/>
          <w:szCs w:val="18"/>
          <w:lang w:val="es-VE"/>
        </w:rPr>
        <w:t xml:space="preserve">Por tal motivo, las partes, han sostenido diversas reuniones y han acordado las medidas de reparación </w:t>
      </w:r>
      <w:r w:rsidR="004A5955" w:rsidRPr="00FD6329">
        <w:rPr>
          <w:rFonts w:eastAsia="Times New Roman" w:cstheme="minorHAnsi"/>
          <w:color w:val="000000" w:themeColor="text1"/>
          <w:sz w:val="18"/>
          <w:szCs w:val="18"/>
          <w:lang w:val="es-VE"/>
        </w:rPr>
        <w:t>a favor</w:t>
      </w:r>
      <w:r w:rsidR="000375D5" w:rsidRPr="00FD6329">
        <w:rPr>
          <w:rFonts w:eastAsia="Times New Roman" w:cstheme="minorHAnsi"/>
          <w:color w:val="000000" w:themeColor="text1"/>
          <w:sz w:val="18"/>
          <w:szCs w:val="18"/>
          <w:lang w:val="es-VE"/>
        </w:rPr>
        <w:t xml:space="preserve"> de las víctimas del presente caso bajo los siguientes términos:</w:t>
      </w:r>
    </w:p>
    <w:p w14:paraId="296FEF7D" w14:textId="77777777" w:rsidR="003E7EB5" w:rsidRPr="00FD6329" w:rsidRDefault="003E7EB5" w:rsidP="003D74C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Arial" w:hAnsi="Cambria" w:cstheme="minorHAnsi"/>
          <w:color w:val="000000" w:themeColor="text1"/>
          <w:sz w:val="18"/>
          <w:szCs w:val="18"/>
          <w:lang w:val="es-CO"/>
        </w:rPr>
      </w:pPr>
    </w:p>
    <w:p w14:paraId="3448FBCC" w14:textId="055D109F" w:rsidR="00162C6A" w:rsidRPr="00FD6329" w:rsidRDefault="00162C6A" w:rsidP="003D74C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b/>
          <w:bCs/>
          <w:sz w:val="18"/>
          <w:szCs w:val="18"/>
          <w:lang w:val="es-VE"/>
        </w:rPr>
      </w:pPr>
      <w:r w:rsidRPr="00FD6329">
        <w:rPr>
          <w:rFonts w:ascii="Cambria" w:hAnsi="Cambria"/>
          <w:b/>
          <w:bCs/>
          <w:sz w:val="18"/>
          <w:szCs w:val="18"/>
          <w:lang w:val="es-VE"/>
        </w:rPr>
        <w:t>SOBRE EL RECONOCIMIENTO DE LA RESPONSABILIDAD DEL ESTADO Y ACEPTACIÓN DE LOS HECHOS</w:t>
      </w:r>
    </w:p>
    <w:p w14:paraId="2294F7EE" w14:textId="77777777" w:rsidR="003D74CD" w:rsidRPr="00FD6329" w:rsidRDefault="003D74CD" w:rsidP="003D74C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
          <w:bCs/>
          <w:sz w:val="18"/>
          <w:szCs w:val="18"/>
          <w:lang w:val="es-VE"/>
        </w:rPr>
      </w:pPr>
    </w:p>
    <w:p w14:paraId="2E2197B0" w14:textId="77777777" w:rsidR="000375D5" w:rsidRPr="00FD6329" w:rsidRDefault="003A12D1" w:rsidP="003D74C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18"/>
          <w:szCs w:val="18"/>
          <w:lang w:val="es-GT"/>
        </w:rPr>
      </w:pPr>
      <w:r w:rsidRPr="00FD6329">
        <w:rPr>
          <w:sz w:val="18"/>
          <w:szCs w:val="18"/>
          <w:lang w:val="es-GT"/>
        </w:rPr>
        <w:t>En el marco del presente acuerdo de solución amistosa, el Estado reconoce que:</w:t>
      </w:r>
    </w:p>
    <w:p w14:paraId="764B2407" w14:textId="77777777" w:rsidR="000375D5" w:rsidRPr="00FD6329" w:rsidRDefault="000375D5" w:rsidP="003D74C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sz w:val="18"/>
          <w:szCs w:val="18"/>
          <w:lang w:val="es-GT"/>
        </w:rPr>
      </w:pPr>
    </w:p>
    <w:p w14:paraId="3402244B" w14:textId="59C50484" w:rsidR="003A12D1" w:rsidRPr="00FD6329" w:rsidRDefault="003A12D1" w:rsidP="003D74C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18"/>
          <w:szCs w:val="18"/>
          <w:lang w:val="es-GT"/>
        </w:rPr>
      </w:pPr>
      <w:r w:rsidRPr="00FD6329">
        <w:rPr>
          <w:sz w:val="18"/>
          <w:szCs w:val="18"/>
          <w:lang w:val="es-GT"/>
        </w:rPr>
        <w:t>La participación política constituye un derecho humano que permite a cualquier persona la realización de actividades encaminadas a intervenir en la designación de los gobernantes de un Estado incidiendo en la vida política del mismo. Dicha prerrogativa se puede ejercer de manera directa, cuando el ciudadano ejecuta la acción participativa, o indirecta si la ejerce mediante representantes o agrupaciones.</w:t>
      </w:r>
    </w:p>
    <w:p w14:paraId="51372637" w14:textId="77777777" w:rsidR="003A12D1" w:rsidRPr="00FD6329" w:rsidRDefault="003A12D1" w:rsidP="003D74CD">
      <w:pPr>
        <w:pStyle w:val="ListParagraph"/>
        <w:ind w:right="720"/>
        <w:jc w:val="both"/>
        <w:rPr>
          <w:sz w:val="18"/>
          <w:szCs w:val="18"/>
          <w:lang w:val="es-GT"/>
        </w:rPr>
      </w:pPr>
    </w:p>
    <w:p w14:paraId="4BC1E512" w14:textId="77777777" w:rsidR="003A12D1" w:rsidRPr="00FD6329" w:rsidRDefault="003A12D1" w:rsidP="003D74C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18"/>
          <w:szCs w:val="18"/>
          <w:lang w:val="es-GT"/>
        </w:rPr>
      </w:pPr>
      <w:r w:rsidRPr="00FD6329">
        <w:rPr>
          <w:sz w:val="18"/>
          <w:szCs w:val="18"/>
          <w:lang w:val="es-GT"/>
        </w:rPr>
        <w:t>De conformidad con la Convención Americana sobre los Derechos Humanos, su artículo 23, regula lo siguiente: “(...) 1. Todos los ciudadanos deben gozar de los siguientes derechos y oportunidades: a) de participar en la dirección de los asuntos públicos, directamente o por medio de representantes libremente elegidos; b) de votar y ser elegidos en elecciones periódicas auténticas, realizadas por sufragio universal e igual y por voto secreto.</w:t>
      </w:r>
    </w:p>
    <w:p w14:paraId="687DBC41" w14:textId="77777777" w:rsidR="003A12D1" w:rsidRPr="00FD6329" w:rsidRDefault="003A12D1" w:rsidP="003D74CD">
      <w:pPr>
        <w:pStyle w:val="ListParagraph"/>
        <w:ind w:right="720"/>
        <w:jc w:val="both"/>
        <w:rPr>
          <w:sz w:val="18"/>
          <w:szCs w:val="18"/>
          <w:lang w:val="es-GT"/>
        </w:rPr>
      </w:pPr>
    </w:p>
    <w:p w14:paraId="3AABE5DA" w14:textId="77777777" w:rsidR="003A12D1" w:rsidRPr="00FD6329" w:rsidRDefault="003A12D1" w:rsidP="003D74C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18"/>
          <w:szCs w:val="18"/>
          <w:lang w:val="es-GT"/>
        </w:rPr>
      </w:pPr>
      <w:r w:rsidRPr="00FD6329">
        <w:rPr>
          <w:sz w:val="18"/>
          <w:szCs w:val="18"/>
          <w:lang w:val="es-GT"/>
        </w:rPr>
        <w:t>El 27 de enero de 2023, el Registro de Ciudadanos del Tribunal Supremo Electoral resolvió admitir la inscripción de la fórmula presidencial conformada por las víctimas, en representación del partido político Podemos. Sin embargo, el 6 de febrero de 2023, mediante resolución emitida en atención a un recurso de nulidad promovido por otra organización política, el Tribunal Supremo Electoral anuló dicha inscripción.</w:t>
      </w:r>
    </w:p>
    <w:p w14:paraId="6F9DA6AC" w14:textId="77777777" w:rsidR="003A12D1" w:rsidRPr="00FD6329" w:rsidRDefault="003A12D1" w:rsidP="003D74C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sz w:val="18"/>
          <w:szCs w:val="18"/>
          <w:lang w:val="es-GT"/>
        </w:rPr>
      </w:pPr>
    </w:p>
    <w:p w14:paraId="0E100375" w14:textId="77777777" w:rsidR="003A12D1" w:rsidRPr="00FD6329" w:rsidRDefault="003A12D1" w:rsidP="003D74C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18"/>
          <w:szCs w:val="18"/>
          <w:lang w:val="es-GT"/>
        </w:rPr>
      </w:pPr>
      <w:r w:rsidRPr="00FD6329">
        <w:rPr>
          <w:sz w:val="18"/>
          <w:szCs w:val="18"/>
          <w:lang w:val="es-GT"/>
        </w:rPr>
        <w:t>Posteriormente, las víctimas interpusieron diversas acciones legales para proteger sus derechos y revertir la decisión del Tribunal Supremo Electoral. Entre estas acciones se encuentra un recurso de amparo presentado ante la Corte Suprema de Justicia, el cual fue declarado sin lugar, mediante sentencia de fecha 29 de abril de 2023, con ocho votos a favor y cinco en contra.</w:t>
      </w:r>
    </w:p>
    <w:p w14:paraId="1761536F" w14:textId="77777777" w:rsidR="003A12D1" w:rsidRPr="00FD6329" w:rsidRDefault="003A12D1" w:rsidP="003D74C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sz w:val="18"/>
          <w:szCs w:val="18"/>
          <w:lang w:val="es-GT"/>
        </w:rPr>
      </w:pPr>
    </w:p>
    <w:p w14:paraId="0BCA7815" w14:textId="77777777" w:rsidR="003A12D1" w:rsidRPr="00FD6329" w:rsidRDefault="003A12D1" w:rsidP="003D74C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18"/>
          <w:szCs w:val="18"/>
          <w:lang w:val="es-GT"/>
        </w:rPr>
      </w:pPr>
      <w:r w:rsidRPr="00FD6329">
        <w:rPr>
          <w:sz w:val="18"/>
          <w:szCs w:val="18"/>
          <w:lang w:val="es-GT"/>
        </w:rPr>
        <w:t xml:space="preserve"> Ante este resultado, las víctimas interpusieron el recurso de apelación de amparo ante la Corte de Constitucionalidad, el cual, mediante resolución emitida el 25 de mayo de 2023, confirmó la decisión venida en grado, declarando sin lugar el amparo solicitado. </w:t>
      </w:r>
    </w:p>
    <w:p w14:paraId="716D7E4A" w14:textId="77777777" w:rsidR="003A12D1" w:rsidRPr="00FD6329" w:rsidRDefault="003A12D1" w:rsidP="003D74C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sz w:val="18"/>
          <w:szCs w:val="18"/>
          <w:lang w:val="es-GT"/>
        </w:rPr>
      </w:pPr>
    </w:p>
    <w:p w14:paraId="1092D3B9" w14:textId="77777777" w:rsidR="003A12D1" w:rsidRPr="00FD6329" w:rsidRDefault="003A12D1" w:rsidP="003D74C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18"/>
          <w:szCs w:val="18"/>
          <w:lang w:val="es-GT"/>
        </w:rPr>
      </w:pPr>
      <w:r w:rsidRPr="00FD6329">
        <w:rPr>
          <w:sz w:val="18"/>
          <w:szCs w:val="18"/>
          <w:lang w:val="es-GT"/>
        </w:rPr>
        <w:t>Las víctimas sostienen que ambas decisiones adolecieron de falta de motivación y sustento jurídico suficiente, configurando con ello una vulneración de sus derechos al debido proceso y a la tutela judicial efectiva.</w:t>
      </w:r>
    </w:p>
    <w:p w14:paraId="6BD116FA" w14:textId="77777777" w:rsidR="003A12D1" w:rsidRPr="00FD6329" w:rsidRDefault="003A12D1" w:rsidP="003D74C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sz w:val="18"/>
          <w:szCs w:val="18"/>
          <w:lang w:val="es-GT"/>
        </w:rPr>
      </w:pPr>
    </w:p>
    <w:p w14:paraId="4F6B6C8E" w14:textId="77777777" w:rsidR="003A12D1" w:rsidRPr="00FD6329" w:rsidRDefault="003A12D1" w:rsidP="003D74C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18"/>
          <w:szCs w:val="18"/>
          <w:lang w:val="es-GT"/>
        </w:rPr>
      </w:pPr>
      <w:r w:rsidRPr="00FD6329">
        <w:rPr>
          <w:sz w:val="18"/>
          <w:szCs w:val="18"/>
          <w:lang w:val="es-GT"/>
        </w:rPr>
        <w:t>En su petición ante la Comisión Interamericana de Derechos Humanos, las víctimas han argumentado que los actos y decisiones del Estado de Guatemala, a través de sus órganos administrativos y judiciales, resultaron en la restricción injustificada de su derecho a participar en el proceso electoral, tal como lo garantizan los artículos 8, 23 y 25 de la Convención Americana sobre Derechos Humanos. Además, señalaron que fueron privados de recursos judiciales efectivos para cuestionar decisiones arbitrarias, en contravención del artículo 8 de la misma Convención.</w:t>
      </w:r>
    </w:p>
    <w:p w14:paraId="6730679D" w14:textId="77777777" w:rsidR="003A12D1" w:rsidRPr="00FD6329" w:rsidRDefault="003A12D1" w:rsidP="003D74C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sz w:val="18"/>
          <w:szCs w:val="18"/>
          <w:highlight w:val="cyan"/>
          <w:lang w:val="es-GT"/>
        </w:rPr>
      </w:pPr>
    </w:p>
    <w:p w14:paraId="4703DEAE" w14:textId="77777777" w:rsidR="003A12D1" w:rsidRPr="00FD6329" w:rsidRDefault="003A12D1" w:rsidP="003D74C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18"/>
          <w:szCs w:val="18"/>
          <w:lang w:val="es-GT"/>
        </w:rPr>
      </w:pPr>
      <w:r w:rsidRPr="00FD6329">
        <w:rPr>
          <w:sz w:val="18"/>
          <w:szCs w:val="18"/>
          <w:lang w:val="es-GT"/>
        </w:rPr>
        <w:t xml:space="preserve">Frente a estas denuncias, el Estado de Guatemala, reconociendo la necesidad de adoptar medidas que fortalezcan el respeto a los derechos humanos civiles y políticos y los principios democráticos, manifestó mediante comunicación identificada como Oficio REF. No. DIDEH-1358-2024/COPADEH/DIDEH/DADN/SG/la de fecha 23 de septiembre de 2024, su disposición de acudir al mecanismo de solución amistosa, tal como lo contempla el artículo 40 numeral primero del Reglamento de la Comisión Interamericana de Derechos Humanos. Este acuerdo refleja el compromiso mutuo de las </w:t>
      </w:r>
      <w:r w:rsidRPr="00FD6329">
        <w:rPr>
          <w:sz w:val="18"/>
          <w:szCs w:val="18"/>
          <w:lang w:val="es-GT"/>
        </w:rPr>
        <w:lastRenderedPageBreak/>
        <w:t>partes de resolver el presente caso mediante un proceso dialogado y consensuado, respetando los estándares internacionales.</w:t>
      </w:r>
    </w:p>
    <w:p w14:paraId="2B31C594" w14:textId="77777777" w:rsidR="000375D5" w:rsidRPr="00FD6329" w:rsidRDefault="000375D5" w:rsidP="003D74CD">
      <w:pPr>
        <w:pStyle w:val="ListParagraph"/>
        <w:rPr>
          <w:sz w:val="18"/>
          <w:szCs w:val="18"/>
          <w:lang w:val="es-GT"/>
        </w:rPr>
      </w:pPr>
    </w:p>
    <w:p w14:paraId="72747B54" w14:textId="29C48749" w:rsidR="00B5554C" w:rsidRPr="00FD6329" w:rsidRDefault="00B5554C" w:rsidP="003D74CD">
      <w:pPr>
        <w:pStyle w:val="ListParagraph"/>
        <w:numPr>
          <w:ilvl w:val="0"/>
          <w:numId w:val="63"/>
        </w:numPr>
        <w:ind w:left="720" w:right="720" w:firstLine="0"/>
        <w:jc w:val="both"/>
        <w:rPr>
          <w:sz w:val="18"/>
          <w:szCs w:val="18"/>
          <w:lang w:val="es-GT"/>
        </w:rPr>
      </w:pPr>
      <w:r w:rsidRPr="00FD6329">
        <w:rPr>
          <w:sz w:val="18"/>
          <w:szCs w:val="18"/>
          <w:lang w:val="es-GT"/>
        </w:rPr>
        <w:t>El Estado de Guatemala, a través del presente Acuerdo de Solución Amistosa, con fundamento en el Pacto Internacional de Derechos Civiles y Políticos, específicamente lo establecido en su artículo 25 lo siguiente: “(…) Todos los ciudadanos gozarán, sin ninguna de las distinciones mencionadas en el artículo 2, y sin restricciones indebidas de los siguientes derechos y oportunidades: a) Participar en la dirección de los asuntos públicos, directamente o por medio de representantes libremente elegidos (…)”.</w:t>
      </w:r>
      <w:r w:rsidR="000375D5" w:rsidRPr="00FD6329">
        <w:rPr>
          <w:sz w:val="18"/>
          <w:szCs w:val="18"/>
          <w:lang w:val="es-GT"/>
        </w:rPr>
        <w:t xml:space="preserve"> (</w:t>
      </w:r>
      <w:r w:rsidRPr="00FD6329">
        <w:rPr>
          <w:sz w:val="18"/>
          <w:szCs w:val="18"/>
          <w:lang w:val="es-GT"/>
        </w:rPr>
        <w:t xml:space="preserve">negrilla cursiva y </w:t>
      </w:r>
      <w:r w:rsidR="000375D5" w:rsidRPr="00FD6329">
        <w:rPr>
          <w:sz w:val="18"/>
          <w:szCs w:val="18"/>
          <w:lang w:val="es-GT"/>
        </w:rPr>
        <w:t>subrayado</w:t>
      </w:r>
      <w:r w:rsidRPr="00FD6329">
        <w:rPr>
          <w:sz w:val="18"/>
          <w:szCs w:val="18"/>
          <w:lang w:val="es-GT"/>
        </w:rPr>
        <w:t xml:space="preserve"> son propios)</w:t>
      </w:r>
    </w:p>
    <w:p w14:paraId="79AC3C93" w14:textId="77777777" w:rsidR="00B5554C" w:rsidRPr="00FD6329" w:rsidRDefault="00B5554C" w:rsidP="003D74CD">
      <w:pPr>
        <w:pStyle w:val="ListParagraph"/>
        <w:ind w:right="720"/>
        <w:jc w:val="both"/>
        <w:rPr>
          <w:sz w:val="18"/>
          <w:szCs w:val="18"/>
          <w:lang w:val="es-GT"/>
        </w:rPr>
      </w:pPr>
    </w:p>
    <w:p w14:paraId="5F9CC55E" w14:textId="083A6A9C" w:rsidR="00B5554C" w:rsidRPr="00FD6329" w:rsidRDefault="00B5554C" w:rsidP="003D74CD">
      <w:pPr>
        <w:pStyle w:val="ListParagraph"/>
        <w:numPr>
          <w:ilvl w:val="0"/>
          <w:numId w:val="63"/>
        </w:numPr>
        <w:ind w:left="720" w:right="720" w:firstLine="0"/>
        <w:jc w:val="both"/>
        <w:rPr>
          <w:sz w:val="18"/>
          <w:szCs w:val="18"/>
          <w:lang w:val="es-GT"/>
        </w:rPr>
      </w:pPr>
      <w:r w:rsidRPr="00FD6329">
        <w:rPr>
          <w:sz w:val="18"/>
          <w:szCs w:val="18"/>
          <w:lang w:val="es-GT"/>
        </w:rPr>
        <w:t xml:space="preserve">Por ende, el derecho a la participación política genera la obligación del Estado de otorgar condiciones favorables para garantizar a los ciudadanos ROBERTO ARZÚ GARCÍA GRANADOS Y DAVID ESTEBAN PINEDA BARRIOS y de todos los guatemaltecos la realización de aquellas actividades relacionadas a la designación de sus gobernantes o en la formación de la política estatal. </w:t>
      </w:r>
    </w:p>
    <w:p w14:paraId="75D2DEEF" w14:textId="77777777" w:rsidR="00DF37C8" w:rsidRPr="00FD6329" w:rsidRDefault="00DF37C8" w:rsidP="003D74CD">
      <w:pPr>
        <w:pStyle w:val="ListParagraph"/>
        <w:rPr>
          <w:sz w:val="18"/>
          <w:szCs w:val="18"/>
          <w:lang w:val="es-GT"/>
        </w:rPr>
      </w:pPr>
    </w:p>
    <w:p w14:paraId="0BBF2EAF" w14:textId="77777777" w:rsidR="000375D5" w:rsidRPr="00FD6329" w:rsidRDefault="00DF37C8" w:rsidP="003D74CD">
      <w:pPr>
        <w:pStyle w:val="ListParagraph"/>
        <w:numPr>
          <w:ilvl w:val="0"/>
          <w:numId w:val="63"/>
        </w:numPr>
        <w:ind w:left="720" w:right="720" w:firstLine="0"/>
        <w:jc w:val="both"/>
        <w:rPr>
          <w:sz w:val="18"/>
          <w:szCs w:val="18"/>
          <w:lang w:val="es-VE"/>
        </w:rPr>
      </w:pPr>
      <w:r w:rsidRPr="00FD6329">
        <w:rPr>
          <w:sz w:val="18"/>
          <w:szCs w:val="18"/>
          <w:lang w:val="es-GT"/>
        </w:rPr>
        <w:t>En</w:t>
      </w:r>
      <w:r w:rsidRPr="00FD6329">
        <w:rPr>
          <w:rFonts w:cs="Times New Roman"/>
          <w:sz w:val="18"/>
          <w:szCs w:val="18"/>
          <w:lang w:val="es-VE"/>
        </w:rPr>
        <w:t xml:space="preserve"> virtud de lo anterior, el Estado de Guatemala se compromete a reparar los daños ocasionados mediante la implementación de medidas que incluyan el reconocimiento público de las violaciones cometidas a través de una conferencia de prensa y la publicación del presente Acuerdo de Solución Amistosa en la página oficial de la Comisión Presidencial por la Paz y los Derechos Humanos, donde se detallarán las responsabilidades asumidas por el Estado, comprometiéndose el Estado de Guatemala, a promover que la violación a los derechos civiles y políticos, cometida no volverá a suceder en contra de los ciudadanos ROBERTO ARZÚ GARCÍA GRANADOS y DAVID ESTEBAN PINEDA BARRIOS, en futuras elecciones, siempre y cuando estos últimos, cumplan con los requisitos que para el efecto establece el ordenamiento jurídico interno guatemalteco para aplicar a cargos públicos, según sea el caso. Asimismo, se compromete a garantizar que en futuros procesos electorales se adopten mecanismos efectivos para prevenir la repetición de estos hechos, reafirmando su obligación de respetar y garantizar los derechos consagrados en la Convención Americana sobre Derechos Humanos.</w:t>
      </w:r>
    </w:p>
    <w:p w14:paraId="6D753248" w14:textId="77777777" w:rsidR="000375D5" w:rsidRPr="00FD6329" w:rsidRDefault="000375D5" w:rsidP="003D74CD">
      <w:pPr>
        <w:pStyle w:val="ListParagraph"/>
        <w:ind w:right="720"/>
        <w:jc w:val="both"/>
        <w:rPr>
          <w:sz w:val="18"/>
          <w:szCs w:val="18"/>
          <w:highlight w:val="cyan"/>
          <w:lang w:val="es-VE"/>
        </w:rPr>
      </w:pPr>
    </w:p>
    <w:p w14:paraId="316713C6" w14:textId="406E95CA" w:rsidR="00DF37C8" w:rsidRPr="00FD6329" w:rsidRDefault="00DF37C8" w:rsidP="003D74CD">
      <w:pPr>
        <w:pStyle w:val="ListParagraph"/>
        <w:numPr>
          <w:ilvl w:val="0"/>
          <w:numId w:val="63"/>
        </w:numPr>
        <w:ind w:left="720" w:right="720" w:firstLine="0"/>
        <w:jc w:val="both"/>
        <w:rPr>
          <w:sz w:val="18"/>
          <w:szCs w:val="18"/>
          <w:lang w:val="es-VE"/>
        </w:rPr>
      </w:pPr>
      <w:r w:rsidRPr="00FD6329">
        <w:rPr>
          <w:sz w:val="18"/>
          <w:szCs w:val="18"/>
          <w:lang w:val="es-VE"/>
        </w:rPr>
        <w:t>El presente Acuerdo no solo refleja el compromiso del Estado de Guatemala con el cumplimiento de sus obligaciones internacionales en materia de derechos humanos, sino también, su intención de restaurar la confianza de las víctimas en el sistema democrático y en las instituciones nacionales responsables de salvaguardar sus derechos. Este compromiso se materializará a través de las medidas concretas detalladas en este acuerdo, las cuales buscan no solo reparar las violaciones sufridas, sino también consolidar un marco de respeto y protección efectiva para los derechos políticos en Guatemala.</w:t>
      </w:r>
    </w:p>
    <w:p w14:paraId="5A6E6C05" w14:textId="77777777" w:rsidR="00DF37C8" w:rsidRPr="00FD6329" w:rsidRDefault="00DF37C8" w:rsidP="003D74CD">
      <w:pPr>
        <w:pStyle w:val="ListParagraph"/>
        <w:rPr>
          <w:sz w:val="18"/>
          <w:szCs w:val="18"/>
          <w:lang w:val="es-VE"/>
        </w:rPr>
      </w:pPr>
    </w:p>
    <w:p w14:paraId="0616BA9F" w14:textId="77777777" w:rsidR="00DF37C8" w:rsidRPr="00FD6329" w:rsidRDefault="00DF37C8" w:rsidP="003D74CD">
      <w:pPr>
        <w:pStyle w:val="ListParagraph"/>
        <w:numPr>
          <w:ilvl w:val="0"/>
          <w:numId w:val="63"/>
        </w:numPr>
        <w:ind w:left="720" w:right="720" w:firstLine="0"/>
        <w:jc w:val="both"/>
        <w:rPr>
          <w:sz w:val="18"/>
          <w:szCs w:val="18"/>
          <w:lang w:val="es-VE"/>
        </w:rPr>
      </w:pPr>
      <w:r w:rsidRPr="00FD6329">
        <w:rPr>
          <w:sz w:val="18"/>
          <w:szCs w:val="18"/>
          <w:lang w:val="es-VE"/>
        </w:rPr>
        <w:t>Con instrucciones del señor Presidente Constitucional de la República, la Comisión Presidencial por la Paz y los Derechos Humanos, en nombre del Estado de Guatemala y ante la Comisión Interamericana de Derechos Humanos, reconoce la responsabilidad internacional del Estado, sin perjuicio de las responsabilidades penales individuales que sean deducidas, por las violaciones de los siguientes derechos de los señores: a) Roberto Arzú García Granados y David Esteban Pineda Barrios, derechos civiles y políticos consagrados en los artículos 8, 23 y 25 de la Convención Americana sobre Derechos Humanos.</w:t>
      </w:r>
    </w:p>
    <w:p w14:paraId="31021E2F" w14:textId="77777777" w:rsidR="00DF37C8" w:rsidRPr="00FD6329" w:rsidRDefault="00DF37C8" w:rsidP="003D74CD">
      <w:pPr>
        <w:pStyle w:val="ListParagraph"/>
        <w:ind w:right="720"/>
        <w:jc w:val="both"/>
        <w:rPr>
          <w:sz w:val="18"/>
          <w:szCs w:val="18"/>
          <w:lang w:val="es-VE"/>
        </w:rPr>
      </w:pPr>
    </w:p>
    <w:p w14:paraId="6DE79A27" w14:textId="77777777" w:rsidR="000375D5" w:rsidRPr="00FD6329" w:rsidRDefault="00DF37C8" w:rsidP="003D74CD">
      <w:pPr>
        <w:pStyle w:val="ListParagraph"/>
        <w:numPr>
          <w:ilvl w:val="0"/>
          <w:numId w:val="63"/>
        </w:numPr>
        <w:ind w:left="720" w:right="720" w:firstLine="0"/>
        <w:jc w:val="both"/>
        <w:rPr>
          <w:sz w:val="18"/>
          <w:szCs w:val="18"/>
          <w:lang w:val="es-VE"/>
        </w:rPr>
      </w:pPr>
      <w:r w:rsidRPr="00FD6329">
        <w:rPr>
          <w:sz w:val="18"/>
          <w:szCs w:val="18"/>
          <w:lang w:val="es-VE"/>
        </w:rPr>
        <w:t xml:space="preserve">Es importante, recordar y citar antecedentes de casos relacionados a la vulneración de derechos civiles y políticos, toda vez que los derechos humanos constituyen uno de los logros más importantes de la humanidad, siendo la corriente filosófica del iusnaturalismo que diera la primera introducción de estos en la sociedad, constituyéndolos a favor del individuo como un límite de la actividad Estatal. Partiendo de lo anterior, Gregorio Peces Barba los ha definido como: </w:t>
      </w:r>
    </w:p>
    <w:p w14:paraId="6911BAB5" w14:textId="77777777" w:rsidR="000375D5" w:rsidRPr="00FD6329" w:rsidRDefault="000375D5" w:rsidP="003D74CD">
      <w:pPr>
        <w:pStyle w:val="ListParagraph"/>
        <w:ind w:right="720"/>
        <w:rPr>
          <w:sz w:val="18"/>
          <w:szCs w:val="18"/>
          <w:lang w:val="es-VE"/>
        </w:rPr>
      </w:pPr>
    </w:p>
    <w:p w14:paraId="67587796" w14:textId="312EDD2B" w:rsidR="000C39C2" w:rsidRPr="00FD6329" w:rsidRDefault="000C39C2" w:rsidP="003D74CD">
      <w:pPr>
        <w:pStyle w:val="ListParagraph"/>
        <w:numPr>
          <w:ilvl w:val="0"/>
          <w:numId w:val="63"/>
        </w:numPr>
        <w:ind w:left="720" w:right="720" w:firstLine="0"/>
        <w:jc w:val="both"/>
        <w:rPr>
          <w:sz w:val="18"/>
          <w:szCs w:val="18"/>
          <w:lang w:val="es-VE"/>
        </w:rPr>
      </w:pPr>
      <w:r w:rsidRPr="00FD6329">
        <w:rPr>
          <w:sz w:val="18"/>
          <w:szCs w:val="18"/>
          <w:lang w:val="es-VE"/>
        </w:rPr>
        <w:t>“la facultad que la norma atribuye de protección a la persona en lo referente a su vida, a su libertad, a la igualdad, a su participación política y social, o a cualquier otro aspecto fundamental que afecte a su desarrollo integral como persona, en una comunidad de hombres libres, exigiendo el respeto de los demás hombres, de los grupos sociales y del Estado, y con posibilidad de poner en marcha el aparato coactivo del Estado en caso de infracción”</w:t>
      </w:r>
      <w:r w:rsidRPr="00FD6329">
        <w:rPr>
          <w:rStyle w:val="FootnoteReference"/>
          <w:sz w:val="18"/>
          <w:szCs w:val="18"/>
        </w:rPr>
        <w:footnoteReference w:id="3"/>
      </w:r>
      <w:r w:rsidRPr="00FD6329">
        <w:rPr>
          <w:sz w:val="18"/>
          <w:szCs w:val="18"/>
          <w:lang w:val="es-VE"/>
        </w:rPr>
        <w:t>.</w:t>
      </w:r>
    </w:p>
    <w:p w14:paraId="47F09780" w14:textId="77777777" w:rsidR="000C39C2" w:rsidRPr="00FD6329" w:rsidRDefault="000C39C2" w:rsidP="003D74CD">
      <w:pPr>
        <w:pStyle w:val="ListParagraph"/>
        <w:ind w:right="720"/>
        <w:rPr>
          <w:sz w:val="18"/>
          <w:szCs w:val="18"/>
          <w:lang w:val="es-VE"/>
        </w:rPr>
      </w:pPr>
    </w:p>
    <w:p w14:paraId="249E9C13" w14:textId="259905E3" w:rsidR="000C39C2" w:rsidRPr="00FD6329" w:rsidRDefault="000C39C2" w:rsidP="003D74CD">
      <w:pPr>
        <w:pStyle w:val="ListParagraph"/>
        <w:numPr>
          <w:ilvl w:val="0"/>
          <w:numId w:val="63"/>
        </w:numPr>
        <w:ind w:left="720" w:right="720" w:firstLine="0"/>
        <w:jc w:val="both"/>
        <w:rPr>
          <w:sz w:val="18"/>
          <w:szCs w:val="18"/>
          <w:lang w:val="es-VE"/>
        </w:rPr>
      </w:pPr>
      <w:r w:rsidRPr="00FD6329">
        <w:rPr>
          <w:sz w:val="18"/>
          <w:szCs w:val="18"/>
          <w:lang w:val="es-VE"/>
        </w:rPr>
        <w:t xml:space="preserve">En ese sentido, la regulación de los derechos humanos surge a partir de la Segunda Guerra Mundial, con la creación de entes supranacionales y la adopción y ratificación de tratados fundamentales </w:t>
      </w:r>
      <w:r w:rsidRPr="00FD6329">
        <w:rPr>
          <w:sz w:val="18"/>
          <w:szCs w:val="18"/>
          <w:lang w:val="es-VE"/>
        </w:rPr>
        <w:lastRenderedPageBreak/>
        <w:t>en derechos humanos. A partir de ello, con la instauración de los Estados liberales surgen puntualmente los derechos, que en un marco general pueden ser: a) civiles, vinculados a la concepción liberal de las libertades negativas, junto al principio de igualdad ante la ley, como: la vida, la libertad, la propiedad privada, entre otros; b) políticos, derechos de participación o de ejercicio colectivo, como el derecho del voto, la libertad de imprenta o de reunión.</w:t>
      </w:r>
    </w:p>
    <w:p w14:paraId="73D65C6A" w14:textId="77777777" w:rsidR="000C39C2" w:rsidRPr="00FD6329" w:rsidRDefault="000C39C2" w:rsidP="003D74CD">
      <w:pPr>
        <w:pStyle w:val="ListParagraph"/>
        <w:ind w:right="720"/>
        <w:rPr>
          <w:sz w:val="18"/>
          <w:szCs w:val="18"/>
          <w:highlight w:val="cyan"/>
          <w:lang w:val="es-VE"/>
        </w:rPr>
      </w:pPr>
    </w:p>
    <w:p w14:paraId="17E2E0B3" w14:textId="5EB0183C" w:rsidR="00DF37C8" w:rsidRPr="00FD6329" w:rsidRDefault="000C39C2" w:rsidP="003D74CD">
      <w:pPr>
        <w:pStyle w:val="ListParagraph"/>
        <w:numPr>
          <w:ilvl w:val="0"/>
          <w:numId w:val="63"/>
        </w:numPr>
        <w:ind w:left="720" w:right="720" w:firstLine="0"/>
        <w:jc w:val="both"/>
        <w:rPr>
          <w:sz w:val="18"/>
          <w:szCs w:val="18"/>
          <w:lang w:val="es-VE"/>
        </w:rPr>
      </w:pPr>
      <w:r w:rsidRPr="00FD6329">
        <w:rPr>
          <w:sz w:val="18"/>
          <w:szCs w:val="18"/>
          <w:lang w:val="es-VE"/>
        </w:rPr>
        <w:t>Derivado de lo anterior, la Convención Americana sobre los Derechos Humanos, regula en su artículo 23 lo siguiente: “(…) 1. Todos los ciudadanos deben gozar de los siguientes derechos y oportunidades: a) De participar en la dirección de los asuntos públicos, directamente o por medio de representantes libremente elegidos; b) De votar y ser elegidos en elecciones periódicas auténticas, realizadas por sufragio universal e igual y por voto secreto que garantice la libre expresión de la voluntad de los electores y, c) De tener acceso en condiciones generales de igualdad, a las funciones públicas de su país (…)”.</w:t>
      </w:r>
    </w:p>
    <w:p w14:paraId="54CD245A" w14:textId="77777777" w:rsidR="003E7EB5" w:rsidRPr="00FD6329" w:rsidRDefault="003E7EB5" w:rsidP="003D74CD">
      <w:pPr>
        <w:pBdr>
          <w:top w:val="none" w:sz="0" w:space="0" w:color="auto"/>
          <w:left w:val="none" w:sz="0" w:space="0" w:color="auto"/>
          <w:bottom w:val="none" w:sz="0" w:space="0" w:color="auto"/>
          <w:right w:val="none" w:sz="0" w:space="0" w:color="auto"/>
          <w:between w:val="none" w:sz="0" w:space="0" w:color="auto"/>
          <w:bar w:val="none" w:sz="0" w:color="auto"/>
        </w:pBdr>
        <w:ind w:right="720" w:firstLine="720"/>
        <w:jc w:val="both"/>
        <w:rPr>
          <w:rFonts w:ascii="Cambria" w:eastAsia="Arial" w:hAnsi="Cambria" w:cstheme="minorHAnsi"/>
          <w:color w:val="000000" w:themeColor="text1"/>
          <w:sz w:val="18"/>
          <w:szCs w:val="18"/>
          <w:highlight w:val="cyan"/>
          <w:lang w:val="es-VE"/>
        </w:rPr>
      </w:pPr>
    </w:p>
    <w:p w14:paraId="553F0AFC" w14:textId="5E5353CA" w:rsidR="001C7F87" w:rsidRPr="00FD6329" w:rsidRDefault="001C7F87" w:rsidP="003D74C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b/>
          <w:bCs/>
          <w:sz w:val="18"/>
          <w:szCs w:val="18"/>
          <w:lang w:val="es-MX"/>
        </w:rPr>
      </w:pPr>
      <w:r w:rsidRPr="00FD6329">
        <w:rPr>
          <w:rFonts w:ascii="Cambria" w:hAnsi="Cambria"/>
          <w:b/>
          <w:bCs/>
          <w:sz w:val="18"/>
          <w:szCs w:val="18"/>
          <w:lang w:val="es-MX"/>
        </w:rPr>
        <w:t>CLÁUSULAS DE REPARACIÓN ACORDADAS POR LAS PARTES</w:t>
      </w:r>
    </w:p>
    <w:p w14:paraId="1406DF2E" w14:textId="77777777" w:rsidR="003D74CD" w:rsidRPr="00FD6329" w:rsidRDefault="003D74CD" w:rsidP="003D74C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
          <w:bCs/>
          <w:sz w:val="18"/>
          <w:szCs w:val="18"/>
          <w:lang w:val="es-MX"/>
        </w:rPr>
      </w:pPr>
    </w:p>
    <w:p w14:paraId="6E954022" w14:textId="58F9255A" w:rsidR="001C7F87" w:rsidRPr="00FD6329" w:rsidRDefault="001C7F87" w:rsidP="003D74C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sz w:val="18"/>
          <w:szCs w:val="18"/>
          <w:lang w:val="es-VE"/>
        </w:rPr>
      </w:pPr>
      <w:r w:rsidRPr="00FD6329">
        <w:rPr>
          <w:rFonts w:cs="Times New Roman"/>
          <w:sz w:val="18"/>
          <w:szCs w:val="18"/>
          <w:lang w:val="es-VE"/>
        </w:rPr>
        <w:t>El mecanismo de solución amistosa, previsto en el artículo 40 del Reglamento de la CIDH, busca garantizar la resolución dialogada de los conflictos relativos a violaciones de derechos humanos, promoviendo así un equilibrio entre el derecho de las víctimas a una reparación integral y la obligación del Estado de asegurar el respeto y protección de los derechos consagrados en la Convención Americana sobre Derechos Humanos (CADH)</w:t>
      </w:r>
      <w:r w:rsidR="00CC0D94" w:rsidRPr="00FD6329">
        <w:rPr>
          <w:rFonts w:cs="Times New Roman"/>
          <w:sz w:val="18"/>
          <w:szCs w:val="18"/>
          <w:lang w:val="es-VE"/>
        </w:rPr>
        <w:t>.</w:t>
      </w:r>
    </w:p>
    <w:p w14:paraId="6ECA4957" w14:textId="77777777" w:rsidR="001C7F87" w:rsidRPr="00FD6329" w:rsidRDefault="001C7F87" w:rsidP="003D74CD">
      <w:pPr>
        <w:pStyle w:val="ListParagraph"/>
        <w:ind w:right="720"/>
        <w:jc w:val="both"/>
        <w:rPr>
          <w:sz w:val="18"/>
          <w:szCs w:val="18"/>
          <w:lang w:val="es-VE"/>
        </w:rPr>
      </w:pPr>
    </w:p>
    <w:p w14:paraId="616C8B82" w14:textId="66B90905" w:rsidR="001C7F87" w:rsidRPr="00FD6329" w:rsidRDefault="001C7F87" w:rsidP="003D74C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18"/>
          <w:szCs w:val="18"/>
          <w:lang w:val="es-VE"/>
        </w:rPr>
      </w:pPr>
      <w:r w:rsidRPr="00FD6329">
        <w:rPr>
          <w:rFonts w:cs="Times New Roman"/>
          <w:sz w:val="18"/>
          <w:szCs w:val="18"/>
          <w:lang w:val="es-VE"/>
        </w:rPr>
        <w:t xml:space="preserve">En este sentido, el presente acuerdo constituye un acto de voluntad conjunta entre las partes, encaminado a satisfacer los principios de justicia, equidad y garantías de no repetición, con pleno respeto a los compromisos internacionales adquiridos por el Estado de Guatemala conforme a los estándares internacionales en materia de derechos humanos. </w:t>
      </w:r>
    </w:p>
    <w:p w14:paraId="1C30F2A4" w14:textId="77777777" w:rsidR="001C7F87" w:rsidRPr="00FD6329" w:rsidRDefault="001C7F87" w:rsidP="003D74CD">
      <w:pPr>
        <w:ind w:right="720"/>
        <w:jc w:val="both"/>
        <w:rPr>
          <w:rFonts w:ascii="Cambria" w:hAnsi="Cambria"/>
          <w:sz w:val="18"/>
          <w:szCs w:val="18"/>
          <w:highlight w:val="cyan"/>
          <w:lang w:val="es-VE"/>
        </w:rPr>
      </w:pPr>
    </w:p>
    <w:p w14:paraId="1CD92D16" w14:textId="0FCA0AC3" w:rsidR="001C7F87" w:rsidRPr="00FD6329" w:rsidRDefault="001C7F87" w:rsidP="003D74CD">
      <w:pPr>
        <w:pStyle w:val="ListParagraph"/>
        <w:numPr>
          <w:ilvl w:val="0"/>
          <w:numId w:val="64"/>
        </w:numPr>
        <w:ind w:left="1080" w:right="720"/>
        <w:jc w:val="both"/>
        <w:rPr>
          <w:b/>
          <w:bCs/>
          <w:sz w:val="18"/>
          <w:szCs w:val="18"/>
          <w:lang w:val="es-VE"/>
        </w:rPr>
      </w:pPr>
      <w:r w:rsidRPr="00FD6329">
        <w:rPr>
          <w:b/>
          <w:bCs/>
          <w:sz w:val="18"/>
          <w:szCs w:val="18"/>
          <w:lang w:val="es-VE"/>
        </w:rPr>
        <w:t>MEDIDAS DE COMPENSACIÓN</w:t>
      </w:r>
      <w:r w:rsidR="0083487C" w:rsidRPr="00FD6329">
        <w:rPr>
          <w:rStyle w:val="FootnoteReference"/>
          <w:rFonts w:cs="Times New Roman"/>
          <w:b/>
          <w:bCs/>
          <w:sz w:val="18"/>
          <w:szCs w:val="18"/>
          <w:lang w:val="es-VE"/>
        </w:rPr>
        <w:footnoteReference w:id="4"/>
      </w:r>
      <w:r w:rsidRPr="00FD6329">
        <w:rPr>
          <w:b/>
          <w:bCs/>
          <w:sz w:val="18"/>
          <w:szCs w:val="18"/>
          <w:lang w:val="es-VE"/>
        </w:rPr>
        <w:t xml:space="preserve"> </w:t>
      </w:r>
    </w:p>
    <w:p w14:paraId="76AF59DA" w14:textId="77777777" w:rsidR="00101B1E" w:rsidRPr="00FD6329" w:rsidRDefault="00101B1E" w:rsidP="003D74CD">
      <w:pPr>
        <w:ind w:right="720"/>
        <w:jc w:val="both"/>
        <w:rPr>
          <w:rFonts w:ascii="Cambria" w:hAnsi="Cambria"/>
          <w:sz w:val="18"/>
          <w:szCs w:val="18"/>
          <w:lang w:val="es-VE"/>
        </w:rPr>
      </w:pPr>
    </w:p>
    <w:p w14:paraId="52A35E9C" w14:textId="5F693D61" w:rsidR="001C7F87" w:rsidRPr="00FD6329" w:rsidRDefault="001C7F87" w:rsidP="003D74C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18"/>
          <w:szCs w:val="18"/>
          <w:lang w:val="es-VE"/>
        </w:rPr>
      </w:pPr>
      <w:r w:rsidRPr="00FD6329">
        <w:rPr>
          <w:sz w:val="18"/>
          <w:szCs w:val="18"/>
          <w:lang w:val="es-VE"/>
        </w:rPr>
        <w:t>La Corte IDH ha establecido sobre la base de lo dispuesto en el artículo 63.1 de la Convención Americana sobre Derechos Humanos, que toda violación de una obligación internacional que haya producido daño comporta el deber de repararlo adecuadamente</w:t>
      </w:r>
      <w:r w:rsidRPr="00FD6329">
        <w:rPr>
          <w:rStyle w:val="FootnoteReference"/>
          <w:sz w:val="18"/>
          <w:szCs w:val="18"/>
        </w:rPr>
        <w:footnoteReference w:id="5"/>
      </w:r>
      <w:r w:rsidRPr="00FD6329">
        <w:rPr>
          <w:sz w:val="18"/>
          <w:szCs w:val="18"/>
          <w:lang w:val="es-VE"/>
        </w:rPr>
        <w:t xml:space="preserve"> y, que esa disposición “recoge una norma consuetudinaria” que constituye uno de los principios fundamentales del Derecho Internacional contemporáneo sobre responsabilidad de un Estado</w:t>
      </w:r>
      <w:r w:rsidRPr="00FD6329">
        <w:rPr>
          <w:rStyle w:val="FootnoteReference"/>
          <w:sz w:val="18"/>
          <w:szCs w:val="18"/>
        </w:rPr>
        <w:footnoteReference w:id="6"/>
      </w:r>
      <w:r w:rsidRPr="00FD6329">
        <w:rPr>
          <w:sz w:val="18"/>
          <w:szCs w:val="18"/>
          <w:lang w:val="es-VE"/>
        </w:rPr>
        <w:t>, e incluso, una concepción general de derecho</w:t>
      </w:r>
      <w:r w:rsidRPr="00FD6329">
        <w:rPr>
          <w:rStyle w:val="FootnoteReference"/>
          <w:sz w:val="18"/>
          <w:szCs w:val="18"/>
        </w:rPr>
        <w:footnoteReference w:id="7"/>
      </w:r>
      <w:r w:rsidRPr="00FD6329">
        <w:rPr>
          <w:sz w:val="18"/>
          <w:szCs w:val="18"/>
          <w:lang w:val="es-VE"/>
        </w:rPr>
        <w:t xml:space="preserve">. </w:t>
      </w:r>
    </w:p>
    <w:p w14:paraId="2C2D3FD6" w14:textId="77777777" w:rsidR="00101B1E" w:rsidRPr="00FD6329" w:rsidRDefault="00101B1E" w:rsidP="003D74C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sz w:val="18"/>
          <w:szCs w:val="18"/>
          <w:lang w:val="es-VE"/>
        </w:rPr>
      </w:pPr>
    </w:p>
    <w:p w14:paraId="60717AA9" w14:textId="77777777" w:rsidR="001C7F87" w:rsidRPr="00FD6329" w:rsidRDefault="001C7F87" w:rsidP="003D74C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18"/>
          <w:szCs w:val="18"/>
          <w:lang w:val="es-VE"/>
        </w:rPr>
      </w:pPr>
      <w:r w:rsidRPr="00FD6329">
        <w:rPr>
          <w:sz w:val="18"/>
          <w:szCs w:val="18"/>
          <w:lang w:val="es-VE"/>
        </w:rPr>
        <w:t xml:space="preserve">Al respecto las víctimas Roberto Arzú García Granados y David Esteban Pineda Barrios y el Estado de Guatemala han acordado que en el presente caso no habrá ningún tipo de reparación y/o indemnización económica por única y exclusiva decisión de las víctimas, quienes renuncian formalmente a cualquier reparación y/o indemnización económica derivado de las violaciones ocasionadas por el Estado de Guatemala, tanto ante el Sistema Interamericano de Derechos Humanos como ante el Sistema Universal de Derechos Humanos. </w:t>
      </w:r>
    </w:p>
    <w:p w14:paraId="21FBAA4F" w14:textId="77777777" w:rsidR="00101B1E" w:rsidRPr="00FD6329" w:rsidRDefault="00101B1E" w:rsidP="003D74C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hAnsi="Cambria"/>
          <w:sz w:val="18"/>
          <w:szCs w:val="18"/>
          <w:lang w:val="es-VE"/>
        </w:rPr>
      </w:pPr>
    </w:p>
    <w:p w14:paraId="7C7B8620" w14:textId="3DC256C8" w:rsidR="001C7F87" w:rsidRPr="00FD6329" w:rsidRDefault="001C7F87" w:rsidP="003D74CD">
      <w:pPr>
        <w:pStyle w:val="ListParagraph"/>
        <w:numPr>
          <w:ilvl w:val="0"/>
          <w:numId w:val="64"/>
        </w:numPr>
        <w:ind w:left="1080" w:right="720"/>
        <w:jc w:val="both"/>
        <w:rPr>
          <w:b/>
          <w:bCs/>
          <w:sz w:val="18"/>
          <w:szCs w:val="18"/>
        </w:rPr>
      </w:pPr>
      <w:r w:rsidRPr="00FD6329">
        <w:rPr>
          <w:b/>
          <w:bCs/>
          <w:sz w:val="18"/>
          <w:szCs w:val="18"/>
        </w:rPr>
        <w:t xml:space="preserve">MEDIDAS DE SATISFACCIÓN </w:t>
      </w:r>
    </w:p>
    <w:p w14:paraId="49709199" w14:textId="77777777" w:rsidR="00101B1E" w:rsidRPr="00FD6329" w:rsidRDefault="00101B1E" w:rsidP="003D74CD">
      <w:pPr>
        <w:pStyle w:val="ListParagraph"/>
        <w:ind w:right="720"/>
        <w:jc w:val="both"/>
        <w:rPr>
          <w:sz w:val="18"/>
          <w:szCs w:val="18"/>
        </w:rPr>
      </w:pPr>
    </w:p>
    <w:p w14:paraId="29D56693" w14:textId="77777777" w:rsidR="001C7F87" w:rsidRPr="00FD6329" w:rsidRDefault="001C7F87" w:rsidP="003D74C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18"/>
          <w:szCs w:val="18"/>
          <w:lang w:val="es-VE"/>
        </w:rPr>
      </w:pPr>
      <w:r w:rsidRPr="00FD6329">
        <w:rPr>
          <w:sz w:val="18"/>
          <w:szCs w:val="18"/>
          <w:lang w:val="es-VE"/>
        </w:rPr>
        <w:t>El</w:t>
      </w:r>
      <w:r w:rsidRPr="00FD6329">
        <w:rPr>
          <w:rFonts w:cs="Times New Roman"/>
          <w:sz w:val="18"/>
          <w:szCs w:val="18"/>
          <w:lang w:val="es-VE"/>
        </w:rPr>
        <w:t xml:space="preserve"> Estado de Guatemala se compromete a llevar a cabo una disculpa pública en reconocimiento de las violaciones a los derechos civiles y políticos de los ciudadanos ROBERTO ARZÚ GARCÍA GRANADOS y DAVID ESTEBAN PINEDA BARRIOS. Este acto se realizará a través de una CONFERENCIA DE PRENSA OFICIAL Y PÚBLICA, donde se contará con la participación de un representante de la Comisión Presidencial por la Paz y los Derechos Humanos y un representante de la Procuraduría General de la Nación, las víctimas, sus respectivos representantes y medios de comunicación, dicha conferencia de prensa será convocada en un plazo máximo de 10 días hábiles posteriores a la firma de este acuerdo y, el Estado de Guatemala hará alusión entre otras cosas, al siguiente enunciado: </w:t>
      </w:r>
    </w:p>
    <w:p w14:paraId="7ACCCD12" w14:textId="77777777" w:rsidR="001C7F87" w:rsidRPr="00FD6329" w:rsidRDefault="001C7F87" w:rsidP="003D74CD">
      <w:pPr>
        <w:pStyle w:val="ListParagraph"/>
        <w:ind w:left="426" w:right="720"/>
        <w:jc w:val="both"/>
        <w:rPr>
          <w:sz w:val="18"/>
          <w:szCs w:val="18"/>
          <w:lang w:val="es-VE"/>
        </w:rPr>
      </w:pPr>
    </w:p>
    <w:p w14:paraId="1DE42A2C" w14:textId="63880DCC" w:rsidR="001C7F87" w:rsidRPr="00FD6329" w:rsidRDefault="001C7F87" w:rsidP="003D74C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cs="Times New Roman"/>
          <w:sz w:val="18"/>
          <w:szCs w:val="18"/>
          <w:u w:val="single"/>
          <w:lang w:val="es-VE"/>
        </w:rPr>
      </w:pPr>
      <w:r w:rsidRPr="00FD6329">
        <w:rPr>
          <w:rFonts w:cs="Times New Roman"/>
          <w:sz w:val="18"/>
          <w:szCs w:val="18"/>
          <w:u w:val="single"/>
          <w:lang w:val="es-VE"/>
        </w:rPr>
        <w:lastRenderedPageBreak/>
        <w:t>“El Estado de Guatemala, en cumplimiento de sus obligaciones internacionales y en el marco de los compromisos adquiridos ante el Sistema Interamericano de Derechos Humanos, reconoce que, durante el proceso electoral del año 2023, violó los derechos civiles y políticos de los ciudadanos ROBERTO ARZÚ GARCÍA GRANADOS y DAVID ESTEBAN PINEDA BARRIOS. En virtud de ello, el Estado asume su responsabilidad y se compromete firmemente a promover que estas violaciones no se repitan en futuras elecciones, respetando plenamente los derechos de los mencionados ciudadanos a optar a cualquier cargo de elección popular”</w:t>
      </w:r>
      <w:r w:rsidR="00041FA1" w:rsidRPr="00FD6329">
        <w:rPr>
          <w:rFonts w:cs="Times New Roman"/>
          <w:sz w:val="18"/>
          <w:szCs w:val="18"/>
          <w:u w:val="single"/>
          <w:lang w:val="es-VE"/>
        </w:rPr>
        <w:t>.</w:t>
      </w:r>
    </w:p>
    <w:p w14:paraId="55328C8F" w14:textId="77777777" w:rsidR="001C7F87" w:rsidRPr="00FD6329" w:rsidRDefault="001C7F87" w:rsidP="003D74CD">
      <w:pPr>
        <w:pStyle w:val="ListParagraph"/>
        <w:ind w:right="720"/>
        <w:rPr>
          <w:rFonts w:cs="Times New Roman"/>
          <w:sz w:val="18"/>
          <w:szCs w:val="18"/>
          <w:u w:val="single"/>
          <w:lang w:val="es-VE"/>
        </w:rPr>
      </w:pPr>
    </w:p>
    <w:p w14:paraId="0F473B18" w14:textId="77777777" w:rsidR="001C7F87" w:rsidRPr="00FD6329" w:rsidRDefault="001C7F87" w:rsidP="003D74C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cs="Times New Roman"/>
          <w:sz w:val="18"/>
          <w:szCs w:val="18"/>
          <w:u w:val="single"/>
          <w:lang w:val="es-VE"/>
        </w:rPr>
      </w:pPr>
      <w:r w:rsidRPr="00FD6329">
        <w:rPr>
          <w:sz w:val="18"/>
          <w:szCs w:val="18"/>
          <w:u w:val="single"/>
          <w:lang w:val="es-ES"/>
        </w:rPr>
        <w:t>Esto no exime de responsabilidad a las víctimas Roberto Arzú García Granados y David Esteban Pineda Barrios y cada uno de los ciudadanos guatemaltecos a tener que cumplir con los requisitos establecidos por la legislación vigente aplicable para optar a cargos públicos y tampoco atribuye responsabilidad al Gobierno Central en interferir en las decisiones de los organismos, dependencias e instituciones autónomas, semiautónomas, independientes o cualquier otra institución de esa índole, que pueda ser interpretada como intromisión a los asuntos entre los tres poderes del Estado o que atente directa o indirectamente contra la autonomía y/o naturaleza jurídica de estas y la soberanía del Estado de Guatemala.</w:t>
      </w:r>
    </w:p>
    <w:p w14:paraId="3AB2C5D6" w14:textId="77777777" w:rsidR="001C7F87" w:rsidRPr="00FD6329" w:rsidRDefault="001C7F87" w:rsidP="003D74CD">
      <w:pPr>
        <w:pStyle w:val="ListParagraph"/>
        <w:ind w:right="720"/>
        <w:jc w:val="both"/>
        <w:rPr>
          <w:rFonts w:cs="Times New Roman"/>
          <w:sz w:val="18"/>
          <w:szCs w:val="18"/>
          <w:u w:val="single"/>
          <w:lang w:val="es-VE"/>
        </w:rPr>
      </w:pPr>
    </w:p>
    <w:p w14:paraId="775C6C78" w14:textId="0E3D74DD" w:rsidR="001C7F87" w:rsidRPr="00FD6329" w:rsidRDefault="001C7F87" w:rsidP="003D74C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cs="Times New Roman"/>
          <w:sz w:val="18"/>
          <w:szCs w:val="18"/>
          <w:lang w:val="es-VE"/>
        </w:rPr>
      </w:pPr>
      <w:r w:rsidRPr="00FD6329">
        <w:rPr>
          <w:rFonts w:cs="Times New Roman"/>
          <w:sz w:val="18"/>
          <w:szCs w:val="18"/>
          <w:lang w:val="es-VE"/>
        </w:rPr>
        <w:t>El Estado de Guatemala, se compromete a través de la Comisión Presidencial por la Paz y los Derechos Humanos a PUBLICAR EN SU PAGINA OFICIAL el Presente Acuerdo de Solución Amistosa, por el plazo de 2 años, toda vez este se encuentre debidamente homologado por la Comisión Interamericana de Derechos Humanos.</w:t>
      </w:r>
    </w:p>
    <w:p w14:paraId="14747073" w14:textId="77777777" w:rsidR="001C7F87" w:rsidRPr="00FD6329" w:rsidRDefault="001C7F87" w:rsidP="003D74CD">
      <w:pPr>
        <w:pStyle w:val="ListParagraph"/>
        <w:ind w:left="426" w:right="720"/>
        <w:jc w:val="both"/>
        <w:rPr>
          <w:sz w:val="18"/>
          <w:szCs w:val="18"/>
          <w:lang w:val="es-VE"/>
        </w:rPr>
      </w:pPr>
    </w:p>
    <w:p w14:paraId="520A96C9" w14:textId="75862E76" w:rsidR="001C7F87" w:rsidRPr="00FD6329" w:rsidRDefault="001C7F87" w:rsidP="003D74C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b/>
          <w:bCs/>
          <w:sz w:val="18"/>
          <w:szCs w:val="18"/>
          <w:lang w:val="es-VE"/>
        </w:rPr>
      </w:pPr>
      <w:r w:rsidRPr="00FD6329">
        <w:rPr>
          <w:rFonts w:ascii="Cambria" w:hAnsi="Cambria"/>
          <w:b/>
          <w:bCs/>
          <w:sz w:val="18"/>
          <w:szCs w:val="18"/>
          <w:lang w:val="es-VE"/>
        </w:rPr>
        <w:t>SOBRE LOS PAR</w:t>
      </w:r>
      <w:r w:rsidR="00BF1482" w:rsidRPr="00FD6329">
        <w:rPr>
          <w:rFonts w:ascii="Cambria" w:hAnsi="Cambria"/>
          <w:b/>
          <w:bCs/>
          <w:sz w:val="18"/>
          <w:szCs w:val="18"/>
          <w:lang w:val="es-VE"/>
        </w:rPr>
        <w:t>Á</w:t>
      </w:r>
      <w:r w:rsidRPr="00FD6329">
        <w:rPr>
          <w:rFonts w:ascii="Cambria" w:hAnsi="Cambria"/>
          <w:b/>
          <w:bCs/>
          <w:sz w:val="18"/>
          <w:szCs w:val="18"/>
          <w:lang w:val="es-VE"/>
        </w:rPr>
        <w:t>METROS DE CUMPLIMIENTO Y LA HOMOLOGACIÓN ANTE LA CIDH QUE ACORDARON LAS PARTES:</w:t>
      </w:r>
    </w:p>
    <w:p w14:paraId="37DC8D8D" w14:textId="77777777" w:rsidR="00FD43C5" w:rsidRPr="00FD6329" w:rsidRDefault="00FD43C5" w:rsidP="003D74C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VE"/>
        </w:rPr>
      </w:pPr>
    </w:p>
    <w:p w14:paraId="7B4780E5" w14:textId="77777777" w:rsidR="001C7F87" w:rsidRPr="00FD6329" w:rsidRDefault="001C7F87" w:rsidP="003D74CD">
      <w:pPr>
        <w:pStyle w:val="ListParagraph"/>
        <w:ind w:left="709" w:right="720"/>
        <w:jc w:val="both"/>
        <w:rPr>
          <w:sz w:val="18"/>
          <w:szCs w:val="18"/>
          <w:u w:val="single"/>
          <w:lang w:val="es-VE"/>
        </w:rPr>
      </w:pPr>
      <w:r w:rsidRPr="00FD6329">
        <w:rPr>
          <w:sz w:val="18"/>
          <w:szCs w:val="18"/>
          <w:u w:val="single"/>
          <w:lang w:val="es-VE"/>
        </w:rPr>
        <w:t>PARAMETROS DE CUMPLIMIENTO ANTE LA COMISIÓN INTERAMERICANA DE DERECHOS HUMANOS:</w:t>
      </w:r>
    </w:p>
    <w:p w14:paraId="0128D645" w14:textId="77777777" w:rsidR="001C7F87" w:rsidRPr="00FD6329" w:rsidRDefault="001C7F87" w:rsidP="003D74CD">
      <w:pPr>
        <w:pStyle w:val="ListParagraph"/>
        <w:ind w:right="720"/>
        <w:jc w:val="both"/>
        <w:rPr>
          <w:sz w:val="18"/>
          <w:szCs w:val="18"/>
          <w:lang w:val="es-VE"/>
        </w:rPr>
      </w:pPr>
    </w:p>
    <w:p w14:paraId="16B0B8F6" w14:textId="189AC809" w:rsidR="001C7F87" w:rsidRPr="00FD6329" w:rsidRDefault="001C7F87" w:rsidP="003D74C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18"/>
          <w:szCs w:val="18"/>
          <w:lang w:val="es-VE"/>
        </w:rPr>
      </w:pPr>
      <w:r w:rsidRPr="00FD6329">
        <w:rPr>
          <w:sz w:val="18"/>
          <w:szCs w:val="18"/>
          <w:lang w:val="es-VE"/>
        </w:rPr>
        <w:t>Respecto a la medida de compensación y/o reparación económica, existirá “cumplimiento total” con el informe que emita la CIDH respecto a la homologación del presente Acuerdo de Solución Amistosa, considerando que las víctimas por su única y exclusiva decisión renunciaron formalmente a dicha medida de reparación, derivado de las violaciones ocasionadas por el Estado de Guatemala, dicha renuncia está orientada tanto ante el Sistema Interamericano de Derechos Humanos como ante el Sistema Universal de Derechos Humanos</w:t>
      </w:r>
      <w:r w:rsidR="00751C2D" w:rsidRPr="00FD6329">
        <w:rPr>
          <w:rStyle w:val="FootnoteReference"/>
          <w:sz w:val="18"/>
          <w:szCs w:val="18"/>
          <w:lang w:val="es-VE"/>
        </w:rPr>
        <w:footnoteReference w:id="8"/>
      </w:r>
      <w:r w:rsidRPr="00FD6329">
        <w:rPr>
          <w:sz w:val="18"/>
          <w:szCs w:val="18"/>
          <w:lang w:val="es-VE"/>
        </w:rPr>
        <w:t xml:space="preserve">. </w:t>
      </w:r>
    </w:p>
    <w:p w14:paraId="14B46912" w14:textId="77777777" w:rsidR="001C7F87" w:rsidRPr="00FD6329" w:rsidRDefault="001C7F87" w:rsidP="003D74CD">
      <w:pPr>
        <w:pStyle w:val="ListParagraph"/>
        <w:ind w:right="720"/>
        <w:jc w:val="both"/>
        <w:rPr>
          <w:sz w:val="18"/>
          <w:szCs w:val="18"/>
          <w:lang w:val="es-VE"/>
        </w:rPr>
      </w:pPr>
    </w:p>
    <w:p w14:paraId="682FA341" w14:textId="37B15F87" w:rsidR="001C7F87" w:rsidRPr="00FD6329" w:rsidRDefault="001C7F87" w:rsidP="003D74C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18"/>
          <w:szCs w:val="18"/>
          <w:lang w:val="es-VE"/>
        </w:rPr>
      </w:pPr>
      <w:r w:rsidRPr="00FD6329">
        <w:rPr>
          <w:sz w:val="18"/>
          <w:szCs w:val="18"/>
          <w:lang w:val="es-VE"/>
        </w:rPr>
        <w:t>Respecto a la primera medida de satisfacción, la Comisión Interamericana de Derechos Humanos dará por “cumplimiento total” la medida relacionada con llevar a cabo una conferencia de prensa oficial y pública donde se ofrecerán disculpas públicas en reconocimiento de las violaciones a los derechos civiles y políticos de las víctimas, al momento en que la Comisión Presidencial por la Paz y los Derechos Humanos, remita a la CIDH el informe con fotografías y listados de participantes que respalden la realización de la referida conferencia de prensa.</w:t>
      </w:r>
    </w:p>
    <w:p w14:paraId="0696D04B" w14:textId="77777777" w:rsidR="001C7F87" w:rsidRPr="00FD6329" w:rsidRDefault="001C7F87" w:rsidP="003D74CD">
      <w:pPr>
        <w:pStyle w:val="ListParagraph"/>
        <w:ind w:right="720"/>
        <w:jc w:val="both"/>
        <w:rPr>
          <w:sz w:val="18"/>
          <w:szCs w:val="18"/>
          <w:lang w:val="es-VE"/>
        </w:rPr>
      </w:pPr>
    </w:p>
    <w:p w14:paraId="62C1769B" w14:textId="6100A3E3" w:rsidR="001C7F87" w:rsidRPr="00FD6329" w:rsidRDefault="001C7F87" w:rsidP="003D74C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18"/>
          <w:szCs w:val="18"/>
          <w:lang w:val="es-VE"/>
        </w:rPr>
      </w:pPr>
      <w:r w:rsidRPr="00FD6329">
        <w:rPr>
          <w:sz w:val="18"/>
          <w:szCs w:val="18"/>
          <w:lang w:val="es-VE"/>
        </w:rPr>
        <w:t xml:space="preserve">Respecto a la segunda medida de satisfacción, la Comisión Interamericana de Derechos Humanos, dará por “cumplimiento total” la medida relacionada con la publicación del presente Acuerdo de Solución Amistosa que realizará la Comisión Presidencial por la Paz y los Derechos Humanos, en su </w:t>
      </w:r>
      <w:r w:rsidR="00FD43C5" w:rsidRPr="00FD6329">
        <w:rPr>
          <w:sz w:val="18"/>
          <w:szCs w:val="18"/>
          <w:lang w:val="es-VE"/>
        </w:rPr>
        <w:t>página</w:t>
      </w:r>
      <w:r w:rsidRPr="00FD6329">
        <w:rPr>
          <w:sz w:val="18"/>
          <w:szCs w:val="18"/>
          <w:lang w:val="es-VE"/>
        </w:rPr>
        <w:t xml:space="preserve"> oficial, toda vez hayan transcurrido dos (2) años desde el momento en que se notifique a la CIDH que la misma ha sido colgada en su sitio web oficial. </w:t>
      </w:r>
    </w:p>
    <w:p w14:paraId="32EFFC57" w14:textId="77777777" w:rsidR="001C7F87" w:rsidRPr="00FD6329" w:rsidRDefault="001C7F87" w:rsidP="003D74CD">
      <w:pPr>
        <w:pStyle w:val="ListParagraph"/>
        <w:ind w:right="720"/>
        <w:jc w:val="both"/>
        <w:rPr>
          <w:sz w:val="18"/>
          <w:szCs w:val="18"/>
          <w:lang w:val="es-VE"/>
        </w:rPr>
      </w:pPr>
    </w:p>
    <w:p w14:paraId="3BB05BE4" w14:textId="77777777" w:rsidR="001C7F87" w:rsidRPr="00FD6329" w:rsidRDefault="001C7F87" w:rsidP="003D74CD">
      <w:pPr>
        <w:pStyle w:val="ListParagraph"/>
        <w:ind w:left="709" w:right="720"/>
        <w:jc w:val="both"/>
        <w:rPr>
          <w:sz w:val="18"/>
          <w:szCs w:val="18"/>
          <w:u w:val="single"/>
        </w:rPr>
      </w:pPr>
      <w:r w:rsidRPr="00FD6329">
        <w:rPr>
          <w:sz w:val="18"/>
          <w:szCs w:val="18"/>
          <w:u w:val="single"/>
        </w:rPr>
        <w:t>SOBRE LA HOMOLOGACIÓN:</w:t>
      </w:r>
    </w:p>
    <w:p w14:paraId="77C1FBD6" w14:textId="77777777" w:rsidR="001C7F87" w:rsidRPr="00FD6329" w:rsidRDefault="001C7F87" w:rsidP="003D74CD">
      <w:pPr>
        <w:pStyle w:val="ListParagraph"/>
        <w:ind w:left="709" w:right="720"/>
        <w:jc w:val="both"/>
        <w:rPr>
          <w:sz w:val="18"/>
          <w:szCs w:val="18"/>
        </w:rPr>
      </w:pPr>
    </w:p>
    <w:p w14:paraId="67E741EB" w14:textId="674C883B" w:rsidR="001C7F87" w:rsidRPr="00FD6329" w:rsidRDefault="001C7F87" w:rsidP="003D74C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18"/>
          <w:szCs w:val="18"/>
          <w:lang w:val="es-419"/>
        </w:rPr>
      </w:pPr>
      <w:r w:rsidRPr="00FD6329">
        <w:rPr>
          <w:sz w:val="18"/>
          <w:szCs w:val="18"/>
          <w:lang w:val="es-VE"/>
        </w:rPr>
        <w:t xml:space="preserve">Las partes solicitan respetuosamente a la Comisión </w:t>
      </w:r>
      <w:r w:rsidR="00FD43C5" w:rsidRPr="00FD6329">
        <w:rPr>
          <w:sz w:val="18"/>
          <w:szCs w:val="18"/>
          <w:lang w:val="es-VE"/>
        </w:rPr>
        <w:t>Interamericana</w:t>
      </w:r>
      <w:r w:rsidRPr="00FD6329">
        <w:rPr>
          <w:sz w:val="18"/>
          <w:szCs w:val="18"/>
          <w:lang w:val="es-VE"/>
        </w:rPr>
        <w:t xml:space="preserve"> de Derechos Humanos la homologación y la publicación del informe del presente Acuerdo de Solución Amistosa, de manera inmediata posterior a la suscripción. El Estado se compromete a entregar información sobre el estado de cumplimiento de las medidas </w:t>
      </w:r>
      <w:r w:rsidRPr="00FD6329">
        <w:rPr>
          <w:sz w:val="18"/>
          <w:szCs w:val="18"/>
          <w:lang w:val="es-419"/>
        </w:rPr>
        <w:t xml:space="preserve">acordadas entre el Estado de Guatemala y las víctimas. </w:t>
      </w:r>
    </w:p>
    <w:p w14:paraId="2DD8B3E8" w14:textId="77777777" w:rsidR="001C7F87" w:rsidRPr="00FD6329" w:rsidRDefault="001C7F87" w:rsidP="003D74CD">
      <w:pPr>
        <w:pStyle w:val="ListParagraph"/>
        <w:ind w:left="786" w:right="720"/>
        <w:jc w:val="both"/>
        <w:rPr>
          <w:sz w:val="18"/>
          <w:szCs w:val="18"/>
          <w:lang w:val="es-419"/>
        </w:rPr>
      </w:pPr>
    </w:p>
    <w:p w14:paraId="6D7A9575" w14:textId="77777777" w:rsidR="001C7F87" w:rsidRPr="00FD6329" w:rsidRDefault="001C7F87" w:rsidP="003D74C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18"/>
          <w:szCs w:val="18"/>
          <w:lang w:val="es-419"/>
        </w:rPr>
      </w:pPr>
      <w:r w:rsidRPr="00FD6329">
        <w:rPr>
          <w:sz w:val="18"/>
          <w:szCs w:val="18"/>
          <w:lang w:val="es-419"/>
        </w:rPr>
        <w:lastRenderedPageBreak/>
        <w:t>Se suscriben tres (3) originales del presente Acuerdo de Solución Amistosa -ASA-, uno para cada una de las partes y uno para resguardo de la Comisión Presidencial por la Paz y los Derechos Humanos -COPADEH-.</w:t>
      </w:r>
    </w:p>
    <w:p w14:paraId="12C4A2F7" w14:textId="77777777" w:rsidR="001C7F87" w:rsidRPr="00FD6329" w:rsidRDefault="001C7F87" w:rsidP="003D74CD">
      <w:pPr>
        <w:ind w:right="720"/>
        <w:jc w:val="right"/>
        <w:rPr>
          <w:rFonts w:ascii="Cambria" w:hAnsi="Cambria"/>
          <w:i/>
          <w:iCs/>
          <w:sz w:val="18"/>
          <w:szCs w:val="18"/>
          <w:lang w:val="es-419"/>
        </w:rPr>
      </w:pPr>
      <w:r w:rsidRPr="00FD6329">
        <w:rPr>
          <w:rFonts w:ascii="Cambria" w:hAnsi="Cambria"/>
          <w:sz w:val="18"/>
          <w:szCs w:val="18"/>
          <w:lang w:val="es-419"/>
        </w:rPr>
        <w:t>Guatemala, 22 de enero de 2025</w:t>
      </w:r>
    </w:p>
    <w:p w14:paraId="1231BE67" w14:textId="77777777" w:rsidR="003E7EB5" w:rsidRPr="00C174A9"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Arial" w:hAnsi="Cambria" w:cstheme="minorHAnsi"/>
          <w:color w:val="000000" w:themeColor="text1"/>
          <w:sz w:val="20"/>
          <w:szCs w:val="20"/>
          <w:highlight w:val="yellow"/>
          <w:lang w:val="es-CO"/>
        </w:rPr>
      </w:pPr>
    </w:p>
    <w:p w14:paraId="01469676" w14:textId="77777777" w:rsidR="003E7EB5" w:rsidRPr="00C174A9" w:rsidRDefault="003E7EB5" w:rsidP="003E7EB5">
      <w:pPr>
        <w:pStyle w:val="ListParagraph"/>
        <w:numPr>
          <w:ilvl w:val="0"/>
          <w:numId w:val="55"/>
        </w:numPr>
        <w:ind w:left="0" w:firstLine="720"/>
        <w:jc w:val="both"/>
        <w:rPr>
          <w:rFonts w:eastAsia="MS Mincho" w:cstheme="minorHAnsi"/>
          <w:b/>
          <w:color w:val="000000" w:themeColor="text1"/>
          <w:sz w:val="20"/>
          <w:szCs w:val="20"/>
          <w:lang w:val="es-CO"/>
        </w:rPr>
      </w:pPr>
      <w:r w:rsidRPr="00C174A9">
        <w:rPr>
          <w:rFonts w:eastAsia="MS Mincho" w:cstheme="minorHAnsi"/>
          <w:b/>
          <w:color w:val="000000" w:themeColor="text1"/>
          <w:sz w:val="20"/>
          <w:szCs w:val="20"/>
          <w:lang w:val="es-CO"/>
        </w:rPr>
        <w:t>DETERMINACIÓN DE COMPATIBILIDAD Y CUMPLIMIENTO</w:t>
      </w:r>
    </w:p>
    <w:p w14:paraId="36FEB5B0" w14:textId="77777777" w:rsidR="003E7EB5" w:rsidRPr="00C174A9" w:rsidRDefault="003E7EB5" w:rsidP="003E7EB5">
      <w:pPr>
        <w:tabs>
          <w:tab w:val="num" w:pos="1440"/>
        </w:tabs>
        <w:ind w:firstLine="720"/>
        <w:jc w:val="both"/>
        <w:rPr>
          <w:rFonts w:ascii="Cambria" w:eastAsia="MS Mincho" w:hAnsi="Cambria" w:cstheme="minorHAnsi"/>
          <w:b/>
          <w:color w:val="000000" w:themeColor="text1"/>
          <w:sz w:val="20"/>
          <w:szCs w:val="20"/>
          <w:lang w:val="es-CO"/>
        </w:rPr>
      </w:pPr>
    </w:p>
    <w:p w14:paraId="2B52F24B" w14:textId="59EB8EAC" w:rsidR="003E7EB5" w:rsidRPr="003E7EB5" w:rsidRDefault="003E7EB5" w:rsidP="000673AC">
      <w:pPr>
        <w:pStyle w:val="ListParagraph"/>
        <w:numPr>
          <w:ilvl w:val="0"/>
          <w:numId w:val="56"/>
        </w:numPr>
        <w:ind w:left="0" w:firstLine="720"/>
        <w:jc w:val="both"/>
        <w:rPr>
          <w:rFonts w:eastAsia="MS Mincho" w:cstheme="minorBidi"/>
          <w:color w:val="000000" w:themeColor="text1"/>
          <w:sz w:val="20"/>
          <w:szCs w:val="20"/>
          <w:lang w:val="es-CO"/>
        </w:rPr>
      </w:pPr>
      <w:r w:rsidRPr="02ACD467">
        <w:rPr>
          <w:rFonts w:eastAsia="MS Mincho" w:cstheme="minorBidi"/>
          <w:color w:val="000000" w:themeColor="text1"/>
          <w:sz w:val="20"/>
          <w:szCs w:val="20"/>
          <w:bdr w:val="none" w:sz="0" w:space="0" w:color="auto" w:frame="1"/>
          <w:lang w:val="es-CO"/>
        </w:rPr>
        <w:t>La CIDH reitera que</w:t>
      </w:r>
      <w:r w:rsidR="007877EC">
        <w:rPr>
          <w:rFonts w:eastAsia="MS Mincho" w:cstheme="minorBidi"/>
          <w:color w:val="000000" w:themeColor="text1"/>
          <w:sz w:val="20"/>
          <w:szCs w:val="20"/>
          <w:bdr w:val="none" w:sz="0" w:space="0" w:color="auto" w:frame="1"/>
          <w:lang w:val="es-CO"/>
        </w:rPr>
        <w:t>,</w:t>
      </w:r>
      <w:r w:rsidRPr="02ACD467">
        <w:rPr>
          <w:rFonts w:eastAsia="MS Mincho" w:cstheme="minorBidi"/>
          <w:color w:val="000000" w:themeColor="text1"/>
          <w:sz w:val="20"/>
          <w:szCs w:val="20"/>
          <w:bdr w:val="none" w:sz="0" w:space="0" w:color="auto" w:frame="1"/>
          <w:lang w:val="es-CO"/>
        </w:rPr>
        <w:t xml:space="preserve"> </w:t>
      </w:r>
      <w:r w:rsidR="00FD43C5" w:rsidRPr="02ACD467">
        <w:rPr>
          <w:rFonts w:eastAsia="MS Mincho" w:cstheme="minorBidi"/>
          <w:color w:val="000000" w:themeColor="text1"/>
          <w:sz w:val="20"/>
          <w:szCs w:val="20"/>
          <w:bdr w:val="none" w:sz="0" w:space="0" w:color="auto" w:frame="1"/>
          <w:lang w:val="es-CO"/>
        </w:rPr>
        <w:t>de acuerdo con</w:t>
      </w:r>
      <w:r w:rsidRPr="02ACD467">
        <w:rPr>
          <w:rFonts w:eastAsia="MS Mincho" w:cstheme="minorBidi"/>
          <w:color w:val="000000" w:themeColor="text1"/>
          <w:sz w:val="20"/>
          <w:szCs w:val="20"/>
          <w:bdr w:val="none" w:sz="0" w:space="0" w:color="auto" w:frame="1"/>
          <w:lang w:val="es-CO"/>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2ACD467">
        <w:rPr>
          <w:rFonts w:eastAsia="MS Mincho" w:cstheme="minorBidi"/>
          <w:i/>
          <w:iCs/>
          <w:color w:val="000000" w:themeColor="text1"/>
          <w:sz w:val="20"/>
          <w:szCs w:val="20"/>
          <w:bdr w:val="none" w:sz="0" w:space="0" w:color="auto" w:frame="1"/>
          <w:lang w:val="es-CO"/>
        </w:rPr>
        <w:t>pacta sunt servanda</w:t>
      </w:r>
      <w:r w:rsidRPr="02ACD467">
        <w:rPr>
          <w:rFonts w:eastAsia="MS Mincho" w:cstheme="minorBidi"/>
          <w:color w:val="000000" w:themeColor="text1"/>
          <w:sz w:val="20"/>
          <w:szCs w:val="20"/>
          <w:bdr w:val="none" w:sz="0" w:space="0" w:color="auto" w:frame="1"/>
          <w:lang w:val="es-CO"/>
        </w:rPr>
        <w:t>, por el cual los Estados deben cumplir de buena fe las obligaciones asumidas en los tratados</w:t>
      </w:r>
      <w:r w:rsidRPr="003E7EB5">
        <w:rPr>
          <w:sz w:val="20"/>
          <w:szCs w:val="20"/>
          <w:bdr w:val="none" w:sz="0" w:space="0" w:color="auto" w:frame="1"/>
          <w:vertAlign w:val="superscript"/>
          <w:lang w:val="es-CO"/>
        </w:rPr>
        <w:footnoteReference w:id="9"/>
      </w:r>
      <w:r w:rsidRPr="02ACD467">
        <w:rPr>
          <w:rFonts w:eastAsia="MS Mincho" w:cstheme="minorBidi"/>
          <w:color w:val="000000" w:themeColor="text1"/>
          <w:sz w:val="20"/>
          <w:szCs w:val="20"/>
          <w:bdr w:val="none" w:sz="0" w:space="0" w:color="auto" w:frame="1"/>
          <w:lang w:val="es-CO"/>
        </w:rPr>
        <w:t>. También desea r</w:t>
      </w:r>
      <w:r w:rsidR="11D4845E" w:rsidRPr="02ACD467">
        <w:rPr>
          <w:rFonts w:eastAsia="MS Mincho" w:cstheme="minorBidi"/>
          <w:color w:val="000000" w:themeColor="text1"/>
          <w:sz w:val="20"/>
          <w:szCs w:val="20"/>
          <w:bdr w:val="none" w:sz="0" w:space="0" w:color="auto" w:frame="1"/>
          <w:lang w:val="es-CO"/>
        </w:rPr>
        <w:t xml:space="preserve">esaltar </w:t>
      </w:r>
      <w:r w:rsidRPr="02ACD467">
        <w:rPr>
          <w:rFonts w:eastAsia="MS Mincho" w:cstheme="minorBidi"/>
          <w:color w:val="000000" w:themeColor="text1"/>
          <w:sz w:val="20"/>
          <w:szCs w:val="20"/>
          <w:bdr w:val="none" w:sz="0" w:space="0" w:color="auto" w:frame="1"/>
          <w:lang w:val="es-CO"/>
        </w:rPr>
        <w:t>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30D7AA69" w14:textId="77777777" w:rsidR="003E7EB5" w:rsidRPr="003E7EB5" w:rsidRDefault="003E7EB5" w:rsidP="02ACD467">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Cambria" w:eastAsia="MS Mincho" w:hAnsi="Cambria" w:cstheme="minorBidi"/>
          <w:color w:val="000000" w:themeColor="text1"/>
          <w:sz w:val="20"/>
          <w:szCs w:val="20"/>
          <w:highlight w:val="yellow"/>
          <w:lang w:val="es-CO"/>
        </w:rPr>
      </w:pPr>
    </w:p>
    <w:p w14:paraId="4EA0CE48" w14:textId="347F1F3B" w:rsidR="003E7EB5" w:rsidRPr="003E7EB5" w:rsidRDefault="003E7EB5" w:rsidP="000673AC">
      <w:pPr>
        <w:pStyle w:val="ListParagraph"/>
        <w:numPr>
          <w:ilvl w:val="0"/>
          <w:numId w:val="56"/>
        </w:numPr>
        <w:ind w:left="0" w:firstLine="720"/>
        <w:jc w:val="both"/>
        <w:rPr>
          <w:rFonts w:eastAsia="MS Mincho" w:cstheme="minorBidi"/>
          <w:color w:val="000000" w:themeColor="text1"/>
          <w:sz w:val="20"/>
          <w:szCs w:val="20"/>
          <w:lang w:val="es-CO"/>
        </w:rPr>
      </w:pPr>
      <w:r w:rsidRPr="02ACD467">
        <w:rPr>
          <w:rFonts w:eastAsia="MS Mincho" w:cstheme="minorBidi"/>
          <w:sz w:val="20"/>
          <w:szCs w:val="20"/>
          <w:lang w:val="es-CO"/>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7196D064" w14:textId="77777777" w:rsidR="003E7EB5" w:rsidRPr="003E7EB5" w:rsidRDefault="003E7EB5" w:rsidP="02ACD467">
      <w:pPr>
        <w:pStyle w:val="ListParagraph"/>
        <w:ind w:left="0" w:firstLine="720"/>
        <w:jc w:val="both"/>
        <w:rPr>
          <w:rFonts w:eastAsia="Times New Roman" w:cstheme="minorBidi"/>
          <w:color w:val="000000" w:themeColor="text1"/>
          <w:sz w:val="20"/>
          <w:szCs w:val="20"/>
          <w:bdr w:val="none" w:sz="0" w:space="0" w:color="auto"/>
          <w:lang w:val="es-CO"/>
        </w:rPr>
      </w:pPr>
    </w:p>
    <w:p w14:paraId="124CD797" w14:textId="4F90E49A" w:rsidR="0000303B" w:rsidRPr="00E2657C" w:rsidRDefault="0000303B" w:rsidP="000673AC">
      <w:pPr>
        <w:pStyle w:val="ListParagraph"/>
        <w:numPr>
          <w:ilvl w:val="0"/>
          <w:numId w:val="56"/>
        </w:numPr>
        <w:ind w:left="0" w:firstLine="720"/>
        <w:jc w:val="both"/>
        <w:rPr>
          <w:rFonts w:eastAsia="MS Mincho" w:cstheme="minorBidi"/>
          <w:color w:val="auto"/>
          <w:sz w:val="20"/>
          <w:szCs w:val="20"/>
          <w:lang w:val="es-CO"/>
        </w:rPr>
      </w:pPr>
      <w:r w:rsidRPr="00E2657C">
        <w:rPr>
          <w:rFonts w:eastAsia="Times New Roman" w:cstheme="minorBidi"/>
          <w:color w:val="auto"/>
          <w:sz w:val="20"/>
          <w:szCs w:val="20"/>
          <w:bdr w:val="none" w:sz="0" w:space="0" w:color="auto"/>
          <w:lang w:val="es-VE"/>
        </w:rPr>
        <w:t xml:space="preserve">La Comisión Interamericana toma nota de la información presentada por </w:t>
      </w:r>
      <w:r w:rsidR="00627CB7" w:rsidRPr="00E2657C">
        <w:rPr>
          <w:rFonts w:eastAsia="Times New Roman" w:cstheme="minorBidi"/>
          <w:color w:val="auto"/>
          <w:sz w:val="20"/>
          <w:szCs w:val="20"/>
          <w:bdr w:val="none" w:sz="0" w:space="0" w:color="auto"/>
          <w:lang w:val="es-VE"/>
        </w:rPr>
        <w:t xml:space="preserve">el Estado </w:t>
      </w:r>
      <w:r w:rsidRPr="00E2657C">
        <w:rPr>
          <w:rFonts w:eastAsia="Times New Roman" w:cstheme="minorBidi"/>
          <w:color w:val="auto"/>
          <w:sz w:val="20"/>
          <w:szCs w:val="20"/>
          <w:bdr w:val="none" w:sz="0" w:space="0" w:color="auto"/>
          <w:lang w:val="es-VE"/>
        </w:rPr>
        <w:t xml:space="preserve">el </w:t>
      </w:r>
      <w:r w:rsidR="00E50DF1" w:rsidRPr="00E2657C">
        <w:rPr>
          <w:rFonts w:eastAsia="Times New Roman" w:cstheme="minorBidi"/>
          <w:color w:val="auto"/>
          <w:sz w:val="20"/>
          <w:szCs w:val="20"/>
          <w:bdr w:val="none" w:sz="0" w:space="0" w:color="auto"/>
          <w:lang w:val="es-VE"/>
        </w:rPr>
        <w:t xml:space="preserve">25 de septiembre </w:t>
      </w:r>
      <w:r w:rsidRPr="00E2657C">
        <w:rPr>
          <w:rFonts w:eastAsia="Times New Roman" w:cstheme="minorBidi"/>
          <w:color w:val="auto"/>
          <w:sz w:val="20"/>
          <w:szCs w:val="20"/>
          <w:bdr w:val="none" w:sz="0" w:space="0" w:color="auto"/>
          <w:lang w:val="es-VE"/>
        </w:rPr>
        <w:t xml:space="preserve">de 2024, mediante la cual solicitó </w:t>
      </w:r>
      <w:r w:rsidR="00E50DF1" w:rsidRPr="00E2657C">
        <w:rPr>
          <w:rFonts w:eastAsia="Times New Roman" w:cstheme="minorBidi"/>
          <w:color w:val="auto"/>
          <w:sz w:val="20"/>
          <w:szCs w:val="20"/>
          <w:bdr w:val="none" w:sz="0" w:space="0" w:color="auto"/>
          <w:lang w:val="es-VE"/>
        </w:rPr>
        <w:t xml:space="preserve">la </w:t>
      </w:r>
      <w:r w:rsidR="00732859" w:rsidRPr="00E2657C">
        <w:rPr>
          <w:rFonts w:eastAsia="Times New Roman" w:cstheme="minorBidi"/>
          <w:color w:val="auto"/>
          <w:sz w:val="20"/>
          <w:szCs w:val="20"/>
          <w:bdr w:val="none" w:sz="0" w:space="0" w:color="auto"/>
          <w:lang w:val="es-VE"/>
        </w:rPr>
        <w:t xml:space="preserve">“unificación” </w:t>
      </w:r>
      <w:r w:rsidR="00697B08" w:rsidRPr="00E2657C">
        <w:rPr>
          <w:rFonts w:eastAsia="Times New Roman" w:cstheme="minorBidi"/>
          <w:color w:val="auto"/>
          <w:sz w:val="20"/>
          <w:szCs w:val="20"/>
          <w:bdr w:val="none" w:sz="0" w:space="0" w:color="auto"/>
          <w:lang w:val="es-VE"/>
        </w:rPr>
        <w:t xml:space="preserve">para iniciar un proceso de solución amistosa </w:t>
      </w:r>
      <w:r w:rsidR="00E50DF1" w:rsidRPr="00E2657C">
        <w:rPr>
          <w:rFonts w:eastAsia="Times New Roman" w:cstheme="minorBidi"/>
          <w:color w:val="auto"/>
          <w:sz w:val="20"/>
          <w:szCs w:val="20"/>
          <w:bdr w:val="none" w:sz="0" w:space="0" w:color="auto"/>
          <w:lang w:val="es-VE"/>
        </w:rPr>
        <w:t xml:space="preserve">de las peticiones 2350-23 y 2351-23, </w:t>
      </w:r>
      <w:r w:rsidRPr="00E2657C">
        <w:rPr>
          <w:rFonts w:eastAsia="Times New Roman" w:cstheme="minorBidi"/>
          <w:color w:val="auto"/>
          <w:sz w:val="20"/>
          <w:szCs w:val="20"/>
          <w:bdr w:val="none" w:sz="0" w:space="0" w:color="auto"/>
          <w:lang w:val="es-VE"/>
        </w:rPr>
        <w:t>respecto a</w:t>
      </w:r>
      <w:r w:rsidR="00E50DF1" w:rsidRPr="00E2657C">
        <w:rPr>
          <w:color w:val="auto"/>
          <w:lang w:val="es-VE"/>
        </w:rPr>
        <w:t xml:space="preserve"> </w:t>
      </w:r>
      <w:r w:rsidR="00E50DF1" w:rsidRPr="00E2657C">
        <w:rPr>
          <w:rFonts w:eastAsia="Times New Roman" w:cstheme="minorBidi"/>
          <w:color w:val="auto"/>
          <w:sz w:val="20"/>
          <w:szCs w:val="20"/>
          <w:bdr w:val="none" w:sz="0" w:space="0" w:color="auto"/>
          <w:lang w:val="es-VE"/>
        </w:rPr>
        <w:t>Roberto Arzú García</w:t>
      </w:r>
      <w:r w:rsidR="00184047">
        <w:rPr>
          <w:rFonts w:eastAsia="Times New Roman" w:cstheme="minorBidi"/>
          <w:color w:val="auto"/>
          <w:sz w:val="20"/>
          <w:szCs w:val="20"/>
          <w:bdr w:val="none" w:sz="0" w:space="0" w:color="auto"/>
          <w:lang w:val="es-VE"/>
        </w:rPr>
        <w:t xml:space="preserve"> </w:t>
      </w:r>
      <w:r w:rsidR="00E50DF1" w:rsidRPr="00E2657C">
        <w:rPr>
          <w:rFonts w:eastAsia="Times New Roman" w:cstheme="minorBidi"/>
          <w:color w:val="auto"/>
          <w:sz w:val="20"/>
          <w:szCs w:val="20"/>
          <w:bdr w:val="none" w:sz="0" w:space="0" w:color="auto"/>
          <w:lang w:val="es-VE"/>
        </w:rPr>
        <w:t>Granados y David Esteban Pineda Barrios</w:t>
      </w:r>
      <w:r w:rsidRPr="00E2657C">
        <w:rPr>
          <w:rFonts w:eastAsia="Times New Roman" w:cstheme="minorBidi"/>
          <w:color w:val="auto"/>
          <w:sz w:val="20"/>
          <w:szCs w:val="20"/>
          <w:bdr w:val="none" w:sz="0" w:space="0" w:color="auto"/>
          <w:lang w:val="es-VE"/>
        </w:rPr>
        <w:t xml:space="preserve">. Igualmente, la Comisión observa que, en el texto del ASA, las partes </w:t>
      </w:r>
      <w:r w:rsidR="00B361F4" w:rsidRPr="00E2657C">
        <w:rPr>
          <w:rFonts w:eastAsia="Times New Roman" w:cstheme="minorBidi"/>
          <w:color w:val="auto"/>
          <w:sz w:val="20"/>
          <w:szCs w:val="20"/>
          <w:bdr w:val="none" w:sz="0" w:space="0" w:color="auto"/>
          <w:lang w:val="es-VE"/>
        </w:rPr>
        <w:t>han manifestado su decisión de “</w:t>
      </w:r>
      <w:r w:rsidR="00B361F4" w:rsidRPr="00E2657C">
        <w:rPr>
          <w:color w:val="auto"/>
          <w:sz w:val="20"/>
          <w:szCs w:val="20"/>
          <w:lang w:val="es-GT"/>
        </w:rPr>
        <w:t xml:space="preserve">realizar la negociación conjunta </w:t>
      </w:r>
      <w:r w:rsidR="00E2657C" w:rsidRPr="00E2657C">
        <w:rPr>
          <w:color w:val="auto"/>
          <w:sz w:val="20"/>
          <w:szCs w:val="20"/>
          <w:lang w:val="es-GT"/>
        </w:rPr>
        <w:t>del Acuerdo</w:t>
      </w:r>
      <w:r w:rsidR="00B361F4" w:rsidRPr="00E2657C">
        <w:rPr>
          <w:color w:val="auto"/>
          <w:sz w:val="20"/>
          <w:szCs w:val="20"/>
          <w:lang w:val="es-GT"/>
        </w:rPr>
        <w:t xml:space="preserve"> de Solución Amistosa, por considerarse que fueron los mismos derechos que les fueron vulnerados por el Estado de Guatemala, al no permitir su participación en las elecciones generales que se desarrollaron en Guatemala en el año 2023”</w:t>
      </w:r>
      <w:r w:rsidRPr="00E2657C">
        <w:rPr>
          <w:rFonts w:eastAsia="Times New Roman" w:cstheme="minorBidi"/>
          <w:color w:val="auto"/>
          <w:sz w:val="20"/>
          <w:szCs w:val="20"/>
          <w:bdr w:val="none" w:sz="0" w:space="0" w:color="auto"/>
          <w:lang w:val="es-VE"/>
        </w:rPr>
        <w:t xml:space="preserve">. </w:t>
      </w:r>
    </w:p>
    <w:p w14:paraId="28F770D5" w14:textId="77777777" w:rsidR="0000303B" w:rsidRPr="00E2657C" w:rsidRDefault="0000303B" w:rsidP="0000303B">
      <w:pPr>
        <w:pStyle w:val="ListParagraph"/>
        <w:rPr>
          <w:rFonts w:eastAsia="Times New Roman" w:cstheme="minorBidi"/>
          <w:color w:val="auto"/>
          <w:sz w:val="20"/>
          <w:szCs w:val="20"/>
          <w:bdr w:val="none" w:sz="0" w:space="0" w:color="auto"/>
          <w:lang w:val="es-VE"/>
        </w:rPr>
      </w:pPr>
    </w:p>
    <w:p w14:paraId="3F5451D5" w14:textId="4293F507" w:rsidR="00741C12" w:rsidRPr="00E2657C" w:rsidRDefault="0000303B" w:rsidP="000673AC">
      <w:pPr>
        <w:pStyle w:val="ListParagraph"/>
        <w:numPr>
          <w:ilvl w:val="0"/>
          <w:numId w:val="56"/>
        </w:numPr>
        <w:ind w:left="0" w:firstLine="720"/>
        <w:jc w:val="both"/>
        <w:rPr>
          <w:rFonts w:eastAsia="MS Mincho" w:cstheme="minorBidi"/>
          <w:color w:val="auto"/>
          <w:sz w:val="20"/>
          <w:szCs w:val="20"/>
          <w:lang w:val="es-CO"/>
        </w:rPr>
      </w:pPr>
      <w:r w:rsidRPr="00E2657C">
        <w:rPr>
          <w:rFonts w:eastAsia="Times New Roman" w:cstheme="minorBidi"/>
          <w:color w:val="auto"/>
          <w:sz w:val="20"/>
          <w:szCs w:val="20"/>
          <w:bdr w:val="none" w:sz="0" w:space="0" w:color="auto"/>
          <w:lang w:val="es-VE"/>
        </w:rPr>
        <w:t xml:space="preserve">Por lo anterior, tomando en consideración la información aportada por las partes, la Comisión a través de este informe </w:t>
      </w:r>
      <w:r w:rsidR="0093504C" w:rsidRPr="00E2657C">
        <w:rPr>
          <w:rFonts w:eastAsia="Times New Roman" w:cstheme="minorHAnsi"/>
          <w:color w:val="auto"/>
          <w:sz w:val="20"/>
          <w:szCs w:val="20"/>
          <w:lang w:val="es-VE"/>
        </w:rPr>
        <w:t xml:space="preserve">decide acumular ambas peticiones </w:t>
      </w:r>
      <w:r w:rsidR="00330FF9" w:rsidRPr="00E2657C">
        <w:rPr>
          <w:rFonts w:eastAsia="Times New Roman" w:cstheme="minorBidi"/>
          <w:color w:val="auto"/>
          <w:sz w:val="20"/>
          <w:szCs w:val="20"/>
          <w:bdr w:val="none" w:sz="0" w:space="0" w:color="auto"/>
          <w:lang w:val="es-VE"/>
        </w:rPr>
        <w:t>2350-23 y 2351-23</w:t>
      </w:r>
      <w:r w:rsidR="00330FF9">
        <w:rPr>
          <w:rFonts w:eastAsia="Times New Roman" w:cstheme="minorBidi"/>
          <w:color w:val="auto"/>
          <w:sz w:val="20"/>
          <w:szCs w:val="20"/>
          <w:bdr w:val="none" w:sz="0" w:space="0" w:color="auto"/>
          <w:lang w:val="es-VE"/>
        </w:rPr>
        <w:t xml:space="preserve"> </w:t>
      </w:r>
      <w:r w:rsidR="0093504C" w:rsidRPr="00E2657C">
        <w:rPr>
          <w:rFonts w:eastAsia="Times New Roman" w:cstheme="minorHAnsi"/>
          <w:color w:val="auto"/>
          <w:sz w:val="20"/>
          <w:szCs w:val="20"/>
          <w:lang w:val="es-VE"/>
        </w:rPr>
        <w:t>y tramitarlas de forma conjunta de conformidad con el artículo 29(5) del Reglamento de la CIDH, toda vez que involucran a las mismas personas y versan sobre los mismos hechos</w:t>
      </w:r>
      <w:r w:rsidRPr="00E2657C">
        <w:rPr>
          <w:rFonts w:eastAsia="Times New Roman" w:cstheme="minorBidi"/>
          <w:color w:val="auto"/>
          <w:sz w:val="20"/>
          <w:szCs w:val="20"/>
          <w:bdr w:val="none" w:sz="0" w:space="0" w:color="auto"/>
          <w:lang w:val="es-VE"/>
        </w:rPr>
        <w:t xml:space="preserve">. </w:t>
      </w:r>
    </w:p>
    <w:p w14:paraId="57124565" w14:textId="2755EC32" w:rsidR="0020012B" w:rsidRPr="008F2517" w:rsidRDefault="0020012B" w:rsidP="00741C12">
      <w:pPr>
        <w:pStyle w:val="ListParagraph"/>
        <w:rPr>
          <w:rFonts w:eastAsia="Times New Roman" w:cstheme="minorBidi"/>
          <w:color w:val="000000" w:themeColor="text1"/>
          <w:sz w:val="20"/>
          <w:szCs w:val="20"/>
          <w:bdr w:val="none" w:sz="0" w:space="0" w:color="auto"/>
          <w:lang w:val="es-VE"/>
        </w:rPr>
      </w:pPr>
    </w:p>
    <w:p w14:paraId="583B50D2" w14:textId="5EEBC991" w:rsidR="00741C12" w:rsidRPr="008F2517" w:rsidRDefault="0000303B" w:rsidP="000673AC">
      <w:pPr>
        <w:pStyle w:val="ListParagraph"/>
        <w:numPr>
          <w:ilvl w:val="0"/>
          <w:numId w:val="56"/>
        </w:numPr>
        <w:ind w:left="0" w:firstLine="720"/>
        <w:jc w:val="both"/>
        <w:rPr>
          <w:rFonts w:eastAsia="MS Mincho" w:cstheme="minorBidi"/>
          <w:color w:val="auto"/>
          <w:sz w:val="20"/>
          <w:szCs w:val="20"/>
          <w:lang w:val="es-CO"/>
        </w:rPr>
      </w:pPr>
      <w:r w:rsidRPr="008F2517">
        <w:rPr>
          <w:rFonts w:eastAsia="Times New Roman" w:cstheme="minorBidi"/>
          <w:color w:val="auto"/>
          <w:sz w:val="20"/>
          <w:szCs w:val="20"/>
          <w:bdr w:val="none" w:sz="0" w:space="0" w:color="auto"/>
          <w:lang w:val="es-VE"/>
        </w:rPr>
        <w:t>Por otro lado, según lo establecido en la cláusula del ASA</w:t>
      </w:r>
      <w:r w:rsidR="00390EB8" w:rsidRPr="008F2517">
        <w:rPr>
          <w:rFonts w:eastAsia="Times New Roman" w:cstheme="minorBidi"/>
          <w:color w:val="auto"/>
          <w:sz w:val="20"/>
          <w:szCs w:val="20"/>
          <w:bdr w:val="none" w:sz="0" w:space="0" w:color="auto"/>
          <w:lang w:val="es-VE"/>
        </w:rPr>
        <w:t xml:space="preserve"> </w:t>
      </w:r>
      <w:r w:rsidR="00390EB8" w:rsidRPr="008F2517">
        <w:rPr>
          <w:rFonts w:eastAsia="Times New Roman" w:cstheme="minorBidi"/>
          <w:i/>
          <w:iCs/>
          <w:color w:val="auto"/>
          <w:sz w:val="20"/>
          <w:szCs w:val="20"/>
          <w:bdr w:val="none" w:sz="0" w:space="0" w:color="auto"/>
          <w:lang w:val="es-VE"/>
        </w:rPr>
        <w:t xml:space="preserve">sobre la </w:t>
      </w:r>
      <w:r w:rsidR="006E1593" w:rsidRPr="008F2517">
        <w:rPr>
          <w:rFonts w:eastAsia="Times New Roman" w:cstheme="minorBidi"/>
          <w:i/>
          <w:iCs/>
          <w:color w:val="auto"/>
          <w:sz w:val="20"/>
          <w:szCs w:val="20"/>
          <w:bdr w:val="none" w:sz="0" w:space="0" w:color="auto"/>
          <w:lang w:val="es-VE"/>
        </w:rPr>
        <w:t>homologación</w:t>
      </w:r>
      <w:r w:rsidRPr="008F2517">
        <w:rPr>
          <w:rFonts w:eastAsia="Times New Roman" w:cstheme="minorBidi"/>
          <w:color w:val="auto"/>
          <w:sz w:val="20"/>
          <w:szCs w:val="20"/>
          <w:bdr w:val="none" w:sz="0" w:space="0" w:color="auto"/>
          <w:lang w:val="es-VE"/>
        </w:rPr>
        <w:t xml:space="preserve">, y tomando en consideración la solicitud de las partes del </w:t>
      </w:r>
      <w:r w:rsidR="00751C2D">
        <w:rPr>
          <w:rFonts w:eastAsia="Times New Roman" w:cstheme="minorBidi"/>
          <w:color w:val="auto"/>
          <w:sz w:val="20"/>
          <w:szCs w:val="20"/>
          <w:bdr w:val="none" w:sz="0" w:space="0" w:color="auto"/>
          <w:lang w:val="es-VE"/>
        </w:rPr>
        <w:t>5</w:t>
      </w:r>
      <w:r w:rsidR="008F2517" w:rsidRPr="008F2517">
        <w:rPr>
          <w:rFonts w:eastAsia="Times New Roman" w:cstheme="minorBidi"/>
          <w:color w:val="auto"/>
          <w:sz w:val="20"/>
          <w:szCs w:val="20"/>
          <w:bdr w:val="none" w:sz="0" w:space="0" w:color="auto"/>
          <w:lang w:val="es-VE"/>
        </w:rPr>
        <w:t xml:space="preserve"> de febrero de 2025 </w:t>
      </w:r>
      <w:r w:rsidRPr="008F2517">
        <w:rPr>
          <w:rFonts w:eastAsia="Times New Roman" w:cstheme="minorBidi"/>
          <w:color w:val="auto"/>
          <w:sz w:val="20"/>
          <w:szCs w:val="20"/>
          <w:bdr w:val="none" w:sz="0" w:space="0" w:color="auto"/>
          <w:lang w:val="es-VE"/>
        </w:rPr>
        <w:t xml:space="preserve">para avanzar por esta vía, la Comisión observa que corresponde en este momento valorar el cumplimiento de los compromisos establecidos en el acuerdo de solución amistosa. </w:t>
      </w:r>
    </w:p>
    <w:p w14:paraId="76987B60" w14:textId="77777777" w:rsidR="00741C12" w:rsidRDefault="00741C12" w:rsidP="00741C12">
      <w:pPr>
        <w:pStyle w:val="ListParagraph"/>
        <w:rPr>
          <w:rFonts w:eastAsia="Times New Roman" w:cstheme="minorBidi"/>
          <w:color w:val="000000" w:themeColor="text1"/>
          <w:sz w:val="20"/>
          <w:szCs w:val="20"/>
          <w:highlight w:val="yellow"/>
          <w:bdr w:val="none" w:sz="0" w:space="0" w:color="auto"/>
          <w:lang w:val="es-VE"/>
        </w:rPr>
      </w:pPr>
    </w:p>
    <w:p w14:paraId="455058B5" w14:textId="2AAA7EDC" w:rsidR="003E7EB5" w:rsidRPr="00751C2D" w:rsidRDefault="0000303B" w:rsidP="000673AC">
      <w:pPr>
        <w:pStyle w:val="ListParagraph"/>
        <w:numPr>
          <w:ilvl w:val="0"/>
          <w:numId w:val="56"/>
        </w:numPr>
        <w:ind w:left="0" w:firstLine="720"/>
        <w:jc w:val="both"/>
        <w:rPr>
          <w:rFonts w:eastAsia="MS Mincho" w:cstheme="minorBidi"/>
          <w:color w:val="000000" w:themeColor="text1"/>
          <w:sz w:val="20"/>
          <w:szCs w:val="20"/>
          <w:lang w:val="es-CO"/>
        </w:rPr>
      </w:pPr>
      <w:r w:rsidRPr="00751C2D">
        <w:rPr>
          <w:rFonts w:eastAsia="Times New Roman" w:cstheme="minorBidi"/>
          <w:color w:val="000000" w:themeColor="text1"/>
          <w:sz w:val="20"/>
          <w:szCs w:val="20"/>
          <w:bdr w:val="none" w:sz="0" w:space="0" w:color="auto"/>
          <w:lang w:val="es-VE"/>
        </w:rPr>
        <w:t xml:space="preserve">La Comisión considera que las cláusulas </w:t>
      </w:r>
      <w:r w:rsidR="005F5337" w:rsidRPr="00751C2D">
        <w:rPr>
          <w:rFonts w:eastAsia="Times New Roman" w:cstheme="minorBidi"/>
          <w:color w:val="000000" w:themeColor="text1"/>
          <w:sz w:val="20"/>
          <w:szCs w:val="20"/>
          <w:bdr w:val="none" w:sz="0" w:space="0" w:color="auto"/>
          <w:lang w:val="es-VE"/>
        </w:rPr>
        <w:t xml:space="preserve">I </w:t>
      </w:r>
      <w:r w:rsidRPr="00751C2D">
        <w:rPr>
          <w:rFonts w:eastAsia="Times New Roman" w:cstheme="minorBidi"/>
          <w:color w:val="000000" w:themeColor="text1"/>
          <w:sz w:val="20"/>
          <w:szCs w:val="20"/>
          <w:bdr w:val="none" w:sz="0" w:space="0" w:color="auto"/>
          <w:lang w:val="es-VE"/>
        </w:rPr>
        <w:t>(</w:t>
      </w:r>
      <w:r w:rsidR="005F5337" w:rsidRPr="00751C2D">
        <w:rPr>
          <w:rFonts w:eastAsia="Times New Roman" w:cstheme="minorBidi"/>
          <w:i/>
          <w:iCs/>
          <w:color w:val="000000" w:themeColor="text1"/>
          <w:sz w:val="20"/>
          <w:szCs w:val="20"/>
          <w:bdr w:val="none" w:sz="0" w:space="0" w:color="auto"/>
          <w:lang w:val="es-VE"/>
        </w:rPr>
        <w:t>sobre la comparecencia y voluntad de las partes</w:t>
      </w:r>
      <w:r w:rsidRPr="00751C2D">
        <w:rPr>
          <w:rFonts w:eastAsia="Times New Roman" w:cstheme="minorBidi"/>
          <w:color w:val="000000" w:themeColor="text1"/>
          <w:sz w:val="20"/>
          <w:szCs w:val="20"/>
          <w:bdr w:val="none" w:sz="0" w:space="0" w:color="auto"/>
          <w:lang w:val="es-VE"/>
        </w:rPr>
        <w:t>),</w:t>
      </w:r>
      <w:r w:rsidR="008C15ED" w:rsidRPr="00751C2D">
        <w:rPr>
          <w:rFonts w:eastAsia="Times New Roman" w:cstheme="minorBidi"/>
          <w:color w:val="000000" w:themeColor="text1"/>
          <w:sz w:val="20"/>
          <w:szCs w:val="20"/>
          <w:bdr w:val="none" w:sz="0" w:space="0" w:color="auto"/>
          <w:lang w:val="es-VE"/>
        </w:rPr>
        <w:t xml:space="preserve"> </w:t>
      </w:r>
      <w:r w:rsidR="005F5337" w:rsidRPr="00751C2D">
        <w:rPr>
          <w:rFonts w:eastAsia="Times New Roman" w:cstheme="minorBidi"/>
          <w:color w:val="000000" w:themeColor="text1"/>
          <w:sz w:val="20"/>
          <w:szCs w:val="20"/>
          <w:bdr w:val="none" w:sz="0" w:space="0" w:color="auto"/>
          <w:lang w:val="es-VE"/>
        </w:rPr>
        <w:t xml:space="preserve">II </w:t>
      </w:r>
      <w:r w:rsidRPr="00751C2D">
        <w:rPr>
          <w:rFonts w:eastAsia="Times New Roman" w:cstheme="minorBidi"/>
          <w:color w:val="000000" w:themeColor="text1"/>
          <w:sz w:val="20"/>
          <w:szCs w:val="20"/>
          <w:bdr w:val="none" w:sz="0" w:space="0" w:color="auto"/>
          <w:lang w:val="es-VE"/>
        </w:rPr>
        <w:t>(</w:t>
      </w:r>
      <w:r w:rsidR="005F5337" w:rsidRPr="00751C2D">
        <w:rPr>
          <w:rFonts w:eastAsia="Times New Roman" w:cstheme="minorBidi"/>
          <w:i/>
          <w:iCs/>
          <w:color w:val="000000" w:themeColor="text1"/>
          <w:sz w:val="20"/>
          <w:szCs w:val="20"/>
          <w:bdr w:val="none" w:sz="0" w:space="0" w:color="auto"/>
          <w:lang w:val="es-VE"/>
        </w:rPr>
        <w:t>sobre el reconocimiento de la responsabilidad del Estado y aceptación de los hechos)</w:t>
      </w:r>
      <w:r w:rsidR="00584DAD" w:rsidRPr="00751C2D">
        <w:rPr>
          <w:rFonts w:eastAsia="Times New Roman" w:cstheme="minorBidi"/>
          <w:color w:val="000000" w:themeColor="text1"/>
          <w:sz w:val="20"/>
          <w:szCs w:val="20"/>
          <w:bdr w:val="none" w:sz="0" w:space="0" w:color="auto"/>
          <w:lang w:val="es-VE"/>
        </w:rPr>
        <w:t xml:space="preserve"> </w:t>
      </w:r>
      <w:r w:rsidR="001F155E" w:rsidRPr="00751C2D">
        <w:rPr>
          <w:rFonts w:eastAsia="Times New Roman" w:cstheme="minorBidi"/>
          <w:color w:val="000000" w:themeColor="text1"/>
          <w:sz w:val="20"/>
          <w:szCs w:val="20"/>
          <w:bdr w:val="none" w:sz="0" w:space="0" w:color="auto"/>
          <w:lang w:val="es-VE"/>
        </w:rPr>
        <w:t>y III.A (</w:t>
      </w:r>
      <w:r w:rsidR="00882876" w:rsidRPr="00751C2D">
        <w:rPr>
          <w:rFonts w:eastAsia="Times New Roman" w:cstheme="minorBidi"/>
          <w:i/>
          <w:iCs/>
          <w:color w:val="000000" w:themeColor="text1"/>
          <w:sz w:val="20"/>
          <w:szCs w:val="20"/>
          <w:bdr w:val="none" w:sz="0" w:space="0" w:color="auto"/>
          <w:lang w:val="es-VE"/>
        </w:rPr>
        <w:t xml:space="preserve">medidas de compensación) </w:t>
      </w:r>
      <w:r w:rsidRPr="00751C2D">
        <w:rPr>
          <w:rFonts w:eastAsia="Times New Roman" w:cstheme="minorBidi"/>
          <w:color w:val="000000" w:themeColor="text1"/>
          <w:sz w:val="20"/>
          <w:szCs w:val="20"/>
          <w:bdr w:val="none" w:sz="0" w:space="0" w:color="auto"/>
          <w:lang w:val="es-VE"/>
        </w:rPr>
        <w:t xml:space="preserve">del acuerdo son de carácter declarativo, por lo que no corresponde supervisar su cumplimiento. Al respecto, la Comisión valora la cláusula declarativa </w:t>
      </w:r>
      <w:r w:rsidR="00584DAD" w:rsidRPr="00751C2D">
        <w:rPr>
          <w:rFonts w:eastAsia="Times New Roman" w:cstheme="minorBidi"/>
          <w:color w:val="000000" w:themeColor="text1"/>
          <w:sz w:val="20"/>
          <w:szCs w:val="20"/>
          <w:bdr w:val="none" w:sz="0" w:space="0" w:color="auto"/>
          <w:lang w:val="es-VE"/>
        </w:rPr>
        <w:t>II</w:t>
      </w:r>
      <w:r w:rsidRPr="00751C2D">
        <w:rPr>
          <w:rFonts w:eastAsia="Times New Roman" w:cstheme="minorBidi"/>
          <w:color w:val="000000" w:themeColor="text1"/>
          <w:sz w:val="20"/>
          <w:szCs w:val="20"/>
          <w:bdr w:val="none" w:sz="0" w:space="0" w:color="auto"/>
          <w:lang w:val="es-VE"/>
        </w:rPr>
        <w:t xml:space="preserve">, en la cual el Estado </w:t>
      </w:r>
      <w:r w:rsidR="00D3690D" w:rsidRPr="00751C2D">
        <w:rPr>
          <w:rFonts w:eastAsia="Times New Roman" w:cstheme="minorBidi"/>
          <w:color w:val="000000" w:themeColor="text1"/>
          <w:sz w:val="20"/>
          <w:szCs w:val="20"/>
          <w:bdr w:val="none" w:sz="0" w:space="0" w:color="auto"/>
          <w:lang w:val="es-VE"/>
        </w:rPr>
        <w:t>guatemalteco</w:t>
      </w:r>
      <w:r w:rsidRPr="00751C2D">
        <w:rPr>
          <w:rFonts w:eastAsia="Times New Roman" w:cstheme="minorBidi"/>
          <w:color w:val="000000" w:themeColor="text1"/>
          <w:sz w:val="20"/>
          <w:szCs w:val="20"/>
          <w:bdr w:val="none" w:sz="0" w:space="0" w:color="auto"/>
          <w:lang w:val="es-VE"/>
        </w:rPr>
        <w:t xml:space="preserve"> reconoce su responsabilidad internacional por la violación de los derechos a la</w:t>
      </w:r>
      <w:r w:rsidR="00A25EB3" w:rsidRPr="00751C2D">
        <w:rPr>
          <w:rFonts w:eastAsia="Times New Roman" w:cstheme="minorBidi"/>
          <w:color w:val="000000" w:themeColor="text1"/>
          <w:sz w:val="20"/>
          <w:szCs w:val="20"/>
          <w:bdr w:val="none" w:sz="0" w:space="0" w:color="auto"/>
          <w:lang w:val="es-VE"/>
        </w:rPr>
        <w:t>s garantías judiciales (artículo 8), a</w:t>
      </w:r>
      <w:r w:rsidR="007B41ED" w:rsidRPr="00751C2D">
        <w:rPr>
          <w:rFonts w:eastAsia="Times New Roman" w:cstheme="minorBidi"/>
          <w:color w:val="000000" w:themeColor="text1"/>
          <w:sz w:val="20"/>
          <w:szCs w:val="20"/>
          <w:bdr w:val="none" w:sz="0" w:space="0" w:color="auto"/>
          <w:lang w:val="es-VE"/>
        </w:rPr>
        <w:t xml:space="preserve"> los derechos </w:t>
      </w:r>
      <w:r w:rsidR="00F01E79" w:rsidRPr="00751C2D">
        <w:rPr>
          <w:rFonts w:eastAsia="Times New Roman" w:cstheme="minorBidi"/>
          <w:color w:val="000000" w:themeColor="text1"/>
          <w:sz w:val="20"/>
          <w:szCs w:val="20"/>
          <w:bdr w:val="none" w:sz="0" w:space="0" w:color="auto"/>
          <w:lang w:val="es-VE"/>
        </w:rPr>
        <w:t xml:space="preserve">políticos </w:t>
      </w:r>
      <w:r w:rsidRPr="00751C2D">
        <w:rPr>
          <w:rFonts w:eastAsia="Times New Roman" w:cstheme="minorBidi"/>
          <w:color w:val="000000" w:themeColor="text1"/>
          <w:sz w:val="20"/>
          <w:szCs w:val="20"/>
          <w:bdr w:val="none" w:sz="0" w:space="0" w:color="auto"/>
          <w:lang w:val="es-VE"/>
        </w:rPr>
        <w:t xml:space="preserve">(artículo </w:t>
      </w:r>
      <w:r w:rsidR="00935B09" w:rsidRPr="00751C2D">
        <w:rPr>
          <w:rFonts w:eastAsia="Times New Roman" w:cstheme="minorBidi"/>
          <w:color w:val="000000" w:themeColor="text1"/>
          <w:sz w:val="20"/>
          <w:szCs w:val="20"/>
          <w:bdr w:val="none" w:sz="0" w:space="0" w:color="auto"/>
          <w:lang w:val="es-VE"/>
        </w:rPr>
        <w:t>23</w:t>
      </w:r>
      <w:r w:rsidRPr="00751C2D">
        <w:rPr>
          <w:rFonts w:eastAsia="Times New Roman" w:cstheme="minorBidi"/>
          <w:color w:val="000000" w:themeColor="text1"/>
          <w:sz w:val="20"/>
          <w:szCs w:val="20"/>
          <w:bdr w:val="none" w:sz="0" w:space="0" w:color="auto"/>
          <w:lang w:val="es-VE"/>
        </w:rPr>
        <w:t xml:space="preserve">), a la </w:t>
      </w:r>
      <w:r w:rsidR="00F01E79" w:rsidRPr="00751C2D">
        <w:rPr>
          <w:rFonts w:eastAsia="Times New Roman" w:cstheme="minorBidi"/>
          <w:color w:val="000000" w:themeColor="text1"/>
          <w:sz w:val="20"/>
          <w:szCs w:val="20"/>
          <w:bdr w:val="none" w:sz="0" w:space="0" w:color="auto"/>
          <w:lang w:val="es-VE"/>
        </w:rPr>
        <w:t xml:space="preserve">protección judicial </w:t>
      </w:r>
      <w:r w:rsidRPr="00751C2D">
        <w:rPr>
          <w:rFonts w:eastAsia="Times New Roman" w:cstheme="minorBidi"/>
          <w:color w:val="000000" w:themeColor="text1"/>
          <w:sz w:val="20"/>
          <w:szCs w:val="20"/>
          <w:bdr w:val="none" w:sz="0" w:space="0" w:color="auto"/>
          <w:lang w:val="es-VE"/>
        </w:rPr>
        <w:t>(artículo</w:t>
      </w:r>
      <w:r w:rsidR="00F01E79" w:rsidRPr="00751C2D">
        <w:rPr>
          <w:rFonts w:eastAsia="Times New Roman" w:cstheme="minorBidi"/>
          <w:color w:val="000000" w:themeColor="text1"/>
          <w:sz w:val="20"/>
          <w:szCs w:val="20"/>
          <w:bdr w:val="none" w:sz="0" w:space="0" w:color="auto"/>
          <w:lang w:val="es-VE"/>
        </w:rPr>
        <w:t xml:space="preserve"> 25</w:t>
      </w:r>
      <w:r w:rsidRPr="00751C2D">
        <w:rPr>
          <w:rFonts w:eastAsia="Times New Roman" w:cstheme="minorBidi"/>
          <w:color w:val="000000" w:themeColor="text1"/>
          <w:sz w:val="20"/>
          <w:szCs w:val="20"/>
          <w:bdr w:val="none" w:sz="0" w:space="0" w:color="auto"/>
          <w:lang w:val="es-VE"/>
        </w:rPr>
        <w:t xml:space="preserve">) establecidos en la Convención Americana, en relación con la obligación general de garantía (artículo 1.1. del mismo instrumento), en perjuicio de </w:t>
      </w:r>
      <w:r w:rsidR="00E72E68" w:rsidRPr="00751C2D">
        <w:rPr>
          <w:rFonts w:eastAsia="Times New Roman" w:cstheme="minorBidi"/>
          <w:color w:val="000000" w:themeColor="text1"/>
          <w:sz w:val="20"/>
          <w:szCs w:val="20"/>
          <w:bdr w:val="none" w:sz="0" w:space="0" w:color="auto"/>
          <w:lang w:val="es-VE"/>
        </w:rPr>
        <w:t xml:space="preserve">Roberto Arzú </w:t>
      </w:r>
      <w:r w:rsidR="00D15274" w:rsidRPr="00751C2D">
        <w:rPr>
          <w:rFonts w:eastAsia="Times New Roman" w:cstheme="minorBidi"/>
          <w:color w:val="000000" w:themeColor="text1"/>
          <w:sz w:val="20"/>
          <w:szCs w:val="20"/>
          <w:bdr w:val="none" w:sz="0" w:space="0" w:color="auto"/>
          <w:lang w:val="es-VE"/>
        </w:rPr>
        <w:t>García Granados y David Esteban Pineda Barrios</w:t>
      </w:r>
      <w:r w:rsidRPr="00751C2D">
        <w:rPr>
          <w:rFonts w:eastAsia="Times New Roman" w:cstheme="minorBidi"/>
          <w:color w:val="000000" w:themeColor="text1"/>
          <w:sz w:val="20"/>
          <w:szCs w:val="20"/>
          <w:bdr w:val="none" w:sz="0" w:space="0" w:color="auto"/>
          <w:lang w:val="es-VE"/>
        </w:rPr>
        <w:t xml:space="preserve">. </w:t>
      </w:r>
    </w:p>
    <w:p w14:paraId="6A006C2E" w14:textId="77777777" w:rsidR="00AD2621" w:rsidRPr="00514DDD" w:rsidRDefault="00AD2621" w:rsidP="00AD2621">
      <w:pPr>
        <w:pStyle w:val="ListParagraph"/>
        <w:rPr>
          <w:rFonts w:eastAsia="MS Mincho" w:cstheme="minorBidi"/>
          <w:color w:val="000000" w:themeColor="text1"/>
          <w:sz w:val="20"/>
          <w:szCs w:val="20"/>
          <w:lang w:val="es-CO"/>
        </w:rPr>
      </w:pPr>
    </w:p>
    <w:p w14:paraId="11A4C093" w14:textId="1CA40D3D" w:rsidR="006D7255" w:rsidRPr="00514DDD" w:rsidRDefault="00655E4C" w:rsidP="00A822E6">
      <w:pPr>
        <w:pStyle w:val="ListParagraph"/>
        <w:numPr>
          <w:ilvl w:val="0"/>
          <w:numId w:val="56"/>
        </w:numPr>
        <w:ind w:left="0" w:firstLine="720"/>
        <w:jc w:val="both"/>
        <w:rPr>
          <w:rFonts w:eastAsia="MS Mincho" w:cstheme="minorBidi"/>
          <w:color w:val="000000" w:themeColor="text1"/>
          <w:sz w:val="20"/>
          <w:szCs w:val="20"/>
          <w:lang w:val="es-CO"/>
        </w:rPr>
      </w:pPr>
      <w:r w:rsidRPr="00514DDD">
        <w:rPr>
          <w:rFonts w:eastAsia="MS Mincho" w:cstheme="minorBidi"/>
          <w:color w:val="000000" w:themeColor="text1"/>
          <w:sz w:val="20"/>
          <w:szCs w:val="20"/>
          <w:lang w:val="es-VE"/>
        </w:rPr>
        <w:t xml:space="preserve">En relación con el </w:t>
      </w:r>
      <w:r w:rsidR="005C7C6B">
        <w:rPr>
          <w:rFonts w:eastAsia="MS Mincho" w:cstheme="minorBidi"/>
          <w:color w:val="000000" w:themeColor="text1"/>
          <w:sz w:val="20"/>
          <w:szCs w:val="20"/>
          <w:lang w:val="es-VE"/>
        </w:rPr>
        <w:t xml:space="preserve">párrafo 31 del </w:t>
      </w:r>
      <w:r w:rsidR="00CF1BC1" w:rsidRPr="00514DDD">
        <w:rPr>
          <w:rFonts w:eastAsia="MS Mincho" w:cstheme="minorBidi"/>
          <w:color w:val="000000" w:themeColor="text1"/>
          <w:sz w:val="20"/>
          <w:szCs w:val="20"/>
          <w:lang w:val="es-VE"/>
        </w:rPr>
        <w:t xml:space="preserve">literal B </w:t>
      </w:r>
      <w:r w:rsidRPr="00514DDD">
        <w:rPr>
          <w:rFonts w:eastAsia="MS Mincho" w:cstheme="minorBidi"/>
          <w:color w:val="000000" w:themeColor="text1"/>
          <w:sz w:val="20"/>
          <w:szCs w:val="20"/>
          <w:lang w:val="es-VE"/>
        </w:rPr>
        <w:t xml:space="preserve">de la cláusula </w:t>
      </w:r>
      <w:r w:rsidR="002D1496" w:rsidRPr="00514DDD">
        <w:rPr>
          <w:rFonts w:eastAsia="MS Mincho" w:cstheme="minorBidi"/>
          <w:color w:val="000000" w:themeColor="text1"/>
          <w:sz w:val="20"/>
          <w:szCs w:val="20"/>
          <w:lang w:val="es-VE"/>
        </w:rPr>
        <w:t>III</w:t>
      </w:r>
      <w:r w:rsidRPr="00514DDD">
        <w:rPr>
          <w:rFonts w:eastAsia="MS Mincho" w:cstheme="minorBidi"/>
          <w:color w:val="000000" w:themeColor="text1"/>
          <w:sz w:val="20"/>
          <w:szCs w:val="20"/>
          <w:lang w:val="es-VE"/>
        </w:rPr>
        <w:t xml:space="preserve">, sobre la realización de un acto de </w:t>
      </w:r>
      <w:r w:rsidR="002D1496" w:rsidRPr="00514DDD">
        <w:rPr>
          <w:rFonts w:eastAsia="MS Mincho" w:cstheme="minorBidi"/>
          <w:color w:val="000000" w:themeColor="text1"/>
          <w:sz w:val="20"/>
          <w:szCs w:val="20"/>
          <w:lang w:val="es-VE"/>
        </w:rPr>
        <w:t>disculpa pública</w:t>
      </w:r>
      <w:r w:rsidRPr="00514DDD">
        <w:rPr>
          <w:rFonts w:eastAsia="MS Mincho" w:cstheme="minorBidi"/>
          <w:color w:val="000000" w:themeColor="text1"/>
          <w:sz w:val="20"/>
          <w:szCs w:val="20"/>
          <w:lang w:val="es-VE"/>
        </w:rPr>
        <w:t xml:space="preserve">, según lo informado conjuntamente por las partes, el acto se concretó el </w:t>
      </w:r>
      <w:r w:rsidR="006F6122" w:rsidRPr="00514DDD">
        <w:rPr>
          <w:rFonts w:eastAsia="MS Mincho" w:cstheme="minorBidi"/>
          <w:color w:val="000000" w:themeColor="text1"/>
          <w:sz w:val="20"/>
          <w:szCs w:val="20"/>
          <w:lang w:val="es-VE"/>
        </w:rPr>
        <w:t>27 de enero de 2025</w:t>
      </w:r>
      <w:r w:rsidR="00A454F6" w:rsidRPr="00514DDD">
        <w:rPr>
          <w:rFonts w:eastAsia="MS Mincho" w:cstheme="minorBidi"/>
          <w:color w:val="000000" w:themeColor="text1"/>
          <w:sz w:val="20"/>
          <w:szCs w:val="20"/>
          <w:lang w:val="es-VE"/>
        </w:rPr>
        <w:t xml:space="preserve"> a través de una conferencia de prensa.</w:t>
      </w:r>
      <w:r w:rsidRPr="00514DDD">
        <w:rPr>
          <w:rFonts w:eastAsia="MS Mincho" w:cstheme="minorBidi"/>
          <w:color w:val="000000" w:themeColor="text1"/>
          <w:sz w:val="20"/>
          <w:szCs w:val="20"/>
          <w:lang w:val="es-VE"/>
        </w:rPr>
        <w:t xml:space="preserve"> Las partes reportaron la existencia de una comunicación permanente entre el Estado y la parte peticionaria, quienes concertaron cada uno de los detalles para el cumplimiento de la medida como la fecha, hora, orden del día y logística requerida para su desarrollo. Al respecto, las partes </w:t>
      </w:r>
      <w:r w:rsidR="00B56DAF" w:rsidRPr="00514DDD">
        <w:rPr>
          <w:rFonts w:eastAsia="MS Mincho" w:cstheme="minorBidi"/>
          <w:color w:val="000000" w:themeColor="text1"/>
          <w:sz w:val="20"/>
          <w:szCs w:val="20"/>
          <w:lang w:val="es-VE"/>
        </w:rPr>
        <w:t xml:space="preserve">indicaron que </w:t>
      </w:r>
      <w:r w:rsidR="00A822E6" w:rsidRPr="00514DDD">
        <w:rPr>
          <w:rFonts w:eastAsia="MS Mincho" w:cstheme="minorBidi"/>
          <w:color w:val="000000" w:themeColor="text1"/>
          <w:sz w:val="20"/>
          <w:szCs w:val="20"/>
          <w:lang w:val="es-VE"/>
        </w:rPr>
        <w:t xml:space="preserve">el acto estuvo presidido por el </w:t>
      </w:r>
      <w:r w:rsidR="00751C2D" w:rsidRPr="00514DDD">
        <w:rPr>
          <w:rFonts w:eastAsia="MS Mincho" w:cstheme="minorBidi"/>
          <w:color w:val="000000" w:themeColor="text1"/>
          <w:sz w:val="20"/>
          <w:szCs w:val="20"/>
          <w:lang w:val="es-VE"/>
        </w:rPr>
        <w:t>director ejecutivo</w:t>
      </w:r>
      <w:r w:rsidR="00A822E6" w:rsidRPr="00514DDD">
        <w:rPr>
          <w:rFonts w:eastAsia="MS Mincho" w:cstheme="minorBidi"/>
          <w:color w:val="000000" w:themeColor="text1"/>
          <w:sz w:val="20"/>
          <w:szCs w:val="20"/>
          <w:lang w:val="es-VE"/>
        </w:rPr>
        <w:t xml:space="preserve"> de la Comisión Presidencial por la Paz y los </w:t>
      </w:r>
      <w:r w:rsidR="00A822E6" w:rsidRPr="00514DDD">
        <w:rPr>
          <w:rFonts w:eastAsia="MS Mincho" w:cstheme="minorBidi"/>
          <w:color w:val="000000" w:themeColor="text1"/>
          <w:sz w:val="20"/>
          <w:szCs w:val="20"/>
          <w:lang w:val="es-VE"/>
        </w:rPr>
        <w:lastRenderedPageBreak/>
        <w:t>Derechos Humanos</w:t>
      </w:r>
      <w:r w:rsidR="00862776" w:rsidRPr="00514DDD">
        <w:rPr>
          <w:rFonts w:eastAsia="MS Mincho" w:cstheme="minorBidi"/>
          <w:color w:val="000000" w:themeColor="text1"/>
          <w:sz w:val="20"/>
          <w:szCs w:val="20"/>
          <w:lang w:val="es-VE"/>
        </w:rPr>
        <w:t xml:space="preserve">, </w:t>
      </w:r>
      <w:r w:rsidR="00284B42" w:rsidRPr="00514DDD">
        <w:rPr>
          <w:rFonts w:eastAsia="MS Mincho" w:cstheme="minorBidi"/>
          <w:color w:val="000000" w:themeColor="text1"/>
          <w:sz w:val="20"/>
          <w:szCs w:val="20"/>
          <w:lang w:val="es-VE"/>
        </w:rPr>
        <w:t xml:space="preserve">quien en nombre del Estado reconoció </w:t>
      </w:r>
      <w:r w:rsidR="006D7255" w:rsidRPr="00514DDD">
        <w:rPr>
          <w:rFonts w:eastAsia="MS Mincho" w:cstheme="minorBidi"/>
          <w:color w:val="000000" w:themeColor="text1"/>
          <w:sz w:val="20"/>
          <w:szCs w:val="20"/>
          <w:lang w:val="es-VE"/>
        </w:rPr>
        <w:t>la responsabilidad en los términos establecidos en el ASA</w:t>
      </w:r>
      <w:r w:rsidR="00B939BA" w:rsidRPr="00514DDD">
        <w:rPr>
          <w:rFonts w:eastAsia="MS Mincho" w:cstheme="minorBidi"/>
          <w:color w:val="000000" w:themeColor="text1"/>
          <w:sz w:val="20"/>
          <w:szCs w:val="20"/>
          <w:lang w:val="es-VE"/>
        </w:rPr>
        <w:t>.</w:t>
      </w:r>
    </w:p>
    <w:p w14:paraId="787C8D15" w14:textId="77777777" w:rsidR="006D7255" w:rsidRPr="00514DDD" w:rsidRDefault="006D7255" w:rsidP="006D7255">
      <w:pPr>
        <w:pStyle w:val="ListParagraph"/>
        <w:rPr>
          <w:rFonts w:eastAsia="MS Mincho" w:cstheme="minorBidi"/>
          <w:color w:val="000000" w:themeColor="text1"/>
          <w:sz w:val="20"/>
          <w:szCs w:val="20"/>
          <w:lang w:val="es-VE"/>
        </w:rPr>
      </w:pPr>
    </w:p>
    <w:p w14:paraId="3B4B4D9A" w14:textId="23A77FD7" w:rsidR="00655E4C" w:rsidRPr="00514DDD" w:rsidRDefault="00D11788" w:rsidP="00A822E6">
      <w:pPr>
        <w:pStyle w:val="ListParagraph"/>
        <w:numPr>
          <w:ilvl w:val="0"/>
          <w:numId w:val="56"/>
        </w:numPr>
        <w:ind w:left="0" w:firstLine="720"/>
        <w:jc w:val="both"/>
        <w:rPr>
          <w:rFonts w:eastAsia="MS Mincho" w:cstheme="minorBidi"/>
          <w:color w:val="000000" w:themeColor="text1"/>
          <w:sz w:val="20"/>
          <w:szCs w:val="20"/>
          <w:lang w:val="es-CO"/>
        </w:rPr>
      </w:pPr>
      <w:r w:rsidRPr="00514DDD">
        <w:rPr>
          <w:rFonts w:eastAsia="MS Mincho" w:cstheme="minorBidi"/>
          <w:color w:val="000000" w:themeColor="text1"/>
          <w:sz w:val="20"/>
          <w:szCs w:val="20"/>
          <w:lang w:val="es-VE"/>
        </w:rPr>
        <w:t xml:space="preserve">Las partes </w:t>
      </w:r>
      <w:r w:rsidR="009A6117" w:rsidRPr="00514DDD">
        <w:rPr>
          <w:rFonts w:eastAsia="MS Mincho" w:cstheme="minorBidi"/>
          <w:color w:val="000000" w:themeColor="text1"/>
          <w:sz w:val="20"/>
          <w:szCs w:val="20"/>
          <w:lang w:val="es-VE"/>
        </w:rPr>
        <w:t xml:space="preserve">dieron cuenta </w:t>
      </w:r>
      <w:r w:rsidR="00B939BA" w:rsidRPr="00514DDD">
        <w:rPr>
          <w:rFonts w:eastAsia="MS Mincho" w:cstheme="minorBidi"/>
          <w:color w:val="000000" w:themeColor="text1"/>
          <w:sz w:val="20"/>
          <w:szCs w:val="20"/>
          <w:lang w:val="es-VE"/>
        </w:rPr>
        <w:t>de</w:t>
      </w:r>
      <w:r w:rsidR="009A6117" w:rsidRPr="00514DDD">
        <w:rPr>
          <w:rFonts w:eastAsia="MS Mincho" w:cstheme="minorBidi"/>
          <w:color w:val="000000" w:themeColor="text1"/>
          <w:sz w:val="20"/>
          <w:szCs w:val="20"/>
          <w:lang w:val="es-VE"/>
        </w:rPr>
        <w:t xml:space="preserve"> la participación </w:t>
      </w:r>
      <w:r w:rsidR="00B939BA" w:rsidRPr="00514DDD">
        <w:rPr>
          <w:rFonts w:eastAsia="MS Mincho" w:cstheme="minorBidi"/>
          <w:color w:val="000000" w:themeColor="text1"/>
          <w:sz w:val="20"/>
          <w:szCs w:val="20"/>
          <w:lang w:val="es-VE"/>
        </w:rPr>
        <w:t xml:space="preserve">en el espacio </w:t>
      </w:r>
      <w:r w:rsidR="009A7E1B" w:rsidRPr="00514DDD">
        <w:rPr>
          <w:rFonts w:eastAsia="MS Mincho" w:cstheme="minorBidi"/>
          <w:color w:val="000000" w:themeColor="text1"/>
          <w:sz w:val="20"/>
          <w:szCs w:val="20"/>
          <w:lang w:val="es-VE"/>
        </w:rPr>
        <w:t>de las víctimas, sus representantes y funcionarios del Estado de Guatemala</w:t>
      </w:r>
      <w:r w:rsidR="00930BE5">
        <w:rPr>
          <w:rFonts w:eastAsia="MS Mincho" w:cstheme="minorBidi"/>
          <w:color w:val="000000" w:themeColor="text1"/>
          <w:sz w:val="20"/>
          <w:szCs w:val="20"/>
          <w:lang w:val="es-VE"/>
        </w:rPr>
        <w:t>;</w:t>
      </w:r>
      <w:r w:rsidR="00751C2D">
        <w:rPr>
          <w:rFonts w:eastAsia="MS Mincho" w:cstheme="minorBidi"/>
          <w:color w:val="000000" w:themeColor="text1"/>
          <w:sz w:val="20"/>
          <w:szCs w:val="20"/>
          <w:lang w:val="es-VE"/>
        </w:rPr>
        <w:t xml:space="preserve"> y</w:t>
      </w:r>
      <w:r w:rsidR="00930BE5">
        <w:rPr>
          <w:rFonts w:eastAsia="MS Mincho" w:cstheme="minorBidi"/>
          <w:color w:val="000000" w:themeColor="text1"/>
          <w:sz w:val="20"/>
          <w:szCs w:val="20"/>
          <w:lang w:val="es-VE"/>
        </w:rPr>
        <w:t>,</w:t>
      </w:r>
      <w:r w:rsidR="00751C2D">
        <w:rPr>
          <w:rFonts w:eastAsia="MS Mincho" w:cstheme="minorBidi"/>
          <w:color w:val="000000" w:themeColor="text1"/>
          <w:sz w:val="20"/>
          <w:szCs w:val="20"/>
          <w:lang w:val="es-VE"/>
        </w:rPr>
        <w:t xml:space="preserve"> e</w:t>
      </w:r>
      <w:r w:rsidR="00FC69D6" w:rsidRPr="00514DDD">
        <w:rPr>
          <w:rFonts w:eastAsia="MS Mincho" w:cstheme="minorBidi"/>
          <w:color w:val="000000" w:themeColor="text1"/>
          <w:sz w:val="20"/>
          <w:szCs w:val="20"/>
          <w:lang w:val="es-VE"/>
        </w:rPr>
        <w:t>n tal sentido</w:t>
      </w:r>
      <w:r w:rsidR="009A7E1B" w:rsidRPr="00514DDD">
        <w:rPr>
          <w:rFonts w:eastAsia="MS Mincho" w:cstheme="minorBidi"/>
          <w:color w:val="000000" w:themeColor="text1"/>
          <w:sz w:val="20"/>
          <w:szCs w:val="20"/>
          <w:lang w:val="es-VE"/>
        </w:rPr>
        <w:t xml:space="preserve">, </w:t>
      </w:r>
      <w:r w:rsidR="00B939BA" w:rsidRPr="00514DDD">
        <w:rPr>
          <w:rFonts w:eastAsia="MS Mincho" w:cstheme="minorBidi"/>
          <w:color w:val="000000" w:themeColor="text1"/>
          <w:sz w:val="20"/>
          <w:szCs w:val="20"/>
          <w:lang w:val="es-VE"/>
        </w:rPr>
        <w:t xml:space="preserve">presentaron un registro fotográfico de la conferencia </w:t>
      </w:r>
      <w:r w:rsidR="003C3D2F" w:rsidRPr="00514DDD">
        <w:rPr>
          <w:rFonts w:eastAsia="MS Mincho" w:cstheme="minorBidi"/>
          <w:color w:val="000000" w:themeColor="text1"/>
          <w:sz w:val="20"/>
          <w:szCs w:val="20"/>
          <w:lang w:val="es-VE"/>
        </w:rPr>
        <w:t xml:space="preserve">y </w:t>
      </w:r>
      <w:r w:rsidR="00FC69D6" w:rsidRPr="00514DDD">
        <w:rPr>
          <w:rFonts w:eastAsia="MS Mincho" w:cstheme="minorBidi"/>
          <w:color w:val="000000" w:themeColor="text1"/>
          <w:sz w:val="20"/>
          <w:szCs w:val="20"/>
          <w:lang w:val="es-VE"/>
        </w:rPr>
        <w:t xml:space="preserve">aportaron copia </w:t>
      </w:r>
      <w:r w:rsidR="00655E4C" w:rsidRPr="00514DDD">
        <w:rPr>
          <w:rFonts w:eastAsia="MS Mincho" w:cstheme="minorBidi"/>
          <w:color w:val="000000" w:themeColor="text1"/>
          <w:sz w:val="20"/>
          <w:szCs w:val="20"/>
          <w:lang w:val="es-VE"/>
        </w:rPr>
        <w:t xml:space="preserve">del </w:t>
      </w:r>
      <w:r w:rsidR="00FC69D6" w:rsidRPr="00514DDD">
        <w:rPr>
          <w:rFonts w:eastAsia="MS Mincho" w:cstheme="minorBidi"/>
          <w:color w:val="000000" w:themeColor="text1"/>
          <w:sz w:val="20"/>
          <w:szCs w:val="20"/>
          <w:lang w:val="es-VE"/>
        </w:rPr>
        <w:t>listado de</w:t>
      </w:r>
      <w:r w:rsidR="00F34E3C" w:rsidRPr="00514DDD">
        <w:rPr>
          <w:rFonts w:eastAsia="MS Mincho" w:cstheme="minorBidi"/>
          <w:color w:val="000000" w:themeColor="text1"/>
          <w:sz w:val="20"/>
          <w:szCs w:val="20"/>
          <w:lang w:val="es-VE"/>
        </w:rPr>
        <w:t xml:space="preserve"> participantes y </w:t>
      </w:r>
      <w:r w:rsidR="009A7CBE" w:rsidRPr="00514DDD">
        <w:rPr>
          <w:rFonts w:eastAsia="MS Mincho" w:cstheme="minorBidi"/>
          <w:color w:val="000000" w:themeColor="text1"/>
          <w:sz w:val="20"/>
          <w:szCs w:val="20"/>
          <w:lang w:val="es-VE"/>
        </w:rPr>
        <w:t xml:space="preserve">del </w:t>
      </w:r>
      <w:r w:rsidR="00655E4C" w:rsidRPr="00514DDD">
        <w:rPr>
          <w:rFonts w:eastAsia="MS Mincho" w:cstheme="minorBidi"/>
          <w:color w:val="000000" w:themeColor="text1"/>
          <w:sz w:val="20"/>
          <w:szCs w:val="20"/>
          <w:lang w:val="es-VE"/>
        </w:rPr>
        <w:t xml:space="preserve">contenido de la agenda concertada para </w:t>
      </w:r>
      <w:r w:rsidR="00751C2D">
        <w:rPr>
          <w:rFonts w:eastAsia="MS Mincho" w:cstheme="minorBidi"/>
          <w:color w:val="000000" w:themeColor="text1"/>
          <w:sz w:val="20"/>
          <w:szCs w:val="20"/>
          <w:lang w:val="es-VE"/>
        </w:rPr>
        <w:t>su</w:t>
      </w:r>
      <w:r w:rsidR="00655E4C" w:rsidRPr="00514DDD">
        <w:rPr>
          <w:rFonts w:eastAsia="MS Mincho" w:cstheme="minorBidi"/>
          <w:color w:val="000000" w:themeColor="text1"/>
          <w:sz w:val="20"/>
          <w:szCs w:val="20"/>
          <w:lang w:val="es-VE"/>
        </w:rPr>
        <w:t xml:space="preserve"> realización, la cual incluyó la</w:t>
      </w:r>
      <w:r w:rsidR="00861E8C" w:rsidRPr="00514DDD">
        <w:rPr>
          <w:rFonts w:eastAsia="MS Mincho" w:cstheme="minorBidi"/>
          <w:color w:val="000000" w:themeColor="text1"/>
          <w:sz w:val="20"/>
          <w:szCs w:val="20"/>
          <w:lang w:val="es-VE"/>
        </w:rPr>
        <w:t xml:space="preserve">s palabras de bienvenida, declaraciones de la COPADEH, </w:t>
      </w:r>
      <w:r w:rsidR="00655E4C" w:rsidRPr="00514DDD">
        <w:rPr>
          <w:rFonts w:eastAsia="MS Mincho" w:cstheme="minorBidi"/>
          <w:color w:val="000000" w:themeColor="text1"/>
          <w:sz w:val="20"/>
          <w:szCs w:val="20"/>
          <w:lang w:val="es-VE"/>
        </w:rPr>
        <w:t>una intervención del</w:t>
      </w:r>
      <w:r w:rsidR="00861E8C" w:rsidRPr="00514DDD">
        <w:rPr>
          <w:rFonts w:eastAsia="MS Mincho" w:cstheme="minorBidi"/>
          <w:color w:val="000000" w:themeColor="text1"/>
          <w:sz w:val="20"/>
          <w:szCs w:val="20"/>
          <w:lang w:val="es-VE"/>
        </w:rPr>
        <w:t xml:space="preserve"> señor Roberto Arzú García Granados, </w:t>
      </w:r>
      <w:r w:rsidR="00751C2D">
        <w:rPr>
          <w:rFonts w:eastAsia="MS Mincho" w:cstheme="minorBidi"/>
          <w:color w:val="000000" w:themeColor="text1"/>
          <w:sz w:val="20"/>
          <w:szCs w:val="20"/>
          <w:lang w:val="es-VE"/>
        </w:rPr>
        <w:t xml:space="preserve">así como </w:t>
      </w:r>
      <w:r w:rsidR="00861E8C" w:rsidRPr="00514DDD">
        <w:rPr>
          <w:rFonts w:eastAsia="MS Mincho" w:cstheme="minorBidi"/>
          <w:color w:val="000000" w:themeColor="text1"/>
          <w:sz w:val="20"/>
          <w:szCs w:val="20"/>
          <w:lang w:val="es-VE"/>
        </w:rPr>
        <w:t>un espacio de</w:t>
      </w:r>
      <w:r w:rsidR="00751C2D">
        <w:rPr>
          <w:rFonts w:eastAsia="MS Mincho" w:cstheme="minorBidi"/>
          <w:color w:val="000000" w:themeColor="text1"/>
          <w:sz w:val="20"/>
          <w:szCs w:val="20"/>
          <w:lang w:val="es-VE"/>
        </w:rPr>
        <w:t xml:space="preserve"> atención de</w:t>
      </w:r>
      <w:r w:rsidR="00861E8C" w:rsidRPr="00514DDD">
        <w:rPr>
          <w:rFonts w:eastAsia="MS Mincho" w:cstheme="minorBidi"/>
          <w:color w:val="000000" w:themeColor="text1"/>
          <w:sz w:val="20"/>
          <w:szCs w:val="20"/>
          <w:lang w:val="es-VE"/>
        </w:rPr>
        <w:t xml:space="preserve"> preguntas de </w:t>
      </w:r>
      <w:r w:rsidR="00751C2D">
        <w:rPr>
          <w:rFonts w:eastAsia="MS Mincho" w:cstheme="minorBidi"/>
          <w:color w:val="000000" w:themeColor="text1"/>
          <w:sz w:val="20"/>
          <w:szCs w:val="20"/>
          <w:lang w:val="es-VE"/>
        </w:rPr>
        <w:t xml:space="preserve">los </w:t>
      </w:r>
      <w:r w:rsidR="00861E8C" w:rsidRPr="00514DDD">
        <w:rPr>
          <w:rFonts w:eastAsia="MS Mincho" w:cstheme="minorBidi"/>
          <w:color w:val="000000" w:themeColor="text1"/>
          <w:sz w:val="20"/>
          <w:szCs w:val="20"/>
          <w:lang w:val="es-VE"/>
        </w:rPr>
        <w:t xml:space="preserve">medios </w:t>
      </w:r>
      <w:r w:rsidR="00751C2D">
        <w:rPr>
          <w:rFonts w:eastAsia="MS Mincho" w:cstheme="minorBidi"/>
          <w:color w:val="000000" w:themeColor="text1"/>
          <w:sz w:val="20"/>
          <w:szCs w:val="20"/>
          <w:lang w:val="es-VE"/>
        </w:rPr>
        <w:t>de prensa</w:t>
      </w:r>
      <w:r w:rsidR="00861E8C" w:rsidRPr="00514DDD">
        <w:rPr>
          <w:rFonts w:eastAsia="MS Mincho" w:cstheme="minorBidi"/>
          <w:color w:val="000000" w:themeColor="text1"/>
          <w:sz w:val="20"/>
          <w:szCs w:val="20"/>
          <w:lang w:val="es-VE"/>
        </w:rPr>
        <w:t>.</w:t>
      </w:r>
      <w:r w:rsidR="00655E4C" w:rsidRPr="00514DDD">
        <w:rPr>
          <w:rFonts w:eastAsia="MS Mincho" w:cstheme="minorBidi"/>
          <w:color w:val="000000" w:themeColor="text1"/>
          <w:sz w:val="20"/>
          <w:szCs w:val="20"/>
          <w:lang w:val="es-VE"/>
        </w:rPr>
        <w:t xml:space="preserve"> </w:t>
      </w:r>
    </w:p>
    <w:p w14:paraId="73B16984" w14:textId="77777777" w:rsidR="00B72246" w:rsidRPr="00514DDD" w:rsidRDefault="00B72246" w:rsidP="00B72246">
      <w:pPr>
        <w:pStyle w:val="ListParagraph"/>
        <w:rPr>
          <w:rFonts w:eastAsia="MS Mincho" w:cstheme="minorBidi"/>
          <w:color w:val="000000" w:themeColor="text1"/>
          <w:sz w:val="20"/>
          <w:szCs w:val="20"/>
          <w:lang w:val="es-CO"/>
        </w:rPr>
      </w:pPr>
    </w:p>
    <w:p w14:paraId="14BEB84F" w14:textId="1F343A31" w:rsidR="00B72246" w:rsidRPr="00D82A4B" w:rsidRDefault="007A705D" w:rsidP="00A822E6">
      <w:pPr>
        <w:pStyle w:val="ListParagraph"/>
        <w:numPr>
          <w:ilvl w:val="0"/>
          <w:numId w:val="56"/>
        </w:numPr>
        <w:ind w:left="0" w:firstLine="720"/>
        <w:jc w:val="both"/>
        <w:rPr>
          <w:rFonts w:eastAsia="MS Mincho" w:cstheme="minorBidi"/>
          <w:color w:val="000000" w:themeColor="text1"/>
          <w:sz w:val="20"/>
          <w:szCs w:val="20"/>
          <w:lang w:val="es-CO"/>
        </w:rPr>
      </w:pPr>
      <w:r w:rsidRPr="00514DDD">
        <w:rPr>
          <w:rFonts w:eastAsia="MS Mincho" w:cstheme="minorBidi"/>
          <w:color w:val="000000" w:themeColor="text1"/>
          <w:sz w:val="20"/>
          <w:szCs w:val="20"/>
          <w:lang w:val="es-VE"/>
        </w:rPr>
        <w:t>Finalmente, la Comisión tuvo conocimiento de la cobertura del acto de reconocimiento de responsabilidad en medios de comunicación, verificó las publicaciones realizadas y recibió el registro fotográfico de las actividades desarrolladas en el marco de</w:t>
      </w:r>
      <w:r w:rsidR="00751C2D">
        <w:rPr>
          <w:rFonts w:eastAsia="MS Mincho" w:cstheme="minorBidi"/>
          <w:color w:val="000000" w:themeColor="text1"/>
          <w:sz w:val="20"/>
          <w:szCs w:val="20"/>
          <w:lang w:val="es-VE"/>
        </w:rPr>
        <w:t xml:space="preserve"> este evento</w:t>
      </w:r>
      <w:r w:rsidRPr="00514DDD">
        <w:rPr>
          <w:rFonts w:eastAsia="MS Mincho" w:cstheme="minorBidi"/>
          <w:color w:val="000000" w:themeColor="text1"/>
          <w:sz w:val="20"/>
          <w:szCs w:val="20"/>
          <w:lang w:val="es-VE"/>
        </w:rPr>
        <w:t>. Por lo anterior</w:t>
      </w:r>
      <w:r w:rsidR="00E92F1D">
        <w:rPr>
          <w:rFonts w:eastAsia="MS Mincho" w:cstheme="minorBidi"/>
          <w:color w:val="000000" w:themeColor="text1"/>
          <w:sz w:val="20"/>
          <w:szCs w:val="20"/>
          <w:lang w:val="es-VE"/>
        </w:rPr>
        <w:t>,</w:t>
      </w:r>
      <w:r w:rsidRPr="00514DDD">
        <w:rPr>
          <w:rFonts w:eastAsia="MS Mincho" w:cstheme="minorBidi"/>
          <w:color w:val="000000" w:themeColor="text1"/>
          <w:sz w:val="20"/>
          <w:szCs w:val="20"/>
          <w:lang w:val="es-VE"/>
        </w:rPr>
        <w:t xml:space="preserve"> y tomando en cuenta la información proporcionada conjuntamente por las partes</w:t>
      </w:r>
      <w:r w:rsidR="003C3D2F" w:rsidRPr="00514DDD">
        <w:rPr>
          <w:rFonts w:eastAsia="MS Mincho" w:cstheme="minorBidi"/>
          <w:color w:val="000000" w:themeColor="text1"/>
          <w:sz w:val="20"/>
          <w:szCs w:val="20"/>
          <w:lang w:val="es-VE"/>
        </w:rPr>
        <w:t xml:space="preserve"> y lo establecido </w:t>
      </w:r>
      <w:r w:rsidR="0045515E" w:rsidRPr="00514DDD">
        <w:rPr>
          <w:rFonts w:eastAsia="MS Mincho" w:cstheme="minorBidi"/>
          <w:color w:val="000000" w:themeColor="text1"/>
          <w:sz w:val="20"/>
          <w:szCs w:val="20"/>
          <w:lang w:val="es-VE"/>
        </w:rPr>
        <w:t xml:space="preserve">en el párrafo 36 de la </w:t>
      </w:r>
      <w:r w:rsidR="00514DDD" w:rsidRPr="00514DDD">
        <w:rPr>
          <w:rFonts w:eastAsia="MS Mincho" w:cstheme="minorBidi"/>
          <w:color w:val="000000" w:themeColor="text1"/>
          <w:sz w:val="20"/>
          <w:szCs w:val="20"/>
          <w:lang w:val="es-VE"/>
        </w:rPr>
        <w:t>cláusula</w:t>
      </w:r>
      <w:r w:rsidR="0045515E" w:rsidRPr="00514DDD">
        <w:rPr>
          <w:rFonts w:eastAsia="MS Mincho" w:cstheme="minorBidi"/>
          <w:color w:val="000000" w:themeColor="text1"/>
          <w:sz w:val="20"/>
          <w:szCs w:val="20"/>
          <w:lang w:val="es-VE"/>
        </w:rPr>
        <w:t xml:space="preserve"> </w:t>
      </w:r>
      <w:r w:rsidR="00514DDD" w:rsidRPr="00514DDD">
        <w:rPr>
          <w:rFonts w:eastAsia="MS Mincho" w:cstheme="minorBidi"/>
          <w:color w:val="000000" w:themeColor="text1"/>
          <w:sz w:val="20"/>
          <w:szCs w:val="20"/>
          <w:lang w:val="es-VE"/>
        </w:rPr>
        <w:t>IV (</w:t>
      </w:r>
      <w:r w:rsidR="00514DDD" w:rsidRPr="00514DDD">
        <w:rPr>
          <w:rFonts w:eastAsia="MS Mincho" w:cstheme="minorBidi"/>
          <w:i/>
          <w:iCs/>
          <w:color w:val="000000" w:themeColor="text1"/>
          <w:sz w:val="20"/>
          <w:szCs w:val="20"/>
          <w:lang w:val="es-VE"/>
        </w:rPr>
        <w:t>sobre parámetros de cumplimiento y homologación ante la CIDH</w:t>
      </w:r>
      <w:r w:rsidR="00514DDD" w:rsidRPr="00514DDD">
        <w:rPr>
          <w:rFonts w:eastAsia="MS Mincho" w:cstheme="minorBidi"/>
          <w:color w:val="000000" w:themeColor="text1"/>
          <w:sz w:val="20"/>
          <w:szCs w:val="20"/>
          <w:lang w:val="es-VE"/>
        </w:rPr>
        <w:t>)</w:t>
      </w:r>
      <w:r w:rsidRPr="00514DDD">
        <w:rPr>
          <w:rFonts w:eastAsia="MS Mincho" w:cstheme="minorBidi"/>
          <w:color w:val="000000" w:themeColor="text1"/>
          <w:sz w:val="20"/>
          <w:szCs w:val="20"/>
          <w:lang w:val="es-VE"/>
        </w:rPr>
        <w:t xml:space="preserve">, considera que el literal </w:t>
      </w:r>
      <w:r w:rsidR="00514DDD" w:rsidRPr="00514DDD">
        <w:rPr>
          <w:rFonts w:eastAsia="MS Mincho" w:cstheme="minorBidi"/>
          <w:color w:val="000000" w:themeColor="text1"/>
          <w:sz w:val="20"/>
          <w:szCs w:val="20"/>
          <w:lang w:val="es-VE"/>
        </w:rPr>
        <w:t>B</w:t>
      </w:r>
      <w:r w:rsidRPr="00514DDD">
        <w:rPr>
          <w:rFonts w:eastAsia="MS Mincho" w:cstheme="minorBidi"/>
          <w:color w:val="000000" w:themeColor="text1"/>
          <w:sz w:val="20"/>
          <w:szCs w:val="20"/>
          <w:lang w:val="es-VE"/>
        </w:rPr>
        <w:t xml:space="preserve"> </w:t>
      </w:r>
      <w:r w:rsidR="00514DDD" w:rsidRPr="00514DDD">
        <w:rPr>
          <w:rFonts w:eastAsia="MS Mincho" w:cstheme="minorBidi"/>
          <w:color w:val="000000" w:themeColor="text1"/>
          <w:sz w:val="20"/>
          <w:szCs w:val="20"/>
          <w:lang w:val="es-VE"/>
        </w:rPr>
        <w:t xml:space="preserve">de la cláusula III, sobre la realización de un acto de disculpa pública, </w:t>
      </w:r>
      <w:r w:rsidRPr="00514DDD">
        <w:rPr>
          <w:rFonts w:eastAsia="MS Mincho" w:cstheme="minorBidi"/>
          <w:color w:val="000000" w:themeColor="text1"/>
          <w:sz w:val="20"/>
          <w:szCs w:val="20"/>
          <w:lang w:val="es-VE"/>
        </w:rPr>
        <w:t>del acuerdo de solución amistosa sobre medidas de satisfacción, se encuentra cumplido totalmente y así lo declara</w:t>
      </w:r>
      <w:r w:rsidR="00514DDD" w:rsidRPr="00514DDD">
        <w:rPr>
          <w:rFonts w:eastAsia="MS Mincho" w:cstheme="minorBidi"/>
          <w:color w:val="000000" w:themeColor="text1"/>
          <w:sz w:val="20"/>
          <w:szCs w:val="20"/>
          <w:lang w:val="es-VE"/>
        </w:rPr>
        <w:t xml:space="preserve">. </w:t>
      </w:r>
    </w:p>
    <w:p w14:paraId="2BDEBEDA" w14:textId="77777777" w:rsidR="00D82A4B" w:rsidRPr="00D82A4B" w:rsidRDefault="00D82A4B" w:rsidP="00D82A4B">
      <w:pPr>
        <w:pStyle w:val="ListParagraph"/>
        <w:rPr>
          <w:rFonts w:eastAsia="MS Mincho" w:cstheme="minorBidi"/>
          <w:color w:val="000000" w:themeColor="text1"/>
          <w:sz w:val="20"/>
          <w:szCs w:val="20"/>
          <w:lang w:val="es-CO"/>
        </w:rPr>
      </w:pPr>
    </w:p>
    <w:p w14:paraId="67831C3A" w14:textId="6BE01F4A" w:rsidR="00D82A4B" w:rsidRPr="001E2616" w:rsidRDefault="005F2CCA" w:rsidP="00A822E6">
      <w:pPr>
        <w:pStyle w:val="ListParagraph"/>
        <w:numPr>
          <w:ilvl w:val="0"/>
          <w:numId w:val="56"/>
        </w:numPr>
        <w:ind w:left="0" w:firstLine="720"/>
        <w:jc w:val="both"/>
        <w:rPr>
          <w:rFonts w:eastAsia="MS Mincho" w:cstheme="minorBidi"/>
          <w:color w:val="000000" w:themeColor="text1"/>
          <w:sz w:val="20"/>
          <w:szCs w:val="20"/>
          <w:lang w:val="es-CO"/>
        </w:rPr>
      </w:pPr>
      <w:r w:rsidRPr="001E2616">
        <w:rPr>
          <w:rFonts w:eastAsia="MS Mincho" w:cstheme="minorBidi"/>
          <w:color w:val="000000" w:themeColor="text1"/>
          <w:sz w:val="20"/>
          <w:szCs w:val="20"/>
          <w:lang w:val="es-CO"/>
        </w:rPr>
        <w:t xml:space="preserve">En lo </w:t>
      </w:r>
      <w:r w:rsidR="00C83C47">
        <w:rPr>
          <w:rFonts w:eastAsia="MS Mincho" w:cstheme="minorBidi"/>
          <w:color w:val="000000" w:themeColor="text1"/>
          <w:sz w:val="20"/>
          <w:szCs w:val="20"/>
          <w:lang w:val="es-CO"/>
        </w:rPr>
        <w:t>atinente</w:t>
      </w:r>
      <w:r w:rsidR="00C83C47" w:rsidRPr="001E2616">
        <w:rPr>
          <w:rFonts w:eastAsia="MS Mincho" w:cstheme="minorBidi"/>
          <w:color w:val="000000" w:themeColor="text1"/>
          <w:sz w:val="20"/>
          <w:szCs w:val="20"/>
          <w:lang w:val="es-CO"/>
        </w:rPr>
        <w:t xml:space="preserve"> </w:t>
      </w:r>
      <w:r w:rsidRPr="001E2616">
        <w:rPr>
          <w:rFonts w:eastAsia="MS Mincho" w:cstheme="minorBidi"/>
          <w:color w:val="000000" w:themeColor="text1"/>
          <w:sz w:val="20"/>
          <w:szCs w:val="20"/>
          <w:lang w:val="es-CO"/>
        </w:rPr>
        <w:t>a</w:t>
      </w:r>
      <w:r w:rsidR="005C7C6B" w:rsidRPr="001E2616">
        <w:rPr>
          <w:rFonts w:eastAsia="MS Mincho" w:cstheme="minorBidi"/>
          <w:color w:val="000000" w:themeColor="text1"/>
          <w:sz w:val="20"/>
          <w:szCs w:val="20"/>
          <w:lang w:val="es-CO"/>
        </w:rPr>
        <w:t xml:space="preserve">l párrafo </w:t>
      </w:r>
      <w:r w:rsidR="001E54ED" w:rsidRPr="001E2616">
        <w:rPr>
          <w:rFonts w:eastAsia="MS Mincho" w:cstheme="minorBidi"/>
          <w:color w:val="000000" w:themeColor="text1"/>
          <w:sz w:val="20"/>
          <w:szCs w:val="20"/>
          <w:lang w:val="es-CO"/>
        </w:rPr>
        <w:t xml:space="preserve">34 del literal B de la cláusula </w:t>
      </w:r>
      <w:r w:rsidR="000D2DA6" w:rsidRPr="001E2616">
        <w:rPr>
          <w:rFonts w:eastAsia="MS Mincho" w:cstheme="minorBidi"/>
          <w:color w:val="000000" w:themeColor="text1"/>
          <w:sz w:val="20"/>
          <w:szCs w:val="20"/>
          <w:lang w:val="es-CO"/>
        </w:rPr>
        <w:t xml:space="preserve">III, sobre la publicación del ASA, </w:t>
      </w:r>
      <w:r w:rsidRPr="001E2616">
        <w:rPr>
          <w:rFonts w:eastAsia="MS Mincho" w:cstheme="minorBidi"/>
          <w:color w:val="000000" w:themeColor="text1"/>
          <w:sz w:val="20"/>
          <w:szCs w:val="20"/>
          <w:lang w:val="es-VE"/>
        </w:rPr>
        <w:t>y en virtud de la solicitud conjunta de las partes de avanzar con la homologación del acuerdo de manera anterior a su ejecución</w:t>
      </w:r>
      <w:r w:rsidR="00411E49" w:rsidRPr="001E2616">
        <w:rPr>
          <w:rFonts w:eastAsia="MS Mincho" w:cstheme="minorBidi"/>
          <w:color w:val="000000" w:themeColor="text1"/>
          <w:sz w:val="20"/>
          <w:szCs w:val="20"/>
          <w:lang w:val="es-VE"/>
        </w:rPr>
        <w:t xml:space="preserve"> así como lo establecido en el párrafo 37 de la cláusula IV (</w:t>
      </w:r>
      <w:r w:rsidR="00411E49" w:rsidRPr="001E2616">
        <w:rPr>
          <w:rFonts w:eastAsia="MS Mincho" w:cstheme="minorBidi"/>
          <w:i/>
          <w:iCs/>
          <w:color w:val="000000" w:themeColor="text1"/>
          <w:sz w:val="20"/>
          <w:szCs w:val="20"/>
          <w:lang w:val="es-VE"/>
        </w:rPr>
        <w:t>sobre parámetros de cumplimiento y homologación ante la CIDH</w:t>
      </w:r>
      <w:r w:rsidR="00411E49" w:rsidRPr="001E2616">
        <w:rPr>
          <w:rFonts w:eastAsia="MS Mincho" w:cstheme="minorBidi"/>
          <w:color w:val="000000" w:themeColor="text1"/>
          <w:sz w:val="20"/>
          <w:szCs w:val="20"/>
          <w:lang w:val="es-VE"/>
        </w:rPr>
        <w:t>)</w:t>
      </w:r>
      <w:r w:rsidRPr="001E2616">
        <w:rPr>
          <w:rFonts w:eastAsia="MS Mincho" w:cstheme="minorBidi"/>
          <w:color w:val="000000" w:themeColor="text1"/>
          <w:sz w:val="20"/>
          <w:szCs w:val="20"/>
          <w:lang w:val="es-VE"/>
        </w:rPr>
        <w:t>, la Comisión observa que esta medida deberá cumplirse con posterioridad a la publicación del presente informe, por lo que estima que se encuentra pendiente de cumplimiento y así lo declara. En virtud de lo anterior, la Comisión quedaría a la espera de información actualizada de las partes sobre su ejecución con posterioridad a la aprobación de este informe.</w:t>
      </w:r>
    </w:p>
    <w:p w14:paraId="3A9D06CF" w14:textId="77777777" w:rsidR="00514DDD" w:rsidRPr="001E2616" w:rsidRDefault="00514DDD" w:rsidP="00514DDD">
      <w:pPr>
        <w:pStyle w:val="ListParagraph"/>
        <w:rPr>
          <w:rFonts w:eastAsia="MS Mincho" w:cstheme="minorBidi"/>
          <w:color w:val="000000" w:themeColor="text1"/>
          <w:sz w:val="20"/>
          <w:szCs w:val="20"/>
          <w:lang w:val="es-CO"/>
        </w:rPr>
      </w:pPr>
    </w:p>
    <w:p w14:paraId="0A464365" w14:textId="3715556F" w:rsidR="001E2616" w:rsidRPr="001E2616" w:rsidRDefault="00EF2D78" w:rsidP="001E2616">
      <w:pPr>
        <w:pStyle w:val="ListParagraph"/>
        <w:numPr>
          <w:ilvl w:val="0"/>
          <w:numId w:val="56"/>
        </w:numPr>
        <w:ind w:left="0" w:firstLine="720"/>
        <w:jc w:val="both"/>
        <w:rPr>
          <w:rFonts w:eastAsia="MS Mincho" w:cstheme="minorBidi"/>
          <w:color w:val="000000" w:themeColor="text1"/>
          <w:sz w:val="20"/>
          <w:szCs w:val="20"/>
          <w:lang w:val="es-VE"/>
        </w:rPr>
      </w:pPr>
      <w:r w:rsidRPr="001E2616">
        <w:rPr>
          <w:rFonts w:eastAsia="MS Mincho" w:cstheme="minorBidi"/>
          <w:color w:val="000000" w:themeColor="text1"/>
          <w:sz w:val="20"/>
          <w:szCs w:val="20"/>
          <w:lang w:val="es-VE"/>
        </w:rPr>
        <w:t>Por último, la Comisión toma nota de l</w:t>
      </w:r>
      <w:r w:rsidR="00907832" w:rsidRPr="001E2616">
        <w:rPr>
          <w:rFonts w:eastAsia="MS Mincho" w:cstheme="minorBidi"/>
          <w:color w:val="000000" w:themeColor="text1"/>
          <w:sz w:val="20"/>
          <w:szCs w:val="20"/>
          <w:lang w:val="es-VE"/>
        </w:rPr>
        <w:t>a información aportada por la</w:t>
      </w:r>
      <w:r w:rsidR="00C80DAA" w:rsidRPr="001E2616">
        <w:rPr>
          <w:rFonts w:eastAsia="MS Mincho" w:cstheme="minorBidi"/>
          <w:color w:val="000000" w:themeColor="text1"/>
          <w:sz w:val="20"/>
          <w:szCs w:val="20"/>
          <w:lang w:val="es-VE"/>
        </w:rPr>
        <w:t>s</w:t>
      </w:r>
      <w:r w:rsidR="00907832" w:rsidRPr="001E2616">
        <w:rPr>
          <w:rFonts w:eastAsia="MS Mincho" w:cstheme="minorBidi"/>
          <w:color w:val="000000" w:themeColor="text1"/>
          <w:sz w:val="20"/>
          <w:szCs w:val="20"/>
          <w:lang w:val="es-VE"/>
        </w:rPr>
        <w:t xml:space="preserve"> partes el </w:t>
      </w:r>
      <w:r w:rsidR="000809AA">
        <w:rPr>
          <w:rFonts w:eastAsia="MS Mincho" w:cstheme="minorBidi"/>
          <w:color w:val="000000" w:themeColor="text1"/>
          <w:sz w:val="20"/>
          <w:szCs w:val="20"/>
          <w:lang w:val="es-VE"/>
        </w:rPr>
        <w:t>5</w:t>
      </w:r>
      <w:r w:rsidR="00C80DAA" w:rsidRPr="001E2616">
        <w:rPr>
          <w:rFonts w:eastAsia="MS Mincho" w:cstheme="minorBidi"/>
          <w:color w:val="000000" w:themeColor="text1"/>
          <w:sz w:val="20"/>
          <w:szCs w:val="20"/>
          <w:lang w:val="es-VE"/>
        </w:rPr>
        <w:t xml:space="preserve"> de febrero de 2025, </w:t>
      </w:r>
      <w:r w:rsidR="00DA412E" w:rsidRPr="001E2616">
        <w:rPr>
          <w:rFonts w:eastAsia="MS Mincho" w:cstheme="minorBidi"/>
          <w:color w:val="000000" w:themeColor="text1"/>
          <w:sz w:val="20"/>
          <w:szCs w:val="20"/>
          <w:lang w:val="es-VE"/>
        </w:rPr>
        <w:t>al</w:t>
      </w:r>
      <w:r w:rsidR="004C159A" w:rsidRPr="001E2616">
        <w:rPr>
          <w:rFonts w:eastAsia="MS Mincho" w:cstheme="minorBidi"/>
          <w:color w:val="000000" w:themeColor="text1"/>
          <w:sz w:val="20"/>
          <w:szCs w:val="20"/>
          <w:lang w:val="es-VE"/>
        </w:rPr>
        <w:t xml:space="preserve"> </w:t>
      </w:r>
      <w:r w:rsidR="003A7204" w:rsidRPr="001E2616">
        <w:rPr>
          <w:rFonts w:eastAsia="MS Mincho" w:cstheme="minorBidi"/>
          <w:color w:val="000000" w:themeColor="text1"/>
          <w:sz w:val="20"/>
          <w:szCs w:val="20"/>
          <w:lang w:val="es-VE"/>
        </w:rPr>
        <w:t xml:space="preserve">expresar el entendimiento conjunto del </w:t>
      </w:r>
      <w:r w:rsidR="006F7279" w:rsidRPr="001E2616">
        <w:rPr>
          <w:rFonts w:eastAsia="MS Mincho" w:cstheme="minorBidi"/>
          <w:color w:val="000000" w:themeColor="text1"/>
          <w:sz w:val="20"/>
          <w:szCs w:val="20"/>
          <w:lang w:val="es-VE"/>
        </w:rPr>
        <w:t xml:space="preserve">párrafo 37 de la </w:t>
      </w:r>
      <w:r w:rsidR="006F7279" w:rsidRPr="001E2616">
        <w:rPr>
          <w:sz w:val="20"/>
          <w:szCs w:val="20"/>
          <w:lang w:val="es-VE"/>
        </w:rPr>
        <w:t>cláusula</w:t>
      </w:r>
      <w:r w:rsidR="00C80DAA" w:rsidRPr="001E2616">
        <w:rPr>
          <w:sz w:val="20"/>
          <w:szCs w:val="20"/>
          <w:lang w:val="es-VE"/>
        </w:rPr>
        <w:t xml:space="preserve"> </w:t>
      </w:r>
      <w:r w:rsidR="006F7279" w:rsidRPr="001E2616">
        <w:rPr>
          <w:sz w:val="20"/>
          <w:szCs w:val="20"/>
          <w:lang w:val="es-VE"/>
        </w:rPr>
        <w:t xml:space="preserve">IV del </w:t>
      </w:r>
      <w:r w:rsidR="00C80DAA" w:rsidRPr="001E2616">
        <w:rPr>
          <w:sz w:val="20"/>
          <w:szCs w:val="20"/>
          <w:lang w:val="es-VE"/>
        </w:rPr>
        <w:t>ASA</w:t>
      </w:r>
      <w:r w:rsidR="003A7204" w:rsidRPr="001E2616">
        <w:rPr>
          <w:sz w:val="20"/>
          <w:szCs w:val="20"/>
          <w:lang w:val="es-VE"/>
        </w:rPr>
        <w:t xml:space="preserve"> </w:t>
      </w:r>
      <w:r w:rsidR="003A7204" w:rsidRPr="001E2616">
        <w:rPr>
          <w:rFonts w:eastAsia="MS Mincho" w:cstheme="minorBidi"/>
          <w:color w:val="000000" w:themeColor="text1"/>
          <w:sz w:val="20"/>
          <w:szCs w:val="20"/>
          <w:lang w:val="es-VE"/>
        </w:rPr>
        <w:t>(</w:t>
      </w:r>
      <w:r w:rsidR="003A7204" w:rsidRPr="001E2616">
        <w:rPr>
          <w:rFonts w:eastAsia="MS Mincho" w:cstheme="minorBidi"/>
          <w:i/>
          <w:iCs/>
          <w:color w:val="000000" w:themeColor="text1"/>
          <w:sz w:val="20"/>
          <w:szCs w:val="20"/>
          <w:lang w:val="es-VE"/>
        </w:rPr>
        <w:t>sobre parámetros de cumplimiento y homologación ante la CIDH</w:t>
      </w:r>
      <w:r w:rsidR="003A7204" w:rsidRPr="001E2616">
        <w:rPr>
          <w:rFonts w:eastAsia="MS Mincho" w:cstheme="minorBidi"/>
          <w:color w:val="000000" w:themeColor="text1"/>
          <w:sz w:val="20"/>
          <w:szCs w:val="20"/>
          <w:lang w:val="es-VE"/>
        </w:rPr>
        <w:t xml:space="preserve">), como una </w:t>
      </w:r>
      <w:r w:rsidR="002F6535" w:rsidRPr="001E2616">
        <w:rPr>
          <w:rFonts w:eastAsia="MS Mincho" w:cstheme="minorBidi"/>
          <w:color w:val="000000" w:themeColor="text1"/>
          <w:sz w:val="20"/>
          <w:szCs w:val="20"/>
          <w:lang w:val="es-VE"/>
        </w:rPr>
        <w:t>cláusula inoperante</w:t>
      </w:r>
      <w:r w:rsidR="003A7204" w:rsidRPr="001E2616">
        <w:rPr>
          <w:rFonts w:eastAsia="MS Mincho" w:cstheme="minorBidi"/>
          <w:color w:val="000000" w:themeColor="text1"/>
          <w:sz w:val="20"/>
          <w:szCs w:val="20"/>
          <w:lang w:val="es-VE"/>
        </w:rPr>
        <w:t xml:space="preserve"> </w:t>
      </w:r>
      <w:r w:rsidR="002F6535" w:rsidRPr="001E2616">
        <w:rPr>
          <w:sz w:val="20"/>
          <w:szCs w:val="20"/>
          <w:lang w:val="es-VE"/>
        </w:rPr>
        <w:t xml:space="preserve">en atención a la </w:t>
      </w:r>
      <w:r w:rsidR="00C80DAA" w:rsidRPr="001E2616">
        <w:rPr>
          <w:sz w:val="20"/>
          <w:szCs w:val="20"/>
          <w:lang w:val="es-VE"/>
        </w:rPr>
        <w:t xml:space="preserve">renuncia expresa por </w:t>
      </w:r>
      <w:r w:rsidR="007A3F4B" w:rsidRPr="001E2616">
        <w:rPr>
          <w:sz w:val="20"/>
          <w:szCs w:val="20"/>
          <w:lang w:val="es-VE"/>
        </w:rPr>
        <w:t>las víctimas a la compensación económica por lo que aclara</w:t>
      </w:r>
      <w:r w:rsidR="000809AA">
        <w:rPr>
          <w:sz w:val="20"/>
          <w:szCs w:val="20"/>
          <w:lang w:val="es-VE"/>
        </w:rPr>
        <w:t>ron</w:t>
      </w:r>
      <w:r w:rsidR="007A3F4B" w:rsidRPr="001E2616">
        <w:rPr>
          <w:sz w:val="20"/>
          <w:szCs w:val="20"/>
          <w:lang w:val="es-VE"/>
        </w:rPr>
        <w:t xml:space="preserve"> que no hay </w:t>
      </w:r>
      <w:r w:rsidR="00340E8C" w:rsidRPr="001E2616">
        <w:rPr>
          <w:sz w:val="20"/>
          <w:szCs w:val="20"/>
          <w:lang w:val="es-VE"/>
        </w:rPr>
        <w:t>un compromiso de ejecución por parte del Estado.</w:t>
      </w:r>
      <w:r w:rsidR="000809AA">
        <w:rPr>
          <w:sz w:val="20"/>
          <w:szCs w:val="20"/>
          <w:lang w:val="es-VE"/>
        </w:rPr>
        <w:t xml:space="preserve"> En consecuencia, la Comisión declara la inoperancia de ese extremo del ASA.</w:t>
      </w:r>
    </w:p>
    <w:p w14:paraId="3BDE5461" w14:textId="77777777" w:rsidR="001E2616" w:rsidRPr="001E2616" w:rsidRDefault="001E2616" w:rsidP="001E2616">
      <w:pPr>
        <w:pStyle w:val="ListParagraph"/>
        <w:rPr>
          <w:rFonts w:eastAsia="MS Mincho" w:cstheme="minorBidi"/>
          <w:color w:val="000000" w:themeColor="text1"/>
          <w:sz w:val="20"/>
          <w:szCs w:val="20"/>
          <w:lang w:val="es-VE"/>
        </w:rPr>
      </w:pPr>
    </w:p>
    <w:p w14:paraId="4547AE8F" w14:textId="1315720F" w:rsidR="00AD2621" w:rsidRPr="001E2616" w:rsidRDefault="00AD2621" w:rsidP="000673AC">
      <w:pPr>
        <w:pStyle w:val="ListParagraph"/>
        <w:numPr>
          <w:ilvl w:val="0"/>
          <w:numId w:val="56"/>
        </w:numPr>
        <w:ind w:left="0" w:firstLine="720"/>
        <w:jc w:val="both"/>
        <w:rPr>
          <w:rFonts w:eastAsia="MS Mincho" w:cstheme="minorBidi"/>
          <w:color w:val="000000" w:themeColor="text1"/>
          <w:sz w:val="20"/>
          <w:szCs w:val="20"/>
          <w:lang w:val="es-CO"/>
        </w:rPr>
      </w:pPr>
      <w:r w:rsidRPr="001E2616">
        <w:rPr>
          <w:rFonts w:eastAsia="MS Mincho" w:cstheme="minorBidi"/>
          <w:color w:val="000000" w:themeColor="text1"/>
          <w:sz w:val="20"/>
          <w:szCs w:val="20"/>
          <w:lang w:val="es-VE"/>
        </w:rPr>
        <w:t xml:space="preserve">Por lo anterior, la </w:t>
      </w:r>
      <w:r w:rsidR="001E2616" w:rsidRPr="001E2616">
        <w:rPr>
          <w:rFonts w:eastAsia="MS Mincho" w:cstheme="minorBidi"/>
          <w:color w:val="000000" w:themeColor="text1"/>
          <w:sz w:val="20"/>
          <w:szCs w:val="20"/>
          <w:lang w:val="es-VE"/>
        </w:rPr>
        <w:t>Comisión</w:t>
      </w:r>
      <w:r w:rsidRPr="001E2616">
        <w:rPr>
          <w:rFonts w:eastAsia="MS Mincho" w:cstheme="minorBidi"/>
          <w:color w:val="000000" w:themeColor="text1"/>
          <w:sz w:val="20"/>
          <w:szCs w:val="20"/>
          <w:lang w:val="es-VE"/>
        </w:rPr>
        <w:t xml:space="preserve"> considera que el acuerdo de </w:t>
      </w:r>
      <w:r w:rsidR="001E2616" w:rsidRPr="001E2616">
        <w:rPr>
          <w:rFonts w:eastAsia="MS Mincho" w:cstheme="minorBidi"/>
          <w:color w:val="000000" w:themeColor="text1"/>
          <w:sz w:val="20"/>
          <w:szCs w:val="20"/>
          <w:lang w:val="es-VE"/>
        </w:rPr>
        <w:t>solución</w:t>
      </w:r>
      <w:r w:rsidRPr="001E2616">
        <w:rPr>
          <w:rFonts w:eastAsia="MS Mincho" w:cstheme="minorBidi"/>
          <w:color w:val="000000" w:themeColor="text1"/>
          <w:sz w:val="20"/>
          <w:szCs w:val="20"/>
          <w:lang w:val="es-VE"/>
        </w:rPr>
        <w:t xml:space="preserve"> amistosa cuenta con un cumplimiento parcial y </w:t>
      </w:r>
      <w:r w:rsidR="001E2616" w:rsidRPr="001E2616">
        <w:rPr>
          <w:rFonts w:eastAsia="MS Mincho" w:cstheme="minorBidi"/>
          <w:color w:val="000000" w:themeColor="text1"/>
          <w:sz w:val="20"/>
          <w:szCs w:val="20"/>
          <w:lang w:val="es-VE"/>
        </w:rPr>
        <w:t xml:space="preserve">así </w:t>
      </w:r>
      <w:r w:rsidRPr="001E2616">
        <w:rPr>
          <w:rFonts w:eastAsia="MS Mincho" w:cstheme="minorBidi"/>
          <w:color w:val="000000" w:themeColor="text1"/>
          <w:sz w:val="20"/>
          <w:szCs w:val="20"/>
          <w:lang w:val="es-VE"/>
        </w:rPr>
        <w:t xml:space="preserve">lo declara. Al respecto, la </w:t>
      </w:r>
      <w:r w:rsidR="001E2616" w:rsidRPr="001E2616">
        <w:rPr>
          <w:rFonts w:eastAsia="MS Mincho" w:cstheme="minorBidi"/>
          <w:color w:val="000000" w:themeColor="text1"/>
          <w:sz w:val="20"/>
          <w:szCs w:val="20"/>
          <w:lang w:val="es-VE"/>
        </w:rPr>
        <w:t>Comisión</w:t>
      </w:r>
      <w:r w:rsidRPr="001E2616">
        <w:rPr>
          <w:rFonts w:eastAsia="MS Mincho" w:cstheme="minorBidi"/>
          <w:color w:val="000000" w:themeColor="text1"/>
          <w:sz w:val="20"/>
          <w:szCs w:val="20"/>
          <w:lang w:val="es-VE"/>
        </w:rPr>
        <w:t xml:space="preserve"> continuará supervisando la </w:t>
      </w:r>
      <w:r w:rsidR="001E2616" w:rsidRPr="001E2616">
        <w:rPr>
          <w:rFonts w:eastAsia="MS Mincho" w:cstheme="minorBidi"/>
          <w:color w:val="000000" w:themeColor="text1"/>
          <w:sz w:val="20"/>
          <w:szCs w:val="20"/>
          <w:lang w:val="es-VE"/>
        </w:rPr>
        <w:t>implementación</w:t>
      </w:r>
      <w:r w:rsidRPr="001E2616">
        <w:rPr>
          <w:rFonts w:eastAsia="MS Mincho" w:cstheme="minorBidi"/>
          <w:color w:val="000000" w:themeColor="text1"/>
          <w:sz w:val="20"/>
          <w:szCs w:val="20"/>
          <w:lang w:val="es-VE"/>
        </w:rPr>
        <w:t xml:space="preserve"> del ASA hasta su pleno cumplimiento. Finalmente, la </w:t>
      </w:r>
      <w:r w:rsidR="001E2616" w:rsidRPr="001E2616">
        <w:rPr>
          <w:rFonts w:eastAsia="MS Mincho" w:cstheme="minorBidi"/>
          <w:color w:val="000000" w:themeColor="text1"/>
          <w:sz w:val="20"/>
          <w:szCs w:val="20"/>
          <w:lang w:val="es-VE"/>
        </w:rPr>
        <w:t>Comisión</w:t>
      </w:r>
      <w:r w:rsidRPr="001E2616">
        <w:rPr>
          <w:rFonts w:eastAsia="MS Mincho" w:cstheme="minorBidi"/>
          <w:color w:val="000000" w:themeColor="text1"/>
          <w:sz w:val="20"/>
          <w:szCs w:val="20"/>
          <w:lang w:val="es-VE"/>
        </w:rPr>
        <w:t xml:space="preserve"> </w:t>
      </w:r>
      <w:r w:rsidR="006B3E99">
        <w:rPr>
          <w:rFonts w:eastAsia="MS Mincho" w:cstheme="minorBidi"/>
          <w:color w:val="000000" w:themeColor="text1"/>
          <w:sz w:val="20"/>
          <w:szCs w:val="20"/>
          <w:lang w:val="es-VE"/>
        </w:rPr>
        <w:t xml:space="preserve">concluye </w:t>
      </w:r>
      <w:r w:rsidRPr="001E2616">
        <w:rPr>
          <w:rFonts w:eastAsia="MS Mincho" w:cstheme="minorBidi"/>
          <w:color w:val="000000" w:themeColor="text1"/>
          <w:sz w:val="20"/>
          <w:szCs w:val="20"/>
          <w:lang w:val="es-VE"/>
        </w:rPr>
        <w:t xml:space="preserve">que el resto del contenido del acuerdo es de </w:t>
      </w:r>
      <w:r w:rsidR="001E2616" w:rsidRPr="001E2616">
        <w:rPr>
          <w:rFonts w:eastAsia="MS Mincho" w:cstheme="minorBidi"/>
          <w:color w:val="000000" w:themeColor="text1"/>
          <w:sz w:val="20"/>
          <w:szCs w:val="20"/>
          <w:lang w:val="es-VE"/>
        </w:rPr>
        <w:t xml:space="preserve">carácter </w:t>
      </w:r>
      <w:r w:rsidRPr="001E2616">
        <w:rPr>
          <w:rFonts w:eastAsia="MS Mincho" w:cstheme="minorBidi"/>
          <w:color w:val="000000" w:themeColor="text1"/>
          <w:sz w:val="20"/>
          <w:szCs w:val="20"/>
          <w:lang w:val="es-VE"/>
        </w:rPr>
        <w:t xml:space="preserve">declarativo, por lo que no le corresponde su </w:t>
      </w:r>
      <w:r w:rsidR="001E2616" w:rsidRPr="001E2616">
        <w:rPr>
          <w:rFonts w:eastAsia="MS Mincho" w:cstheme="minorBidi"/>
          <w:color w:val="000000" w:themeColor="text1"/>
          <w:sz w:val="20"/>
          <w:szCs w:val="20"/>
          <w:lang w:val="es-VE"/>
        </w:rPr>
        <w:t xml:space="preserve">supervisión. </w:t>
      </w:r>
    </w:p>
    <w:p w14:paraId="34FF1C98" w14:textId="77777777" w:rsidR="003E7EB5" w:rsidRPr="00186423" w:rsidRDefault="003E7EB5" w:rsidP="02ACD46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stheme="minorBidi"/>
          <w:color w:val="000000" w:themeColor="text1"/>
          <w:sz w:val="20"/>
          <w:szCs w:val="20"/>
          <w:lang w:val="es-VE"/>
        </w:rPr>
      </w:pPr>
    </w:p>
    <w:p w14:paraId="4497C9AB" w14:textId="77777777" w:rsidR="003E7EB5" w:rsidRPr="003E7EB5" w:rsidRDefault="003E7EB5" w:rsidP="02ACD46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Bidi"/>
          <w:b/>
          <w:bCs/>
          <w:color w:val="000000" w:themeColor="text1"/>
          <w:sz w:val="20"/>
          <w:szCs w:val="20"/>
          <w:bdr w:val="none" w:sz="0" w:space="0" w:color="auto"/>
          <w:lang w:val="es-CO"/>
        </w:rPr>
      </w:pPr>
      <w:r w:rsidRPr="02ACD467">
        <w:rPr>
          <w:rFonts w:eastAsia="Times New Roman" w:cstheme="minorBidi"/>
          <w:b/>
          <w:bCs/>
          <w:color w:val="000000" w:themeColor="text1"/>
          <w:sz w:val="20"/>
          <w:szCs w:val="20"/>
          <w:bdr w:val="none" w:sz="0" w:space="0" w:color="auto"/>
          <w:lang w:val="es-CO"/>
        </w:rPr>
        <w:t xml:space="preserve">CONCLUSIONES </w:t>
      </w:r>
    </w:p>
    <w:p w14:paraId="6D072C0D" w14:textId="77777777" w:rsidR="003E7EB5" w:rsidRPr="003E7EB5" w:rsidRDefault="003E7EB5" w:rsidP="02ACD46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cstheme="minorBidi"/>
          <w:color w:val="000000" w:themeColor="text1"/>
          <w:sz w:val="20"/>
          <w:szCs w:val="20"/>
          <w:bdr w:val="none" w:sz="0" w:space="0" w:color="auto"/>
          <w:lang w:val="es-CO" w:eastAsia="es-ES"/>
        </w:rPr>
      </w:pPr>
    </w:p>
    <w:p w14:paraId="7E10D234" w14:textId="7DD1895A" w:rsidR="003E7EB5" w:rsidRPr="00E45835" w:rsidRDefault="003E7EB5" w:rsidP="00E4583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Bidi"/>
          <w:color w:val="000000" w:themeColor="text1"/>
          <w:sz w:val="20"/>
          <w:szCs w:val="20"/>
          <w:bdr w:val="none" w:sz="0" w:space="0" w:color="auto"/>
          <w:lang w:val="es-CO"/>
        </w:rPr>
      </w:pPr>
      <w:r w:rsidRPr="00E45835">
        <w:rPr>
          <w:rFonts w:eastAsia="Times New Roman" w:cstheme="minorBidi"/>
          <w:color w:val="000000" w:themeColor="text1"/>
          <w:sz w:val="20"/>
          <w:szCs w:val="20"/>
          <w:bdr w:val="none" w:sz="0" w:space="0" w:color="auto"/>
          <w:lang w:val="es-CO"/>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48A21919" w14:textId="77777777" w:rsidR="003E7EB5" w:rsidRPr="003E7EB5" w:rsidRDefault="003E7EB5" w:rsidP="00E4583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Bidi"/>
          <w:color w:val="000000" w:themeColor="text1"/>
          <w:sz w:val="20"/>
          <w:szCs w:val="20"/>
          <w:bdr w:val="none" w:sz="0" w:space="0" w:color="auto"/>
          <w:lang w:val="es-CO"/>
        </w:rPr>
      </w:pPr>
    </w:p>
    <w:p w14:paraId="414098CD" w14:textId="133B75D9" w:rsidR="003E7EB5" w:rsidRPr="003E7EB5" w:rsidRDefault="003E7EB5" w:rsidP="00E4583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Bidi"/>
          <w:color w:val="000000" w:themeColor="text1"/>
          <w:sz w:val="20"/>
          <w:szCs w:val="20"/>
          <w:bdr w:val="none" w:sz="0" w:space="0" w:color="auto"/>
          <w:lang w:val="es-CO"/>
        </w:rPr>
      </w:pPr>
      <w:r w:rsidRPr="02ACD467">
        <w:rPr>
          <w:rFonts w:eastAsia="Times New Roman" w:cstheme="minorBidi"/>
          <w:color w:val="000000" w:themeColor="text1"/>
          <w:sz w:val="20"/>
          <w:szCs w:val="20"/>
          <w:bdr w:val="none" w:sz="0" w:space="0" w:color="auto"/>
          <w:lang w:val="es-CO"/>
        </w:rPr>
        <w:t xml:space="preserve">En virtud de las </w:t>
      </w:r>
      <w:r w:rsidR="2FBB90C3" w:rsidRPr="02ACD467">
        <w:rPr>
          <w:rFonts w:eastAsia="Times New Roman" w:cstheme="minorBidi"/>
          <w:color w:val="000000" w:themeColor="text1"/>
          <w:sz w:val="20"/>
          <w:szCs w:val="20"/>
          <w:bdr w:val="none" w:sz="0" w:space="0" w:color="auto"/>
          <w:lang w:val="es-CO"/>
        </w:rPr>
        <w:t xml:space="preserve">razones </w:t>
      </w:r>
      <w:r w:rsidRPr="02ACD467">
        <w:rPr>
          <w:rFonts w:eastAsia="Times New Roman" w:cstheme="minorBidi"/>
          <w:color w:val="000000" w:themeColor="text1"/>
          <w:sz w:val="20"/>
          <w:szCs w:val="20"/>
          <w:bdr w:val="none" w:sz="0" w:space="0" w:color="auto"/>
          <w:lang w:val="es-CO"/>
        </w:rPr>
        <w:t>y conclusiones expuestas en este informe,</w:t>
      </w:r>
    </w:p>
    <w:p w14:paraId="29D6B04F" w14:textId="77777777" w:rsidR="003E7EB5" w:rsidRPr="003E7EB5"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r w:rsidRPr="003E7EB5">
        <w:rPr>
          <w:rFonts w:ascii="Cambria" w:eastAsia="Times New Roman" w:hAnsi="Cambria" w:cstheme="minorHAnsi"/>
          <w:color w:val="000000" w:themeColor="text1"/>
          <w:sz w:val="20"/>
          <w:szCs w:val="20"/>
          <w:bdr w:val="none" w:sz="0" w:space="0" w:color="auto"/>
          <w:lang w:val="es-CO" w:eastAsia="es-ES_tradnl"/>
        </w:rPr>
        <w:t xml:space="preserve"> </w:t>
      </w:r>
    </w:p>
    <w:p w14:paraId="193A37FB" w14:textId="77777777" w:rsidR="003E7EB5" w:rsidRPr="003E7EB5"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b/>
          <w:bCs/>
          <w:color w:val="000000" w:themeColor="text1"/>
          <w:sz w:val="20"/>
          <w:szCs w:val="20"/>
          <w:bdr w:val="none" w:sz="0" w:space="0" w:color="auto"/>
          <w:lang w:val="es-CO" w:eastAsia="es-ES_tradnl"/>
        </w:rPr>
      </w:pPr>
      <w:r w:rsidRPr="003E7EB5">
        <w:rPr>
          <w:rFonts w:ascii="Cambria" w:eastAsia="Times New Roman" w:hAnsi="Cambria" w:cstheme="minorHAnsi"/>
          <w:b/>
          <w:bCs/>
          <w:color w:val="000000" w:themeColor="text1"/>
          <w:sz w:val="20"/>
          <w:szCs w:val="20"/>
          <w:bdr w:val="none" w:sz="0" w:space="0" w:color="auto"/>
          <w:lang w:val="es-CO" w:eastAsia="es-ES_tradnl"/>
        </w:rPr>
        <w:t xml:space="preserve">LA COMISIÓN INTERAMERICANA DE DERECHOS HUMANOS </w:t>
      </w:r>
    </w:p>
    <w:p w14:paraId="6BD18F9B" w14:textId="77777777" w:rsidR="003E7EB5" w:rsidRPr="003E7EB5"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0294D6AD" w14:textId="77777777" w:rsidR="003E7EB5" w:rsidRPr="003E7EB5"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b/>
          <w:bCs/>
          <w:color w:val="000000" w:themeColor="text1"/>
          <w:sz w:val="20"/>
          <w:szCs w:val="20"/>
          <w:bdr w:val="none" w:sz="0" w:space="0" w:color="auto"/>
          <w:lang w:val="es-CO" w:eastAsia="es-ES_tradnl"/>
        </w:rPr>
      </w:pPr>
      <w:r w:rsidRPr="003E7EB5">
        <w:rPr>
          <w:rFonts w:ascii="Cambria" w:eastAsia="Times New Roman" w:hAnsi="Cambria" w:cstheme="minorHAnsi"/>
          <w:b/>
          <w:bCs/>
          <w:color w:val="000000" w:themeColor="text1"/>
          <w:sz w:val="20"/>
          <w:szCs w:val="20"/>
          <w:bdr w:val="none" w:sz="0" w:space="0" w:color="auto"/>
          <w:lang w:val="es-CO" w:eastAsia="es-ES_tradnl"/>
        </w:rPr>
        <w:t xml:space="preserve">DECIDE: </w:t>
      </w:r>
    </w:p>
    <w:p w14:paraId="23BDF34E" w14:textId="77777777" w:rsidR="009F77A6" w:rsidRDefault="009F77A6" w:rsidP="009F77A6">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HAnsi"/>
          <w:color w:val="000000" w:themeColor="text1"/>
          <w:sz w:val="20"/>
          <w:szCs w:val="20"/>
          <w:bdr w:val="none" w:sz="0" w:space="0" w:color="auto"/>
          <w:lang w:val="es-CO" w:eastAsia="es-ES_tradnl"/>
        </w:rPr>
      </w:pPr>
    </w:p>
    <w:p w14:paraId="583A7B43" w14:textId="579A236B" w:rsidR="0041713D" w:rsidRPr="00F16E45" w:rsidRDefault="00B3110D" w:rsidP="00390FB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r w:rsidRPr="00F16E45">
        <w:rPr>
          <w:rFonts w:eastAsia="Times New Roman" w:cstheme="minorHAnsi"/>
          <w:color w:val="000000" w:themeColor="text1"/>
          <w:sz w:val="20"/>
          <w:szCs w:val="20"/>
          <w:bdr w:val="none" w:sz="0" w:space="0" w:color="auto"/>
          <w:lang w:val="es-VE" w:eastAsia="es-ES_tradnl"/>
        </w:rPr>
        <w:t>A</w:t>
      </w:r>
      <w:r w:rsidR="0041713D" w:rsidRPr="00F16E45">
        <w:rPr>
          <w:rFonts w:eastAsia="Times New Roman" w:cstheme="minorHAnsi"/>
          <w:color w:val="000000" w:themeColor="text1"/>
          <w:sz w:val="20"/>
          <w:szCs w:val="20"/>
          <w:bdr w:val="none" w:sz="0" w:space="0" w:color="auto"/>
          <w:lang w:val="es-VE" w:eastAsia="es-ES_tradnl"/>
        </w:rPr>
        <w:t xml:space="preserve">cumular las peticiones 2350-23 y 2351-23 </w:t>
      </w:r>
      <w:r w:rsidRPr="00F16E45">
        <w:rPr>
          <w:rFonts w:eastAsia="Times New Roman" w:cstheme="minorHAnsi"/>
          <w:color w:val="000000" w:themeColor="text1"/>
          <w:sz w:val="20"/>
          <w:szCs w:val="20"/>
          <w:bdr w:val="none" w:sz="0" w:space="0" w:color="auto"/>
          <w:lang w:val="es-VE" w:eastAsia="es-ES_tradnl"/>
        </w:rPr>
        <w:t xml:space="preserve">respecto de las víctimas </w:t>
      </w:r>
      <w:r w:rsidR="0041713D" w:rsidRPr="00F16E45">
        <w:rPr>
          <w:rFonts w:eastAsia="Times New Roman" w:cstheme="minorHAnsi"/>
          <w:color w:val="000000" w:themeColor="text1"/>
          <w:sz w:val="20"/>
          <w:szCs w:val="20"/>
          <w:lang w:val="es-ES_tradnl"/>
        </w:rPr>
        <w:t xml:space="preserve">Roberto </w:t>
      </w:r>
      <w:r w:rsidR="0041713D" w:rsidRPr="00F16E45">
        <w:rPr>
          <w:rFonts w:eastAsia="Times New Roman" w:cstheme="minorHAnsi"/>
          <w:sz w:val="20"/>
          <w:szCs w:val="20"/>
          <w:lang w:val="es-ES_tradnl"/>
        </w:rPr>
        <w:t>Arzú García</w:t>
      </w:r>
      <w:r w:rsidR="00184047" w:rsidRPr="00F16E45">
        <w:rPr>
          <w:rFonts w:eastAsia="Times New Roman" w:cstheme="minorHAnsi"/>
          <w:sz w:val="20"/>
          <w:szCs w:val="20"/>
          <w:lang w:val="es-ES_tradnl"/>
        </w:rPr>
        <w:t xml:space="preserve"> </w:t>
      </w:r>
      <w:r w:rsidR="0041713D" w:rsidRPr="00F16E45">
        <w:rPr>
          <w:rFonts w:eastAsia="Times New Roman" w:cstheme="minorHAnsi"/>
          <w:sz w:val="20"/>
          <w:szCs w:val="20"/>
          <w:lang w:val="es-ES_tradnl"/>
        </w:rPr>
        <w:t>Granados</w:t>
      </w:r>
      <w:r w:rsidR="0041713D" w:rsidRPr="00F16E45">
        <w:rPr>
          <w:rFonts w:eastAsia="Times New Roman" w:cstheme="minorHAnsi"/>
          <w:sz w:val="20"/>
          <w:szCs w:val="20"/>
          <w:lang w:val="es-VE"/>
        </w:rPr>
        <w:t xml:space="preserve"> y </w:t>
      </w:r>
      <w:r w:rsidR="0041713D" w:rsidRPr="00F16E45">
        <w:rPr>
          <w:rFonts w:eastAsia="Times New Roman" w:cstheme="minorHAnsi"/>
          <w:sz w:val="20"/>
          <w:szCs w:val="20"/>
          <w:lang w:val="es-ES_tradnl"/>
        </w:rPr>
        <w:t>David Esteban Pineda Barrios</w:t>
      </w:r>
      <w:r w:rsidR="000809AA" w:rsidRPr="00F16E45">
        <w:rPr>
          <w:rFonts w:eastAsia="Times New Roman" w:cstheme="minorHAnsi"/>
          <w:sz w:val="20"/>
          <w:szCs w:val="20"/>
          <w:lang w:val="es-ES_tradnl"/>
        </w:rPr>
        <w:t>, y para tal fin, advertir a las partes que, en adelante, el proceso continuará únicamente en el expediente 2350-23.</w:t>
      </w:r>
    </w:p>
    <w:p w14:paraId="269D593F" w14:textId="77777777" w:rsidR="00845AAF" w:rsidRPr="00F16E45" w:rsidRDefault="00845AAF" w:rsidP="00390FB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p>
    <w:p w14:paraId="7DFE6B2E" w14:textId="77777777" w:rsidR="00845AAF" w:rsidRPr="00F16E45" w:rsidRDefault="00845AAF" w:rsidP="00390FB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r w:rsidRPr="00F16E45">
        <w:rPr>
          <w:rFonts w:eastAsia="Times New Roman" w:cstheme="minorHAnsi"/>
          <w:color w:val="000000" w:themeColor="text1"/>
          <w:sz w:val="20"/>
          <w:szCs w:val="20"/>
          <w:bdr w:val="none" w:sz="0" w:space="0" w:color="auto"/>
          <w:lang w:val="es-VE" w:eastAsia="es-ES_tradnl"/>
        </w:rPr>
        <w:t>Aprobar los términos del acuerdo suscrito por las partes el 22 de enero de 2025.</w:t>
      </w:r>
    </w:p>
    <w:p w14:paraId="5697A815" w14:textId="77777777" w:rsidR="0041713D" w:rsidRPr="0041713D" w:rsidRDefault="0041713D" w:rsidP="00390FB0">
      <w:pPr>
        <w:pStyle w:val="ListParagraph"/>
        <w:ind w:left="0" w:firstLine="720"/>
        <w:rPr>
          <w:rFonts w:eastAsia="Times New Roman" w:cstheme="minorHAnsi"/>
          <w:color w:val="000000" w:themeColor="text1"/>
          <w:sz w:val="20"/>
          <w:szCs w:val="20"/>
          <w:bdr w:val="none" w:sz="0" w:space="0" w:color="auto"/>
          <w:lang w:val="es-VE" w:eastAsia="es-ES_tradnl"/>
        </w:rPr>
      </w:pPr>
    </w:p>
    <w:p w14:paraId="71F5C448" w14:textId="4958F9AE" w:rsidR="00BF3E46" w:rsidRPr="00BF3E46" w:rsidRDefault="00B3110D" w:rsidP="00390FB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r w:rsidRPr="009F77A6">
        <w:rPr>
          <w:rFonts w:eastAsia="Times New Roman" w:cstheme="minorHAnsi"/>
          <w:color w:val="000000" w:themeColor="text1"/>
          <w:sz w:val="20"/>
          <w:szCs w:val="20"/>
          <w:bdr w:val="none" w:sz="0" w:space="0" w:color="auto"/>
          <w:lang w:val="es-VE" w:eastAsia="es-ES_tradnl"/>
        </w:rPr>
        <w:lastRenderedPageBreak/>
        <w:t xml:space="preserve">Declarar el cumplimiento total del </w:t>
      </w:r>
      <w:r w:rsidR="00CE0145" w:rsidRPr="00CE0145">
        <w:rPr>
          <w:rFonts w:eastAsia="Times New Roman" w:cstheme="minorHAnsi"/>
          <w:color w:val="000000" w:themeColor="text1"/>
          <w:sz w:val="20"/>
          <w:szCs w:val="20"/>
          <w:bdr w:val="none" w:sz="0" w:space="0" w:color="auto"/>
          <w:lang w:val="es-VE" w:eastAsia="es-ES_tradnl"/>
        </w:rPr>
        <w:t>literal B de la cláusula III, sobre la realización de un acto de disculpa pública</w:t>
      </w:r>
      <w:r w:rsidR="000809AA">
        <w:rPr>
          <w:rFonts w:eastAsia="Times New Roman" w:cstheme="minorHAnsi"/>
          <w:color w:val="000000" w:themeColor="text1"/>
          <w:sz w:val="20"/>
          <w:szCs w:val="20"/>
          <w:bdr w:val="none" w:sz="0" w:space="0" w:color="auto"/>
          <w:lang w:val="es-VE" w:eastAsia="es-ES_tradnl"/>
        </w:rPr>
        <w:t xml:space="preserve"> a través de una conferencia de prensa</w:t>
      </w:r>
      <w:r w:rsidR="00CE0145" w:rsidRPr="00CE0145">
        <w:rPr>
          <w:rFonts w:eastAsia="Times New Roman" w:cstheme="minorHAnsi"/>
          <w:color w:val="000000" w:themeColor="text1"/>
          <w:sz w:val="20"/>
          <w:szCs w:val="20"/>
          <w:bdr w:val="none" w:sz="0" w:space="0" w:color="auto"/>
          <w:lang w:val="es-VE" w:eastAsia="es-ES_tradnl"/>
        </w:rPr>
        <w:t>, del acuerdo de solución amistosa</w:t>
      </w:r>
      <w:r w:rsidRPr="009F77A6">
        <w:rPr>
          <w:rFonts w:eastAsia="Times New Roman" w:cstheme="minorHAnsi"/>
          <w:color w:val="000000" w:themeColor="text1"/>
          <w:sz w:val="20"/>
          <w:szCs w:val="20"/>
          <w:bdr w:val="none" w:sz="0" w:space="0" w:color="auto"/>
          <w:lang w:val="es-VE" w:eastAsia="es-ES_tradnl"/>
        </w:rPr>
        <w:t xml:space="preserve">, según el análisis contenido en este informe. </w:t>
      </w:r>
    </w:p>
    <w:p w14:paraId="7C78015A" w14:textId="77777777" w:rsidR="00BF3E46" w:rsidRPr="00BF3E46" w:rsidRDefault="00BF3E46" w:rsidP="00390FB0">
      <w:pPr>
        <w:pStyle w:val="ListParagraph"/>
        <w:ind w:left="0" w:firstLine="720"/>
        <w:rPr>
          <w:rFonts w:eastAsia="Times New Roman" w:cstheme="minorHAnsi"/>
          <w:color w:val="000000" w:themeColor="text1"/>
          <w:sz w:val="20"/>
          <w:szCs w:val="20"/>
          <w:bdr w:val="none" w:sz="0" w:space="0" w:color="auto"/>
          <w:lang w:val="es-VE" w:eastAsia="es-ES_tradnl"/>
        </w:rPr>
      </w:pPr>
    </w:p>
    <w:p w14:paraId="4E587F15" w14:textId="77777777" w:rsidR="00420C82" w:rsidRPr="00420C82" w:rsidRDefault="00B3110D" w:rsidP="00390FB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r w:rsidRPr="009F77A6">
        <w:rPr>
          <w:rFonts w:eastAsia="Times New Roman" w:cstheme="minorHAnsi"/>
          <w:color w:val="000000" w:themeColor="text1"/>
          <w:sz w:val="20"/>
          <w:szCs w:val="20"/>
          <w:bdr w:val="none" w:sz="0" w:space="0" w:color="auto"/>
          <w:lang w:val="es-VE" w:eastAsia="es-ES_tradnl"/>
        </w:rPr>
        <w:t>Declarar pendiente</w:t>
      </w:r>
      <w:r w:rsidR="00FF6918">
        <w:rPr>
          <w:rFonts w:eastAsia="Times New Roman" w:cstheme="minorHAnsi"/>
          <w:color w:val="000000" w:themeColor="text1"/>
          <w:sz w:val="20"/>
          <w:szCs w:val="20"/>
          <w:bdr w:val="none" w:sz="0" w:space="0" w:color="auto"/>
          <w:lang w:val="es-VE" w:eastAsia="es-ES_tradnl"/>
        </w:rPr>
        <w:t xml:space="preserve"> </w:t>
      </w:r>
      <w:r w:rsidRPr="009F77A6">
        <w:rPr>
          <w:rFonts w:eastAsia="Times New Roman" w:cstheme="minorHAnsi"/>
          <w:color w:val="000000" w:themeColor="text1"/>
          <w:sz w:val="20"/>
          <w:szCs w:val="20"/>
          <w:bdr w:val="none" w:sz="0" w:space="0" w:color="auto"/>
          <w:lang w:val="es-VE" w:eastAsia="es-ES_tradnl"/>
        </w:rPr>
        <w:t xml:space="preserve">de cumplimiento el </w:t>
      </w:r>
      <w:r w:rsidR="00420C82" w:rsidRPr="00420C82">
        <w:rPr>
          <w:rFonts w:eastAsia="Times New Roman" w:cstheme="minorHAnsi"/>
          <w:color w:val="000000" w:themeColor="text1"/>
          <w:sz w:val="20"/>
          <w:szCs w:val="20"/>
          <w:bdr w:val="none" w:sz="0" w:space="0" w:color="auto"/>
          <w:lang w:val="es-CO" w:eastAsia="es-ES_tradnl"/>
        </w:rPr>
        <w:t xml:space="preserve">literal B de la cláusula III, sobre la publicación del ASA, </w:t>
      </w:r>
      <w:r w:rsidRPr="009F77A6">
        <w:rPr>
          <w:rFonts w:eastAsia="Times New Roman" w:cstheme="minorHAnsi"/>
          <w:color w:val="000000" w:themeColor="text1"/>
          <w:sz w:val="20"/>
          <w:szCs w:val="20"/>
          <w:bdr w:val="none" w:sz="0" w:space="0" w:color="auto"/>
          <w:lang w:val="es-VE" w:eastAsia="es-ES_tradnl"/>
        </w:rPr>
        <w:t xml:space="preserve">del acuerdo de solución amistosa, según el análisis contenido en este informe. </w:t>
      </w:r>
    </w:p>
    <w:p w14:paraId="341039FF" w14:textId="77777777" w:rsidR="00420C82" w:rsidRPr="00420C82" w:rsidRDefault="00420C82" w:rsidP="00390FB0">
      <w:pPr>
        <w:pStyle w:val="ListParagraph"/>
        <w:ind w:left="0" w:firstLine="720"/>
        <w:rPr>
          <w:rFonts w:eastAsia="Times New Roman" w:cstheme="minorHAnsi"/>
          <w:color w:val="000000" w:themeColor="text1"/>
          <w:sz w:val="20"/>
          <w:szCs w:val="20"/>
          <w:bdr w:val="none" w:sz="0" w:space="0" w:color="auto"/>
          <w:lang w:val="es-VE" w:eastAsia="es-ES_tradnl"/>
        </w:rPr>
      </w:pPr>
    </w:p>
    <w:p w14:paraId="1A0E06B6" w14:textId="77777777" w:rsidR="00420C82" w:rsidRPr="00420C82" w:rsidRDefault="00B3110D" w:rsidP="00390FB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r w:rsidRPr="009F77A6">
        <w:rPr>
          <w:rFonts w:eastAsia="Times New Roman" w:cstheme="minorHAnsi"/>
          <w:color w:val="000000" w:themeColor="text1"/>
          <w:sz w:val="20"/>
          <w:szCs w:val="20"/>
          <w:bdr w:val="none" w:sz="0" w:space="0" w:color="auto"/>
          <w:lang w:val="es-VE" w:eastAsia="es-ES_tradnl"/>
        </w:rPr>
        <w:t xml:space="preserve">Continuar con la supervisión de los compromisos asumidos en </w:t>
      </w:r>
      <w:r w:rsidR="00420C82" w:rsidRPr="009F77A6">
        <w:rPr>
          <w:rFonts w:eastAsia="Times New Roman" w:cstheme="minorHAnsi"/>
          <w:color w:val="000000" w:themeColor="text1"/>
          <w:sz w:val="20"/>
          <w:szCs w:val="20"/>
          <w:bdr w:val="none" w:sz="0" w:space="0" w:color="auto"/>
          <w:lang w:val="es-VE" w:eastAsia="es-ES_tradnl"/>
        </w:rPr>
        <w:t xml:space="preserve">el </w:t>
      </w:r>
      <w:r w:rsidR="00420C82" w:rsidRPr="00420C82">
        <w:rPr>
          <w:rFonts w:eastAsia="Times New Roman" w:cstheme="minorHAnsi"/>
          <w:color w:val="000000" w:themeColor="text1"/>
          <w:sz w:val="20"/>
          <w:szCs w:val="20"/>
          <w:bdr w:val="none" w:sz="0" w:space="0" w:color="auto"/>
          <w:lang w:val="es-CO" w:eastAsia="es-ES_tradnl"/>
        </w:rPr>
        <w:t xml:space="preserve">literal B de la cláusula III, sobre la publicación del ASA, </w:t>
      </w:r>
      <w:r w:rsidR="00420C82" w:rsidRPr="009F77A6">
        <w:rPr>
          <w:rFonts w:eastAsia="Times New Roman" w:cstheme="minorHAnsi"/>
          <w:color w:val="000000" w:themeColor="text1"/>
          <w:sz w:val="20"/>
          <w:szCs w:val="20"/>
          <w:bdr w:val="none" w:sz="0" w:space="0" w:color="auto"/>
          <w:lang w:val="es-VE" w:eastAsia="es-ES_tradnl"/>
        </w:rPr>
        <w:t>del acuerdo de solución amistosa,</w:t>
      </w:r>
      <w:r w:rsidRPr="009F77A6">
        <w:rPr>
          <w:rFonts w:eastAsia="Times New Roman" w:cstheme="minorHAnsi"/>
          <w:color w:val="000000" w:themeColor="text1"/>
          <w:sz w:val="20"/>
          <w:szCs w:val="20"/>
          <w:bdr w:val="none" w:sz="0" w:space="0" w:color="auto"/>
          <w:lang w:val="es-VE" w:eastAsia="es-ES_tradnl"/>
        </w:rPr>
        <w:t xml:space="preserve"> según el análisis contenido en este informe. Con tal finalidad, recordar a las partes su compromiso de informar periódicamente a la CIDH sobre su cumplimiento. </w:t>
      </w:r>
    </w:p>
    <w:p w14:paraId="27242B1E" w14:textId="77777777" w:rsidR="00420C82" w:rsidRPr="00420C82" w:rsidRDefault="00420C82" w:rsidP="00390FB0">
      <w:pPr>
        <w:pStyle w:val="ListParagraph"/>
        <w:ind w:left="0" w:firstLine="720"/>
        <w:rPr>
          <w:rFonts w:eastAsia="Times New Roman" w:cstheme="minorHAnsi"/>
          <w:color w:val="000000" w:themeColor="text1"/>
          <w:sz w:val="20"/>
          <w:szCs w:val="20"/>
          <w:bdr w:val="none" w:sz="0" w:space="0" w:color="auto"/>
          <w:lang w:val="es-VE" w:eastAsia="es-ES_tradnl"/>
        </w:rPr>
      </w:pPr>
    </w:p>
    <w:p w14:paraId="3F7BB488" w14:textId="3322C467" w:rsidR="003E7EB5" w:rsidRPr="00EF41FB" w:rsidRDefault="00B3110D" w:rsidP="00390FB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r w:rsidRPr="009F77A6">
        <w:rPr>
          <w:rFonts w:eastAsia="Times New Roman" w:cstheme="minorHAnsi"/>
          <w:color w:val="000000" w:themeColor="text1"/>
          <w:sz w:val="20"/>
          <w:szCs w:val="20"/>
          <w:bdr w:val="none" w:sz="0" w:space="0" w:color="auto"/>
          <w:lang w:val="es-VE" w:eastAsia="es-ES_tradnl"/>
        </w:rPr>
        <w:t>Hacer público el presente informe e incluirlo en su Informe Anual a la Asamblea General de la OEA.</w:t>
      </w:r>
    </w:p>
    <w:p w14:paraId="63C05127" w14:textId="77777777" w:rsidR="00EF41FB" w:rsidRPr="00EF41FB" w:rsidRDefault="00EF41FB" w:rsidP="00EF41FB">
      <w:pPr>
        <w:pStyle w:val="ListParagraph"/>
        <w:rPr>
          <w:rFonts w:eastAsia="Times New Roman" w:cstheme="minorHAnsi"/>
          <w:color w:val="000000" w:themeColor="text1"/>
          <w:sz w:val="20"/>
          <w:szCs w:val="20"/>
          <w:bdr w:val="none" w:sz="0" w:space="0" w:color="auto"/>
          <w:lang w:val="es-CO" w:eastAsia="es-ES_tradnl"/>
        </w:rPr>
      </w:pPr>
    </w:p>
    <w:p w14:paraId="511B90BA" w14:textId="6C72C7BE" w:rsidR="008A49F5" w:rsidRDefault="008A49F5" w:rsidP="008A49F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Cambria" w:eastAsia="MS Mincho" w:hAnsi="Cambria"/>
          <w:sz w:val="20"/>
          <w:szCs w:val="20"/>
          <w:lang w:val="es-ES"/>
        </w:rPr>
      </w:pPr>
      <w:r w:rsidRPr="00F8210B">
        <w:rPr>
          <w:rFonts w:ascii="Cambria" w:eastAsia="MS Mincho" w:hAnsi="Cambria"/>
          <w:sz w:val="20"/>
          <w:szCs w:val="20"/>
          <w:lang w:val="es-ES"/>
        </w:rPr>
        <w:t>Aprobado por la Comisión Interamericana de Derechos Humanos a los 2</w:t>
      </w:r>
      <w:r>
        <w:rPr>
          <w:rFonts w:ascii="Cambria" w:eastAsia="MS Mincho" w:hAnsi="Cambria"/>
          <w:sz w:val="20"/>
          <w:szCs w:val="20"/>
          <w:lang w:val="es-ES"/>
        </w:rPr>
        <w:t>4</w:t>
      </w:r>
      <w:r w:rsidRPr="00F8210B">
        <w:rPr>
          <w:rFonts w:ascii="Cambria" w:eastAsia="MS Mincho" w:hAnsi="Cambria"/>
          <w:sz w:val="20"/>
          <w:szCs w:val="20"/>
          <w:lang w:val="es-ES"/>
        </w:rPr>
        <w:t xml:space="preserve"> días del mes de </w:t>
      </w:r>
      <w:r>
        <w:rPr>
          <w:rFonts w:ascii="Cambria" w:eastAsia="MS Mincho" w:hAnsi="Cambria"/>
          <w:sz w:val="20"/>
          <w:szCs w:val="20"/>
          <w:lang w:val="es-ES"/>
        </w:rPr>
        <w:t>junio</w:t>
      </w:r>
      <w:r w:rsidRPr="00F8210B">
        <w:rPr>
          <w:rFonts w:ascii="Cambria" w:eastAsia="MS Mincho" w:hAnsi="Cambria"/>
          <w:sz w:val="20"/>
          <w:szCs w:val="20"/>
          <w:lang w:val="es-ES"/>
        </w:rPr>
        <w:t xml:space="preserve"> de</w:t>
      </w:r>
      <w:r>
        <w:rPr>
          <w:rFonts w:ascii="Cambria" w:eastAsia="MS Mincho" w:hAnsi="Cambria"/>
          <w:sz w:val="20"/>
          <w:szCs w:val="20"/>
          <w:lang w:val="es-ES"/>
        </w:rPr>
        <w:t xml:space="preserve"> </w:t>
      </w:r>
      <w:r w:rsidRPr="00F8210B">
        <w:rPr>
          <w:rFonts w:ascii="Cambria" w:eastAsia="MS Mincho" w:hAnsi="Cambria"/>
          <w:sz w:val="20"/>
          <w:szCs w:val="20"/>
          <w:lang w:val="es-ES"/>
        </w:rPr>
        <w:t>202</w:t>
      </w:r>
      <w:r>
        <w:rPr>
          <w:rFonts w:ascii="Cambria" w:eastAsia="MS Mincho" w:hAnsi="Cambria"/>
          <w:sz w:val="20"/>
          <w:szCs w:val="20"/>
          <w:lang w:val="es-ES"/>
        </w:rPr>
        <w:t>5</w:t>
      </w:r>
      <w:r w:rsidRPr="00F8210B">
        <w:rPr>
          <w:rFonts w:ascii="Cambria" w:eastAsia="MS Mincho" w:hAnsi="Cambria"/>
          <w:sz w:val="20"/>
          <w:szCs w:val="20"/>
          <w:lang w:val="es-ES"/>
        </w:rPr>
        <w:t xml:space="preserve">. (Firmado): </w:t>
      </w:r>
      <w:r>
        <w:rPr>
          <w:rFonts w:ascii="Cambria" w:eastAsia="MS Mincho" w:hAnsi="Cambria"/>
          <w:sz w:val="20"/>
          <w:szCs w:val="20"/>
          <w:lang w:val="es-ES"/>
        </w:rPr>
        <w:t>José Luis Caballero Ochoa</w:t>
      </w:r>
      <w:r w:rsidRPr="00F8210B">
        <w:rPr>
          <w:rFonts w:ascii="Cambria" w:eastAsia="MS Mincho" w:hAnsi="Cambria"/>
          <w:sz w:val="20"/>
          <w:szCs w:val="20"/>
          <w:lang w:val="es-ES"/>
        </w:rPr>
        <w:t>, President</w:t>
      </w:r>
      <w:r>
        <w:rPr>
          <w:rFonts w:ascii="Cambria" w:eastAsia="MS Mincho" w:hAnsi="Cambria"/>
          <w:sz w:val="20"/>
          <w:szCs w:val="20"/>
          <w:lang w:val="es-ES"/>
        </w:rPr>
        <w:t xml:space="preserve">e; Andrea Pochak, </w:t>
      </w:r>
      <w:r w:rsidRPr="00F8210B">
        <w:rPr>
          <w:rFonts w:ascii="Cambria" w:eastAsia="MS Mincho" w:hAnsi="Cambria"/>
          <w:sz w:val="20"/>
          <w:szCs w:val="20"/>
          <w:lang w:val="es-ES"/>
        </w:rPr>
        <w:t>Primer</w:t>
      </w:r>
      <w:r>
        <w:rPr>
          <w:rFonts w:ascii="Cambria" w:eastAsia="MS Mincho" w:hAnsi="Cambria"/>
          <w:sz w:val="20"/>
          <w:szCs w:val="20"/>
          <w:lang w:val="es-ES"/>
        </w:rPr>
        <w:t>a</w:t>
      </w:r>
      <w:r w:rsidRPr="00F8210B">
        <w:rPr>
          <w:rFonts w:ascii="Cambria" w:eastAsia="MS Mincho" w:hAnsi="Cambria"/>
          <w:sz w:val="20"/>
          <w:szCs w:val="20"/>
          <w:lang w:val="es-ES"/>
        </w:rPr>
        <w:t xml:space="preserve"> Vicepresident</w:t>
      </w:r>
      <w:r>
        <w:rPr>
          <w:rFonts w:ascii="Cambria" w:eastAsia="MS Mincho" w:hAnsi="Cambria"/>
          <w:sz w:val="20"/>
          <w:szCs w:val="20"/>
          <w:lang w:val="es-ES"/>
        </w:rPr>
        <w:t>a</w:t>
      </w:r>
      <w:r w:rsidRPr="00F8210B">
        <w:rPr>
          <w:rFonts w:ascii="Cambria" w:eastAsia="MS Mincho" w:hAnsi="Cambria"/>
          <w:sz w:val="20"/>
          <w:szCs w:val="20"/>
          <w:lang w:val="es-ES"/>
        </w:rPr>
        <w:t>;</w:t>
      </w:r>
      <w:r>
        <w:rPr>
          <w:rFonts w:ascii="Cambria" w:eastAsia="MS Mincho" w:hAnsi="Cambria"/>
          <w:sz w:val="20"/>
          <w:szCs w:val="20"/>
          <w:lang w:val="es-ES"/>
        </w:rPr>
        <w:t xml:space="preserve"> </w:t>
      </w:r>
      <w:r w:rsidRPr="00F8210B">
        <w:rPr>
          <w:rFonts w:ascii="Cambria" w:eastAsia="MS Mincho" w:hAnsi="Cambria"/>
          <w:sz w:val="20"/>
          <w:szCs w:val="20"/>
          <w:lang w:val="es-ES"/>
        </w:rPr>
        <w:t>Arif Bulkan</w:t>
      </w:r>
      <w:r>
        <w:rPr>
          <w:rFonts w:ascii="Cambria" w:eastAsia="MS Mincho" w:hAnsi="Cambria"/>
          <w:sz w:val="20"/>
          <w:szCs w:val="20"/>
          <w:lang w:val="es-ES"/>
        </w:rPr>
        <w:t>, Segundo Vicepresidente;</w:t>
      </w:r>
      <w:r w:rsidRPr="00F8210B">
        <w:rPr>
          <w:rFonts w:ascii="Cambria" w:eastAsia="MS Mincho" w:hAnsi="Cambria"/>
          <w:sz w:val="20"/>
          <w:szCs w:val="20"/>
          <w:lang w:val="es-ES"/>
        </w:rPr>
        <w:t xml:space="preserve"> Gloria Monique de Mees</w:t>
      </w:r>
      <w:r>
        <w:rPr>
          <w:rFonts w:ascii="Cambria" w:eastAsia="MS Mincho" w:hAnsi="Cambria"/>
          <w:sz w:val="20"/>
          <w:szCs w:val="20"/>
          <w:lang w:val="es-ES"/>
        </w:rPr>
        <w:t>, Carlos Bernal Pulido y</w:t>
      </w:r>
      <w:r w:rsidRPr="00A3501E">
        <w:rPr>
          <w:rFonts w:ascii="Cambria" w:eastAsia="MS Mincho" w:hAnsi="Cambria"/>
          <w:sz w:val="20"/>
          <w:szCs w:val="20"/>
          <w:lang w:val="es-ES"/>
        </w:rPr>
        <w:t xml:space="preserve"> </w:t>
      </w:r>
      <w:r w:rsidRPr="00F8210B">
        <w:rPr>
          <w:rFonts w:ascii="Cambria" w:eastAsia="MS Mincho" w:hAnsi="Cambria"/>
          <w:sz w:val="20"/>
          <w:szCs w:val="20"/>
          <w:lang w:val="es-ES"/>
        </w:rPr>
        <w:t xml:space="preserve">Roberta Clarke, </w:t>
      </w:r>
      <w:r>
        <w:rPr>
          <w:rFonts w:ascii="Cambria" w:eastAsia="MS Mincho" w:hAnsi="Cambria"/>
          <w:sz w:val="20"/>
          <w:szCs w:val="20"/>
          <w:lang w:val="es-ES"/>
        </w:rPr>
        <w:t>m</w:t>
      </w:r>
      <w:r w:rsidRPr="00F8210B">
        <w:rPr>
          <w:rFonts w:ascii="Cambria" w:eastAsia="MS Mincho" w:hAnsi="Cambria"/>
          <w:sz w:val="20"/>
          <w:szCs w:val="20"/>
          <w:lang w:val="es-ES"/>
        </w:rPr>
        <w:t>iembros de la Comisión.</w:t>
      </w:r>
    </w:p>
    <w:p w14:paraId="359301FF" w14:textId="77777777" w:rsidR="00EF41FB" w:rsidRPr="00EF41FB" w:rsidRDefault="00EF41FB" w:rsidP="00EF41F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HAnsi"/>
          <w:color w:val="000000" w:themeColor="text1"/>
          <w:sz w:val="20"/>
          <w:szCs w:val="20"/>
          <w:bdr w:val="none" w:sz="0" w:space="0" w:color="auto"/>
          <w:lang w:val="es-CO" w:eastAsia="es-ES_tradnl"/>
        </w:rPr>
      </w:pPr>
    </w:p>
    <w:sectPr w:rsidR="00EF41FB" w:rsidRPr="00EF41F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9B562" w14:textId="77777777" w:rsidR="0062264A" w:rsidRDefault="0062264A">
      <w:r>
        <w:separator/>
      </w:r>
    </w:p>
  </w:endnote>
  <w:endnote w:type="continuationSeparator" w:id="0">
    <w:p w14:paraId="25351500" w14:textId="77777777" w:rsidR="0062264A" w:rsidRDefault="0062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Altivo Extra Light">
    <w:altName w:val="Calibri"/>
    <w:charset w:val="00"/>
    <w:family w:val="swiss"/>
    <w:pitch w:val="variable"/>
    <w:sig w:usb0="A00000E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5294112"/>
      <w:docPartObj>
        <w:docPartGallery w:val="Page Numbers (Bottom of Page)"/>
        <w:docPartUnique/>
      </w:docPartObj>
    </w:sdtPr>
    <w:sdtEndPr>
      <w:rPr>
        <w:noProof/>
        <w:sz w:val="16"/>
        <w:szCs w:val="22"/>
      </w:rPr>
    </w:sdtEndPr>
    <w:sdtContent>
      <w:p w14:paraId="50230CC7"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E7EB5">
          <w:rPr>
            <w:noProof/>
            <w:sz w:val="16"/>
            <w:szCs w:val="22"/>
          </w:rPr>
          <w:t>3</w:t>
        </w:r>
        <w:r w:rsidRPr="00934A2C">
          <w:rPr>
            <w:noProof/>
            <w:sz w:val="16"/>
            <w:szCs w:val="22"/>
          </w:rPr>
          <w:fldChar w:fldCharType="end"/>
        </w:r>
      </w:p>
    </w:sdtContent>
  </w:sdt>
  <w:p w14:paraId="44FB30F8"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C75D1" w14:textId="77777777" w:rsidR="0070697F" w:rsidRPr="00934A2C" w:rsidRDefault="0070697F">
    <w:pPr>
      <w:pStyle w:val="Footer"/>
      <w:jc w:val="center"/>
      <w:rPr>
        <w:sz w:val="16"/>
        <w:szCs w:val="22"/>
      </w:rPr>
    </w:pPr>
  </w:p>
  <w:p w14:paraId="664355AD"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0650B" w14:textId="77777777" w:rsidR="0062264A" w:rsidRPr="000F35ED" w:rsidRDefault="0062264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53DA21A" w14:textId="77777777" w:rsidR="0062264A" w:rsidRPr="000F35ED" w:rsidRDefault="0062264A" w:rsidP="000F35ED">
      <w:pPr>
        <w:rPr>
          <w:rFonts w:asciiTheme="majorHAnsi" w:hAnsiTheme="majorHAnsi"/>
          <w:sz w:val="16"/>
          <w:szCs w:val="16"/>
        </w:rPr>
      </w:pPr>
      <w:r w:rsidRPr="000F35ED">
        <w:rPr>
          <w:rFonts w:asciiTheme="majorHAnsi" w:hAnsiTheme="majorHAnsi"/>
          <w:sz w:val="16"/>
          <w:szCs w:val="16"/>
        </w:rPr>
        <w:separator/>
      </w:r>
    </w:p>
    <w:p w14:paraId="1880905F" w14:textId="77777777" w:rsidR="0062264A" w:rsidRPr="000F35ED" w:rsidRDefault="0062264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BB39334" w14:textId="77777777" w:rsidR="0062264A" w:rsidRPr="000F35ED" w:rsidRDefault="0062264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7CAF9C5" w14:textId="03023D2C" w:rsidR="00323B0E" w:rsidRPr="00AD1AD0" w:rsidRDefault="00323B0E" w:rsidP="00243373">
      <w:pPr>
        <w:pStyle w:val="FootnoteText"/>
        <w:ind w:firstLine="720"/>
        <w:jc w:val="both"/>
        <w:rPr>
          <w:rFonts w:ascii="Cambria" w:hAnsi="Cambria"/>
          <w:sz w:val="16"/>
          <w:szCs w:val="16"/>
          <w:lang w:val="es-CO"/>
        </w:rPr>
      </w:pPr>
      <w:r w:rsidRPr="00AD1AD0">
        <w:rPr>
          <w:rStyle w:val="FootnoteReference"/>
          <w:rFonts w:ascii="Cambria" w:hAnsi="Cambria"/>
          <w:sz w:val="16"/>
          <w:szCs w:val="16"/>
        </w:rPr>
        <w:footnoteRef/>
      </w:r>
      <w:r w:rsidRPr="00AD1AD0">
        <w:rPr>
          <w:rFonts w:ascii="Cambria" w:hAnsi="Cambria"/>
          <w:sz w:val="16"/>
          <w:szCs w:val="16"/>
          <w:lang w:val="es-CO"/>
        </w:rPr>
        <w:t xml:space="preserve"> </w:t>
      </w:r>
      <w:r w:rsidR="00990C64" w:rsidRPr="00AD1AD0">
        <w:rPr>
          <w:rFonts w:ascii="Cambria" w:eastAsia="Cambria" w:hAnsi="Cambria"/>
          <w:sz w:val="16"/>
          <w:szCs w:val="16"/>
          <w:lang w:val="es-ES_tradnl"/>
        </w:rPr>
        <w:t xml:space="preserve">El Comisionado </w:t>
      </w:r>
      <w:r w:rsidR="00AD1AD0" w:rsidRPr="00AD1AD0">
        <w:rPr>
          <w:rFonts w:ascii="Cambria" w:eastAsia="Cambria" w:hAnsi="Cambria"/>
          <w:sz w:val="16"/>
          <w:szCs w:val="16"/>
          <w:lang w:val="es-ES_tradnl"/>
        </w:rPr>
        <w:t>Edgar Stuardo Ralón Orellana</w:t>
      </w:r>
      <w:r w:rsidR="00990C64" w:rsidRPr="00AD1AD0">
        <w:rPr>
          <w:rFonts w:ascii="Cambria" w:eastAsia="Cambria" w:hAnsi="Cambria"/>
          <w:sz w:val="16"/>
          <w:szCs w:val="16"/>
          <w:lang w:val="es-ES_tradnl"/>
        </w:rPr>
        <w:t xml:space="preserve">, de nacionalidad </w:t>
      </w:r>
      <w:r w:rsidR="00AD1AD0" w:rsidRPr="00AD1AD0">
        <w:rPr>
          <w:rFonts w:ascii="Cambria" w:eastAsia="Cambria" w:hAnsi="Cambria"/>
          <w:sz w:val="16"/>
          <w:szCs w:val="16"/>
          <w:lang w:val="es-ES_tradnl"/>
        </w:rPr>
        <w:t>guatemalteca</w:t>
      </w:r>
      <w:r w:rsidR="00990C64" w:rsidRPr="00AD1AD0">
        <w:rPr>
          <w:rFonts w:ascii="Cambria" w:eastAsia="Cambria" w:hAnsi="Cambria"/>
          <w:sz w:val="16"/>
          <w:szCs w:val="16"/>
          <w:lang w:val="es-ES_tradnl"/>
        </w:rPr>
        <w:t>, no participó de la discusión y decisión del presente caso, conforme al artículo 17.2.a) del Reglamento de la CIDH.</w:t>
      </w:r>
    </w:p>
  </w:footnote>
  <w:footnote w:id="3">
    <w:p w14:paraId="156B669A" w14:textId="77777777" w:rsidR="000C39C2" w:rsidRPr="000375D5" w:rsidRDefault="000C39C2" w:rsidP="000375D5">
      <w:pPr>
        <w:pStyle w:val="FootnoteText"/>
        <w:ind w:firstLine="720"/>
        <w:jc w:val="both"/>
        <w:rPr>
          <w:rFonts w:ascii="Cambria" w:hAnsi="Cambria"/>
          <w:sz w:val="16"/>
          <w:szCs w:val="16"/>
          <w:lang w:val="es-ES"/>
        </w:rPr>
      </w:pPr>
      <w:r w:rsidRPr="00B528C5">
        <w:rPr>
          <w:rStyle w:val="FootnoteReference"/>
          <w:rFonts w:ascii="Altivo Extra Light" w:hAnsi="Altivo Extra Light"/>
          <w:sz w:val="14"/>
          <w:szCs w:val="14"/>
        </w:rPr>
        <w:footnoteRef/>
      </w:r>
      <w:r w:rsidRPr="000C39C2">
        <w:rPr>
          <w:rFonts w:ascii="Altivo Extra Light" w:hAnsi="Altivo Extra Light"/>
          <w:sz w:val="14"/>
          <w:szCs w:val="14"/>
          <w:lang w:val="es-VE"/>
        </w:rPr>
        <w:t xml:space="preserve"> </w:t>
      </w:r>
      <w:r w:rsidRPr="000375D5">
        <w:rPr>
          <w:rFonts w:ascii="Cambria" w:hAnsi="Cambria"/>
          <w:sz w:val="16"/>
          <w:szCs w:val="16"/>
          <w:lang w:val="es-ES"/>
        </w:rPr>
        <w:t xml:space="preserve">Informe No. 61/22 Informe de Solución Amistosa, Dentro de la Petición P- 1287 – 2019 de la Comisión Interamericana de Derechos Humanos. </w:t>
      </w:r>
    </w:p>
  </w:footnote>
  <w:footnote w:id="4">
    <w:p w14:paraId="017A2DE0" w14:textId="52AB3819" w:rsidR="0083487C" w:rsidRPr="00157028" w:rsidRDefault="0083487C" w:rsidP="0083487C">
      <w:pPr>
        <w:pStyle w:val="FootnoteText"/>
        <w:ind w:firstLine="720"/>
        <w:jc w:val="both"/>
        <w:rPr>
          <w:rFonts w:ascii="Cambria" w:hAnsi="Cambria"/>
          <w:sz w:val="16"/>
          <w:szCs w:val="16"/>
          <w:lang w:val="es-VE"/>
        </w:rPr>
      </w:pPr>
      <w:r w:rsidRPr="00AC12E4">
        <w:rPr>
          <w:rStyle w:val="FootnoteReference"/>
          <w:rFonts w:ascii="Cambria" w:hAnsi="Cambria"/>
          <w:sz w:val="16"/>
          <w:szCs w:val="16"/>
        </w:rPr>
        <w:footnoteRef/>
      </w:r>
      <w:r w:rsidRPr="00AC12E4">
        <w:rPr>
          <w:rFonts w:ascii="Cambria" w:hAnsi="Cambria"/>
          <w:sz w:val="16"/>
          <w:szCs w:val="16"/>
          <w:lang w:val="es-VE"/>
        </w:rPr>
        <w:t xml:space="preserve"> En el ASA original se enumeró </w:t>
      </w:r>
      <w:r w:rsidR="007779BA" w:rsidRPr="00AC12E4">
        <w:rPr>
          <w:rFonts w:ascii="Cambria" w:hAnsi="Cambria"/>
          <w:sz w:val="16"/>
          <w:szCs w:val="16"/>
          <w:lang w:val="es-VE"/>
        </w:rPr>
        <w:t xml:space="preserve">el </w:t>
      </w:r>
      <w:r w:rsidR="00D104A1" w:rsidRPr="00AC12E4">
        <w:rPr>
          <w:rFonts w:ascii="Cambria" w:hAnsi="Cambria"/>
          <w:sz w:val="16"/>
          <w:szCs w:val="16"/>
          <w:lang w:val="es-VE"/>
        </w:rPr>
        <w:t xml:space="preserve">primer párrafo del literal A sobre medidas de compensación como </w:t>
      </w:r>
      <w:r w:rsidR="007779BA" w:rsidRPr="00AC12E4">
        <w:rPr>
          <w:rFonts w:ascii="Cambria" w:hAnsi="Cambria"/>
          <w:sz w:val="16"/>
          <w:szCs w:val="16"/>
          <w:lang w:val="es-VE"/>
        </w:rPr>
        <w:t>31</w:t>
      </w:r>
      <w:r w:rsidR="00B111C1" w:rsidRPr="00AC12E4">
        <w:rPr>
          <w:rFonts w:ascii="Cambria" w:hAnsi="Cambria"/>
          <w:sz w:val="16"/>
          <w:szCs w:val="16"/>
          <w:lang w:val="es-VE"/>
        </w:rPr>
        <w:t xml:space="preserve">. No obstante, observando la secuencia de los párrafos anteriores, </w:t>
      </w:r>
      <w:r w:rsidRPr="00AC12E4">
        <w:rPr>
          <w:rFonts w:ascii="Cambria" w:hAnsi="Cambria"/>
          <w:sz w:val="16"/>
          <w:szCs w:val="16"/>
          <w:lang w:val="es-VE"/>
        </w:rPr>
        <w:t>la Comisión entiende que se trata de un error material y ajusta la numeración conforme a la secuencia correspondiente para facilitar su supervisión</w:t>
      </w:r>
      <w:r w:rsidR="007779BA" w:rsidRPr="00AC12E4">
        <w:rPr>
          <w:rFonts w:ascii="Cambria" w:hAnsi="Cambria"/>
          <w:sz w:val="16"/>
          <w:szCs w:val="16"/>
          <w:lang w:val="es-VE"/>
        </w:rPr>
        <w:t xml:space="preserve">. </w:t>
      </w:r>
    </w:p>
  </w:footnote>
  <w:footnote w:id="5">
    <w:p w14:paraId="1CACA224" w14:textId="77777777" w:rsidR="001C7F87" w:rsidRPr="00101B1E" w:rsidRDefault="001C7F87" w:rsidP="00101B1E">
      <w:pPr>
        <w:pStyle w:val="FootnoteText"/>
        <w:ind w:firstLine="720"/>
        <w:jc w:val="both"/>
        <w:rPr>
          <w:rFonts w:ascii="Cambria" w:hAnsi="Cambria"/>
          <w:sz w:val="16"/>
          <w:szCs w:val="16"/>
          <w:lang w:val="es-ES"/>
        </w:rPr>
      </w:pPr>
      <w:r w:rsidRPr="00101B1E">
        <w:rPr>
          <w:rStyle w:val="FootnoteReference"/>
          <w:rFonts w:ascii="Cambria" w:hAnsi="Cambria"/>
          <w:sz w:val="16"/>
          <w:szCs w:val="16"/>
        </w:rPr>
        <w:footnoteRef/>
      </w:r>
      <w:r w:rsidRPr="00101B1E">
        <w:rPr>
          <w:rFonts w:ascii="Cambria" w:hAnsi="Cambria"/>
          <w:sz w:val="16"/>
          <w:szCs w:val="16"/>
          <w:lang w:val="es-VE"/>
        </w:rPr>
        <w:t xml:space="preserve"> </w:t>
      </w:r>
      <w:r w:rsidRPr="00101B1E">
        <w:rPr>
          <w:rFonts w:ascii="Cambria" w:hAnsi="Cambria"/>
          <w:sz w:val="16"/>
          <w:szCs w:val="16"/>
          <w:lang w:val="es-ES"/>
        </w:rPr>
        <w:t>Ref. Corte IDH, Caso Velásquez Rodríguez Vs. Honduras, Reparaciones y Costas, Sentencia del 21 de julio 1989.</w:t>
      </w:r>
    </w:p>
  </w:footnote>
  <w:footnote w:id="6">
    <w:p w14:paraId="25D512B3" w14:textId="77777777" w:rsidR="001C7F87" w:rsidRPr="00101B1E" w:rsidRDefault="001C7F87" w:rsidP="00101B1E">
      <w:pPr>
        <w:pStyle w:val="FootnoteText"/>
        <w:ind w:firstLine="720"/>
        <w:jc w:val="both"/>
        <w:rPr>
          <w:rFonts w:ascii="Cambria" w:hAnsi="Cambria"/>
          <w:sz w:val="16"/>
          <w:szCs w:val="16"/>
          <w:lang w:val="es-ES"/>
        </w:rPr>
      </w:pPr>
      <w:r w:rsidRPr="00101B1E">
        <w:rPr>
          <w:rStyle w:val="FootnoteReference"/>
          <w:rFonts w:ascii="Cambria" w:hAnsi="Cambria"/>
          <w:sz w:val="16"/>
          <w:szCs w:val="16"/>
        </w:rPr>
        <w:footnoteRef/>
      </w:r>
      <w:r w:rsidRPr="00101B1E">
        <w:rPr>
          <w:rFonts w:ascii="Cambria" w:hAnsi="Cambria"/>
          <w:sz w:val="16"/>
          <w:szCs w:val="16"/>
          <w:lang w:val="es-VE"/>
        </w:rPr>
        <w:t xml:space="preserve"> Ref. Corte IDH, Caso Niños de la Calle (Villagrán Morales y Otros Vs. Guatemala), Sentencia del 26 de mayo 2001.</w:t>
      </w:r>
    </w:p>
  </w:footnote>
  <w:footnote w:id="7">
    <w:p w14:paraId="7A3B2BC6" w14:textId="5A853347" w:rsidR="001C7F87" w:rsidRPr="006C4C05" w:rsidRDefault="001C7F87" w:rsidP="00101B1E">
      <w:pPr>
        <w:pStyle w:val="FootnoteText"/>
        <w:ind w:firstLine="720"/>
        <w:jc w:val="both"/>
        <w:rPr>
          <w:rFonts w:ascii="Altivo Extra Light" w:hAnsi="Altivo Extra Light"/>
          <w:sz w:val="16"/>
          <w:szCs w:val="16"/>
          <w:lang w:val="es-ES"/>
        </w:rPr>
      </w:pPr>
      <w:r w:rsidRPr="00101B1E">
        <w:rPr>
          <w:rStyle w:val="FootnoteReference"/>
          <w:rFonts w:ascii="Cambria" w:hAnsi="Cambria"/>
          <w:sz w:val="16"/>
          <w:szCs w:val="16"/>
        </w:rPr>
        <w:footnoteRef/>
      </w:r>
      <w:r w:rsidRPr="00101B1E">
        <w:rPr>
          <w:rFonts w:ascii="Cambria" w:hAnsi="Cambria"/>
          <w:sz w:val="16"/>
          <w:szCs w:val="16"/>
          <w:lang w:val="es-VE"/>
        </w:rPr>
        <w:t xml:space="preserve"> </w:t>
      </w:r>
      <w:r w:rsidRPr="00101B1E">
        <w:rPr>
          <w:rFonts w:ascii="Cambria" w:hAnsi="Cambria"/>
          <w:sz w:val="16"/>
          <w:szCs w:val="16"/>
          <w:lang w:val="es-ES"/>
        </w:rPr>
        <w:t xml:space="preserve">Ref. Corte IDH, Caso </w:t>
      </w:r>
      <w:r w:rsidR="00D104A1" w:rsidRPr="00101B1E">
        <w:rPr>
          <w:rFonts w:ascii="Cambria" w:hAnsi="Cambria"/>
          <w:sz w:val="16"/>
          <w:szCs w:val="16"/>
          <w:lang w:val="es-ES"/>
        </w:rPr>
        <w:t>Velásquez</w:t>
      </w:r>
      <w:r w:rsidRPr="00101B1E">
        <w:rPr>
          <w:rFonts w:ascii="Cambria" w:hAnsi="Cambria"/>
          <w:sz w:val="16"/>
          <w:szCs w:val="16"/>
          <w:lang w:val="es-ES"/>
        </w:rPr>
        <w:t xml:space="preserve"> Rodríguez Vs. Honduras, Sentencia del 29 de julio 1988.</w:t>
      </w:r>
      <w:r w:rsidRPr="00754FC8">
        <w:rPr>
          <w:rFonts w:ascii="Altivo Extra Light" w:hAnsi="Altivo Extra Light"/>
          <w:sz w:val="14"/>
          <w:szCs w:val="14"/>
          <w:lang w:val="es-ES"/>
        </w:rPr>
        <w:t xml:space="preserve"> </w:t>
      </w:r>
    </w:p>
  </w:footnote>
  <w:footnote w:id="8">
    <w:p w14:paraId="04F8AFCE" w14:textId="3E495F00" w:rsidR="00751C2D" w:rsidRPr="00751C2D" w:rsidRDefault="00751C2D" w:rsidP="00751C2D">
      <w:pPr>
        <w:pStyle w:val="FootnoteText"/>
        <w:ind w:firstLine="720"/>
        <w:jc w:val="both"/>
        <w:rPr>
          <w:rFonts w:asciiTheme="majorHAnsi" w:hAnsiTheme="majorHAnsi"/>
          <w:sz w:val="16"/>
          <w:szCs w:val="16"/>
          <w:lang w:val="es-CO"/>
        </w:rPr>
      </w:pPr>
      <w:r w:rsidRPr="00751C2D">
        <w:rPr>
          <w:rStyle w:val="FootnoteReference"/>
          <w:rFonts w:asciiTheme="majorHAnsi" w:hAnsiTheme="majorHAnsi"/>
          <w:sz w:val="16"/>
          <w:szCs w:val="16"/>
        </w:rPr>
        <w:footnoteRef/>
      </w:r>
      <w:r w:rsidRPr="00751C2D">
        <w:rPr>
          <w:rFonts w:asciiTheme="majorHAnsi" w:hAnsiTheme="majorHAnsi"/>
          <w:sz w:val="16"/>
          <w:szCs w:val="16"/>
          <w:lang w:val="es-CO"/>
        </w:rPr>
        <w:t xml:space="preserve"> El 5 de febrero de 2025, las partes aclararon a través de una nota conjunta, la inoperancia de este extremo del ASA dado que al existir una renuncia expresa de los beneficiarios del acuerdo a la medida de compensación económica, no generó un compromiso de ejecución por parte del Estado guatemalteco. </w:t>
      </w:r>
      <w:r>
        <w:rPr>
          <w:rFonts w:asciiTheme="majorHAnsi" w:hAnsiTheme="majorHAnsi"/>
          <w:sz w:val="16"/>
          <w:szCs w:val="16"/>
          <w:lang w:val="es-CO"/>
        </w:rPr>
        <w:t>Por lo anterior, la Comisión estima que no corresponde declarar un nivel de cumplimiento sobre esta medida por la naturaleza declarativa de la cláusula III.A.</w:t>
      </w:r>
    </w:p>
  </w:footnote>
  <w:footnote w:id="9">
    <w:p w14:paraId="66FECC77" w14:textId="77777777" w:rsidR="003E7EB5" w:rsidRPr="00386DAF" w:rsidRDefault="003E7EB5" w:rsidP="003E7EB5">
      <w:pPr>
        <w:pStyle w:val="NoSpacing"/>
        <w:ind w:firstLine="720"/>
        <w:jc w:val="both"/>
        <w:rPr>
          <w:rFonts w:asciiTheme="majorHAnsi" w:hAnsiTheme="majorHAnsi"/>
          <w:sz w:val="16"/>
          <w:szCs w:val="16"/>
          <w:bdr w:val="none" w:sz="0" w:space="0" w:color="auto" w:frame="1"/>
          <w:lang w:val="es-CO"/>
        </w:rPr>
      </w:pPr>
      <w:r w:rsidRPr="00386DAF">
        <w:rPr>
          <w:rStyle w:val="FootnoteReference"/>
          <w:rFonts w:asciiTheme="majorHAnsi" w:hAnsiTheme="majorHAnsi"/>
          <w:sz w:val="16"/>
          <w:szCs w:val="16"/>
        </w:rPr>
        <w:footnoteRef/>
      </w:r>
      <w:r w:rsidRPr="00386DAF">
        <w:rPr>
          <w:rFonts w:asciiTheme="majorHAnsi" w:hAnsiTheme="majorHAnsi"/>
          <w:sz w:val="16"/>
          <w:szCs w:val="16"/>
          <w:lang w:val="es-CO"/>
        </w:rPr>
        <w:t xml:space="preserve"> Convención de Viena sobre el Derecho de los Tratados, U.N. Doc. A/CONF.39/27 (1969), Artículo 26: "Pacta sunt servanda". </w:t>
      </w:r>
      <w:r w:rsidRPr="00386DAF">
        <w:rPr>
          <w:rFonts w:asciiTheme="majorHAnsi" w:hAnsiTheme="majorHAnsi"/>
          <w:i/>
          <w:sz w:val="16"/>
          <w:szCs w:val="16"/>
          <w:lang w:val="es-CO"/>
        </w:rPr>
        <w:t>Todo tratado en vigor obliga a las partes y debe ser cumplido por ellas de buena fe</w:t>
      </w:r>
      <w:r w:rsidRPr="00386DAF">
        <w:rPr>
          <w:rFonts w:asciiTheme="majorHAnsi" w:hAnsiTheme="majorHAnsi"/>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E1831B3"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B00AE"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C6D796" w14:textId="77777777" w:rsidR="00040C3A" w:rsidRPr="00EC7D62" w:rsidRDefault="00512006" w:rsidP="00A50FCF">
    <w:pPr>
      <w:pStyle w:val="Header"/>
      <w:tabs>
        <w:tab w:val="clear" w:pos="4320"/>
        <w:tab w:val="clear" w:pos="8640"/>
      </w:tabs>
      <w:jc w:val="center"/>
      <w:rPr>
        <w:sz w:val="22"/>
        <w:szCs w:val="22"/>
      </w:rPr>
    </w:pPr>
    <w:r>
      <w:rPr>
        <w:noProof/>
        <w:sz w:val="22"/>
        <w:szCs w:val="22"/>
        <w:bdr w:val="nil"/>
      </w:rPr>
      <w:pict w14:anchorId="0C333161">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824073B"/>
    <w:multiLevelType w:val="hybridMultilevel"/>
    <w:tmpl w:val="D56AD3D8"/>
    <w:lvl w:ilvl="0" w:tplc="B6B0F50A">
      <w:start w:val="9"/>
      <w:numFmt w:val="decimal"/>
      <w:lvlText w:val="%1."/>
      <w:lvlJc w:val="left"/>
      <w:pPr>
        <w:ind w:left="786" w:hanging="360"/>
      </w:pPr>
      <w:rPr>
        <w:rFonts w:ascii="Cambria" w:hAnsi="Cambria" w:hint="default"/>
        <w:sz w:val="20"/>
      </w:rPr>
    </w:lvl>
    <w:lvl w:ilvl="1" w:tplc="100A0019" w:tentative="1">
      <w:start w:val="1"/>
      <w:numFmt w:val="lowerLetter"/>
      <w:lvlText w:val="%2."/>
      <w:lvlJc w:val="left"/>
      <w:pPr>
        <w:ind w:left="1506" w:hanging="360"/>
      </w:pPr>
    </w:lvl>
    <w:lvl w:ilvl="2" w:tplc="100A001B" w:tentative="1">
      <w:start w:val="1"/>
      <w:numFmt w:val="lowerRoman"/>
      <w:lvlText w:val="%3."/>
      <w:lvlJc w:val="right"/>
      <w:pPr>
        <w:ind w:left="2226" w:hanging="180"/>
      </w:pPr>
    </w:lvl>
    <w:lvl w:ilvl="3" w:tplc="100A000F" w:tentative="1">
      <w:start w:val="1"/>
      <w:numFmt w:val="decimal"/>
      <w:lvlText w:val="%4."/>
      <w:lvlJc w:val="left"/>
      <w:pPr>
        <w:ind w:left="2946" w:hanging="360"/>
      </w:pPr>
    </w:lvl>
    <w:lvl w:ilvl="4" w:tplc="100A0019" w:tentative="1">
      <w:start w:val="1"/>
      <w:numFmt w:val="lowerLetter"/>
      <w:lvlText w:val="%5."/>
      <w:lvlJc w:val="left"/>
      <w:pPr>
        <w:ind w:left="3666" w:hanging="360"/>
      </w:pPr>
    </w:lvl>
    <w:lvl w:ilvl="5" w:tplc="100A001B" w:tentative="1">
      <w:start w:val="1"/>
      <w:numFmt w:val="lowerRoman"/>
      <w:lvlText w:val="%6."/>
      <w:lvlJc w:val="right"/>
      <w:pPr>
        <w:ind w:left="4386" w:hanging="180"/>
      </w:pPr>
    </w:lvl>
    <w:lvl w:ilvl="6" w:tplc="100A000F" w:tentative="1">
      <w:start w:val="1"/>
      <w:numFmt w:val="decimal"/>
      <w:lvlText w:val="%7."/>
      <w:lvlJc w:val="left"/>
      <w:pPr>
        <w:ind w:left="5106" w:hanging="360"/>
      </w:pPr>
    </w:lvl>
    <w:lvl w:ilvl="7" w:tplc="100A0019" w:tentative="1">
      <w:start w:val="1"/>
      <w:numFmt w:val="lowerLetter"/>
      <w:lvlText w:val="%8."/>
      <w:lvlJc w:val="left"/>
      <w:pPr>
        <w:ind w:left="5826" w:hanging="360"/>
      </w:pPr>
    </w:lvl>
    <w:lvl w:ilvl="8" w:tplc="100A001B" w:tentative="1">
      <w:start w:val="1"/>
      <w:numFmt w:val="lowerRoman"/>
      <w:lvlText w:val="%9."/>
      <w:lvlJc w:val="right"/>
      <w:pPr>
        <w:ind w:left="6546"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537251B"/>
    <w:multiLevelType w:val="hybridMultilevel"/>
    <w:tmpl w:val="D02A684E"/>
    <w:lvl w:ilvl="0" w:tplc="8AB60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340745F"/>
    <w:multiLevelType w:val="hybridMultilevel"/>
    <w:tmpl w:val="BC86D9A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691C31"/>
    <w:multiLevelType w:val="multilevel"/>
    <w:tmpl w:val="7FE4C7A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9236DF3"/>
    <w:multiLevelType w:val="hybridMultilevel"/>
    <w:tmpl w:val="014AB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080904"/>
    <w:multiLevelType w:val="hybridMultilevel"/>
    <w:tmpl w:val="DC58A368"/>
    <w:lvl w:ilvl="0" w:tplc="6F4AC376">
      <w:start w:val="32"/>
      <w:numFmt w:val="decimal"/>
      <w:lvlText w:val="%1."/>
      <w:lvlJc w:val="left"/>
      <w:pPr>
        <w:ind w:left="786" w:hanging="360"/>
      </w:pPr>
      <w:rPr>
        <w:rFonts w:ascii="Cambria" w:hAnsi="Cambria" w:hint="default"/>
        <w:i w:val="0"/>
        <w:iCs w:val="0"/>
        <w:sz w:val="20"/>
      </w:rPr>
    </w:lvl>
    <w:lvl w:ilvl="1" w:tplc="100A0019" w:tentative="1">
      <w:start w:val="1"/>
      <w:numFmt w:val="lowerLetter"/>
      <w:lvlText w:val="%2."/>
      <w:lvlJc w:val="left"/>
      <w:pPr>
        <w:ind w:left="1506" w:hanging="360"/>
      </w:pPr>
    </w:lvl>
    <w:lvl w:ilvl="2" w:tplc="100A001B" w:tentative="1">
      <w:start w:val="1"/>
      <w:numFmt w:val="lowerRoman"/>
      <w:lvlText w:val="%3."/>
      <w:lvlJc w:val="right"/>
      <w:pPr>
        <w:ind w:left="2226" w:hanging="180"/>
      </w:pPr>
    </w:lvl>
    <w:lvl w:ilvl="3" w:tplc="100A000F" w:tentative="1">
      <w:start w:val="1"/>
      <w:numFmt w:val="decimal"/>
      <w:lvlText w:val="%4."/>
      <w:lvlJc w:val="left"/>
      <w:pPr>
        <w:ind w:left="2946" w:hanging="360"/>
      </w:pPr>
    </w:lvl>
    <w:lvl w:ilvl="4" w:tplc="100A0019" w:tentative="1">
      <w:start w:val="1"/>
      <w:numFmt w:val="lowerLetter"/>
      <w:lvlText w:val="%5."/>
      <w:lvlJc w:val="left"/>
      <w:pPr>
        <w:ind w:left="3666" w:hanging="360"/>
      </w:pPr>
    </w:lvl>
    <w:lvl w:ilvl="5" w:tplc="100A001B" w:tentative="1">
      <w:start w:val="1"/>
      <w:numFmt w:val="lowerRoman"/>
      <w:lvlText w:val="%6."/>
      <w:lvlJc w:val="right"/>
      <w:pPr>
        <w:ind w:left="4386" w:hanging="180"/>
      </w:pPr>
    </w:lvl>
    <w:lvl w:ilvl="6" w:tplc="100A000F" w:tentative="1">
      <w:start w:val="1"/>
      <w:numFmt w:val="decimal"/>
      <w:lvlText w:val="%7."/>
      <w:lvlJc w:val="left"/>
      <w:pPr>
        <w:ind w:left="5106" w:hanging="360"/>
      </w:pPr>
    </w:lvl>
    <w:lvl w:ilvl="7" w:tplc="100A0019" w:tentative="1">
      <w:start w:val="1"/>
      <w:numFmt w:val="lowerLetter"/>
      <w:lvlText w:val="%8."/>
      <w:lvlJc w:val="left"/>
      <w:pPr>
        <w:ind w:left="5826" w:hanging="360"/>
      </w:pPr>
    </w:lvl>
    <w:lvl w:ilvl="8" w:tplc="100A001B" w:tentative="1">
      <w:start w:val="1"/>
      <w:numFmt w:val="lowerRoman"/>
      <w:lvlText w:val="%9."/>
      <w:lvlJc w:val="right"/>
      <w:pPr>
        <w:ind w:left="6546" w:hanging="180"/>
      </w:pPr>
    </w:lvl>
  </w:abstractNum>
  <w:abstractNum w:abstractNumId="21"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DF028F"/>
    <w:multiLevelType w:val="hybridMultilevel"/>
    <w:tmpl w:val="79309CF8"/>
    <w:lvl w:ilvl="0" w:tplc="4DA40E08">
      <w:start w:val="9"/>
      <w:numFmt w:val="decimal"/>
      <w:lvlText w:val="%1."/>
      <w:lvlJc w:val="left"/>
      <w:pPr>
        <w:ind w:left="1080" w:hanging="360"/>
      </w:pPr>
      <w:rPr>
        <w:rFonts w:ascii="Cambria" w:hAnsi="Cambria" w:hint="default"/>
        <w:b w:val="0"/>
        <w:bCs w:val="0"/>
        <w:i w:val="0"/>
        <w:i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49FA7B40">
      <w:start w:val="1"/>
      <w:numFmt w:val="decimal"/>
      <w:lvlText w:val="%4."/>
      <w:lvlJc w:val="left"/>
      <w:pPr>
        <w:ind w:left="3240" w:hanging="360"/>
      </w:pPr>
      <w:rPr>
        <w:sz w:val="20"/>
        <w:szCs w:val="2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D2D1519"/>
    <w:multiLevelType w:val="multilevel"/>
    <w:tmpl w:val="19E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5300302"/>
    <w:multiLevelType w:val="hybridMultilevel"/>
    <w:tmpl w:val="CBF28046"/>
    <w:lvl w:ilvl="0" w:tplc="869CA9B2">
      <w:start w:val="1"/>
      <w:numFmt w:val="decimal"/>
      <w:lvlText w:val="%1."/>
      <w:lvlJc w:val="left"/>
      <w:pPr>
        <w:ind w:left="1530" w:hanging="360"/>
      </w:pPr>
      <w:rPr>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264DF72">
      <w:start w:val="1"/>
      <w:numFmt w:val="decimal"/>
      <w:lvlText w:val="%4."/>
      <w:lvlJc w:val="left"/>
      <w:pPr>
        <w:ind w:left="2880" w:hanging="360"/>
      </w:pPr>
      <w:rPr>
        <w:rFonts w:ascii="Cambria" w:hAnsi="Cambria" w:hint="default"/>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827554525">
    <w:abstractNumId w:val="4"/>
  </w:num>
  <w:num w:numId="2" w16cid:durableId="1821114717">
    <w:abstractNumId w:val="5"/>
  </w:num>
  <w:num w:numId="3" w16cid:durableId="1171063824">
    <w:abstractNumId w:val="58"/>
  </w:num>
  <w:num w:numId="4" w16cid:durableId="1670400504">
    <w:abstractNumId w:val="25"/>
  </w:num>
  <w:num w:numId="5" w16cid:durableId="1942831476">
    <w:abstractNumId w:val="51"/>
  </w:num>
  <w:num w:numId="6" w16cid:durableId="633678473">
    <w:abstractNumId w:val="30"/>
  </w:num>
  <w:num w:numId="7" w16cid:durableId="1305044048">
    <w:abstractNumId w:val="7"/>
  </w:num>
  <w:num w:numId="8" w16cid:durableId="1163013025">
    <w:abstractNumId w:val="21"/>
  </w:num>
  <w:num w:numId="9" w16cid:durableId="65038333">
    <w:abstractNumId w:val="47"/>
  </w:num>
  <w:num w:numId="10" w16cid:durableId="955062250">
    <w:abstractNumId w:val="0"/>
  </w:num>
  <w:num w:numId="11" w16cid:durableId="1927422100">
    <w:abstractNumId w:val="42"/>
  </w:num>
  <w:num w:numId="12" w16cid:durableId="896936859">
    <w:abstractNumId w:val="43"/>
  </w:num>
  <w:num w:numId="13" w16cid:durableId="1907916589">
    <w:abstractNumId w:val="48"/>
  </w:num>
  <w:num w:numId="14" w16cid:durableId="1568150419">
    <w:abstractNumId w:val="1"/>
  </w:num>
  <w:num w:numId="15" w16cid:durableId="558173368">
    <w:abstractNumId w:val="3"/>
  </w:num>
  <w:num w:numId="16" w16cid:durableId="1796017599">
    <w:abstractNumId w:val="8"/>
  </w:num>
  <w:num w:numId="17" w16cid:durableId="1624771873">
    <w:abstractNumId w:val="9"/>
  </w:num>
  <w:num w:numId="18" w16cid:durableId="1871600500">
    <w:abstractNumId w:val="10"/>
  </w:num>
  <w:num w:numId="19" w16cid:durableId="72552035">
    <w:abstractNumId w:val="11"/>
  </w:num>
  <w:num w:numId="20" w16cid:durableId="226309098">
    <w:abstractNumId w:val="12"/>
  </w:num>
  <w:num w:numId="21" w16cid:durableId="501088882">
    <w:abstractNumId w:val="13"/>
  </w:num>
  <w:num w:numId="22" w16cid:durableId="1622835105">
    <w:abstractNumId w:val="14"/>
  </w:num>
  <w:num w:numId="23" w16cid:durableId="1409495768">
    <w:abstractNumId w:val="17"/>
  </w:num>
  <w:num w:numId="24" w16cid:durableId="310795821">
    <w:abstractNumId w:val="18"/>
  </w:num>
  <w:num w:numId="25" w16cid:durableId="1002586517">
    <w:abstractNumId w:val="22"/>
  </w:num>
  <w:num w:numId="26" w16cid:durableId="657416216">
    <w:abstractNumId w:val="23"/>
  </w:num>
  <w:num w:numId="27" w16cid:durableId="1914192863">
    <w:abstractNumId w:val="26"/>
  </w:num>
  <w:num w:numId="28" w16cid:durableId="1057165352">
    <w:abstractNumId w:val="27"/>
  </w:num>
  <w:num w:numId="29" w16cid:durableId="413093276">
    <w:abstractNumId w:val="28"/>
  </w:num>
  <w:num w:numId="30" w16cid:durableId="131870720">
    <w:abstractNumId w:val="29"/>
  </w:num>
  <w:num w:numId="31" w16cid:durableId="473374512">
    <w:abstractNumId w:val="31"/>
  </w:num>
  <w:num w:numId="32" w16cid:durableId="1992713096">
    <w:abstractNumId w:val="34"/>
  </w:num>
  <w:num w:numId="33" w16cid:durableId="1659262023">
    <w:abstractNumId w:val="35"/>
  </w:num>
  <w:num w:numId="34" w16cid:durableId="1463889369">
    <w:abstractNumId w:val="36"/>
  </w:num>
  <w:num w:numId="35" w16cid:durableId="340280105">
    <w:abstractNumId w:val="37"/>
  </w:num>
  <w:num w:numId="36" w16cid:durableId="461659226">
    <w:abstractNumId w:val="39"/>
  </w:num>
  <w:num w:numId="37" w16cid:durableId="144471591">
    <w:abstractNumId w:val="40"/>
  </w:num>
  <w:num w:numId="38" w16cid:durableId="1762869490">
    <w:abstractNumId w:val="41"/>
  </w:num>
  <w:num w:numId="39" w16cid:durableId="1991666248">
    <w:abstractNumId w:val="44"/>
  </w:num>
  <w:num w:numId="40" w16cid:durableId="409625393">
    <w:abstractNumId w:val="45"/>
  </w:num>
  <w:num w:numId="41" w16cid:durableId="1869181067">
    <w:abstractNumId w:val="50"/>
  </w:num>
  <w:num w:numId="42" w16cid:durableId="1303852786">
    <w:abstractNumId w:val="52"/>
  </w:num>
  <w:num w:numId="43" w16cid:durableId="2072804665">
    <w:abstractNumId w:val="53"/>
  </w:num>
  <w:num w:numId="44" w16cid:durableId="1603492908">
    <w:abstractNumId w:val="55"/>
  </w:num>
  <w:num w:numId="45" w16cid:durableId="34088858">
    <w:abstractNumId w:val="57"/>
  </w:num>
  <w:num w:numId="46" w16cid:durableId="1361200740">
    <w:abstractNumId w:val="59"/>
  </w:num>
  <w:num w:numId="47" w16cid:durableId="100995324">
    <w:abstractNumId w:val="60"/>
  </w:num>
  <w:num w:numId="48" w16cid:durableId="986862196">
    <w:abstractNumId w:val="61"/>
  </w:num>
  <w:num w:numId="49" w16cid:durableId="865141432">
    <w:abstractNumId w:val="62"/>
  </w:num>
  <w:num w:numId="50" w16cid:durableId="469790916">
    <w:abstractNumId w:val="63"/>
  </w:num>
  <w:num w:numId="51" w16cid:durableId="476147063">
    <w:abstractNumId w:val="24"/>
  </w:num>
  <w:num w:numId="52" w16cid:durableId="890848405">
    <w:abstractNumId w:val="46"/>
  </w:num>
  <w:num w:numId="53" w16cid:durableId="2010864565">
    <w:abstractNumId w:val="54"/>
  </w:num>
  <w:num w:numId="54" w16cid:durableId="290091905">
    <w:abstractNumId w:val="49"/>
  </w:num>
  <w:num w:numId="55" w16cid:durableId="1965384036">
    <w:abstractNumId w:val="56"/>
  </w:num>
  <w:num w:numId="56" w16cid:durableId="1915120456">
    <w:abstractNumId w:val="38"/>
  </w:num>
  <w:num w:numId="57" w16cid:durableId="759452800">
    <w:abstractNumId w:val="33"/>
  </w:num>
  <w:num w:numId="58" w16cid:durableId="1248878869">
    <w:abstractNumId w:val="6"/>
  </w:num>
  <w:num w:numId="59" w16cid:durableId="1776363460">
    <w:abstractNumId w:val="16"/>
  </w:num>
  <w:num w:numId="60" w16cid:durableId="69809930">
    <w:abstractNumId w:val="2"/>
  </w:num>
  <w:num w:numId="61" w16cid:durableId="2052681277">
    <w:abstractNumId w:val="15"/>
  </w:num>
  <w:num w:numId="62" w16cid:durableId="1534074024">
    <w:abstractNumId w:val="20"/>
  </w:num>
  <w:num w:numId="63" w16cid:durableId="1500920428">
    <w:abstractNumId w:val="32"/>
  </w:num>
  <w:num w:numId="64" w16cid:durableId="1276593332">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303B"/>
    <w:rsid w:val="00004A24"/>
    <w:rsid w:val="00006E1F"/>
    <w:rsid w:val="000070D7"/>
    <w:rsid w:val="00011F64"/>
    <w:rsid w:val="0001788C"/>
    <w:rsid w:val="00022921"/>
    <w:rsid w:val="0002505B"/>
    <w:rsid w:val="000320DC"/>
    <w:rsid w:val="0003277A"/>
    <w:rsid w:val="0003285C"/>
    <w:rsid w:val="00036D5D"/>
    <w:rsid w:val="000375D5"/>
    <w:rsid w:val="00037DAA"/>
    <w:rsid w:val="00040C3A"/>
    <w:rsid w:val="00041FA1"/>
    <w:rsid w:val="00043286"/>
    <w:rsid w:val="00045339"/>
    <w:rsid w:val="00053505"/>
    <w:rsid w:val="00061BA6"/>
    <w:rsid w:val="000673AC"/>
    <w:rsid w:val="000716C5"/>
    <w:rsid w:val="00072F20"/>
    <w:rsid w:val="0007303A"/>
    <w:rsid w:val="000737A2"/>
    <w:rsid w:val="00075C81"/>
    <w:rsid w:val="00075E23"/>
    <w:rsid w:val="000809AA"/>
    <w:rsid w:val="0008371D"/>
    <w:rsid w:val="00085E10"/>
    <w:rsid w:val="0009344A"/>
    <w:rsid w:val="00093FEE"/>
    <w:rsid w:val="000A392E"/>
    <w:rsid w:val="000A4353"/>
    <w:rsid w:val="000A575F"/>
    <w:rsid w:val="000B45DA"/>
    <w:rsid w:val="000B626B"/>
    <w:rsid w:val="000C279F"/>
    <w:rsid w:val="000C3389"/>
    <w:rsid w:val="000C39C2"/>
    <w:rsid w:val="000C4ACE"/>
    <w:rsid w:val="000C7E72"/>
    <w:rsid w:val="000D0A79"/>
    <w:rsid w:val="000D10DB"/>
    <w:rsid w:val="000D2071"/>
    <w:rsid w:val="000D208B"/>
    <w:rsid w:val="000D2DA6"/>
    <w:rsid w:val="000E1736"/>
    <w:rsid w:val="000E5EB5"/>
    <w:rsid w:val="000F35ED"/>
    <w:rsid w:val="000F581C"/>
    <w:rsid w:val="00101B1E"/>
    <w:rsid w:val="00103F70"/>
    <w:rsid w:val="00107131"/>
    <w:rsid w:val="0010736F"/>
    <w:rsid w:val="00113F73"/>
    <w:rsid w:val="00120D8B"/>
    <w:rsid w:val="00121CC2"/>
    <w:rsid w:val="00133EE5"/>
    <w:rsid w:val="00144053"/>
    <w:rsid w:val="00157028"/>
    <w:rsid w:val="00162C6A"/>
    <w:rsid w:val="001630F3"/>
    <w:rsid w:val="00163D65"/>
    <w:rsid w:val="00164647"/>
    <w:rsid w:val="00167A34"/>
    <w:rsid w:val="00173805"/>
    <w:rsid w:val="001828D5"/>
    <w:rsid w:val="00184047"/>
    <w:rsid w:val="001856CC"/>
    <w:rsid w:val="00186423"/>
    <w:rsid w:val="0018698E"/>
    <w:rsid w:val="00192C38"/>
    <w:rsid w:val="00197887"/>
    <w:rsid w:val="001A7870"/>
    <w:rsid w:val="001B1414"/>
    <w:rsid w:val="001C1B41"/>
    <w:rsid w:val="001C3E0B"/>
    <w:rsid w:val="001C4F57"/>
    <w:rsid w:val="001C67C7"/>
    <w:rsid w:val="001C7F87"/>
    <w:rsid w:val="001D14A8"/>
    <w:rsid w:val="001D38E5"/>
    <w:rsid w:val="001D65EF"/>
    <w:rsid w:val="001E2616"/>
    <w:rsid w:val="001E54ED"/>
    <w:rsid w:val="001E64B0"/>
    <w:rsid w:val="001F155E"/>
    <w:rsid w:val="0020012B"/>
    <w:rsid w:val="00203800"/>
    <w:rsid w:val="00204F90"/>
    <w:rsid w:val="00207C1B"/>
    <w:rsid w:val="0021329B"/>
    <w:rsid w:val="00217F49"/>
    <w:rsid w:val="002217E5"/>
    <w:rsid w:val="00221997"/>
    <w:rsid w:val="0022358A"/>
    <w:rsid w:val="002250A3"/>
    <w:rsid w:val="00226F21"/>
    <w:rsid w:val="00231EE7"/>
    <w:rsid w:val="002322C0"/>
    <w:rsid w:val="00235217"/>
    <w:rsid w:val="00236402"/>
    <w:rsid w:val="00241A67"/>
    <w:rsid w:val="00243373"/>
    <w:rsid w:val="002438DB"/>
    <w:rsid w:val="00246D1F"/>
    <w:rsid w:val="00247403"/>
    <w:rsid w:val="00247542"/>
    <w:rsid w:val="00264BF4"/>
    <w:rsid w:val="00266B61"/>
    <w:rsid w:val="0026712A"/>
    <w:rsid w:val="002704DB"/>
    <w:rsid w:val="00275234"/>
    <w:rsid w:val="00275F66"/>
    <w:rsid w:val="00284135"/>
    <w:rsid w:val="00284B42"/>
    <w:rsid w:val="00290C60"/>
    <w:rsid w:val="00293A72"/>
    <w:rsid w:val="002A0A74"/>
    <w:rsid w:val="002A0AAE"/>
    <w:rsid w:val="002A5820"/>
    <w:rsid w:val="002A75BC"/>
    <w:rsid w:val="002C203C"/>
    <w:rsid w:val="002C46CB"/>
    <w:rsid w:val="002C5844"/>
    <w:rsid w:val="002D1496"/>
    <w:rsid w:val="002D1779"/>
    <w:rsid w:val="002D1F8E"/>
    <w:rsid w:val="002D2B26"/>
    <w:rsid w:val="002D7EA2"/>
    <w:rsid w:val="002E187C"/>
    <w:rsid w:val="002E6012"/>
    <w:rsid w:val="002F6535"/>
    <w:rsid w:val="002F6ECF"/>
    <w:rsid w:val="00302733"/>
    <w:rsid w:val="00314078"/>
    <w:rsid w:val="00314587"/>
    <w:rsid w:val="0031535D"/>
    <w:rsid w:val="00323B0E"/>
    <w:rsid w:val="00330FF9"/>
    <w:rsid w:val="0033169F"/>
    <w:rsid w:val="00335957"/>
    <w:rsid w:val="003372F3"/>
    <w:rsid w:val="00340E8C"/>
    <w:rsid w:val="00346C95"/>
    <w:rsid w:val="00350D69"/>
    <w:rsid w:val="00356185"/>
    <w:rsid w:val="003568F9"/>
    <w:rsid w:val="00360380"/>
    <w:rsid w:val="00364122"/>
    <w:rsid w:val="00365992"/>
    <w:rsid w:val="00367951"/>
    <w:rsid w:val="0037519E"/>
    <w:rsid w:val="00380960"/>
    <w:rsid w:val="0038306A"/>
    <w:rsid w:val="00386CF0"/>
    <w:rsid w:val="00390EB8"/>
    <w:rsid w:val="00390FB0"/>
    <w:rsid w:val="003927DD"/>
    <w:rsid w:val="003A12D1"/>
    <w:rsid w:val="003A34FD"/>
    <w:rsid w:val="003A7204"/>
    <w:rsid w:val="003B0E17"/>
    <w:rsid w:val="003C3D2F"/>
    <w:rsid w:val="003C5ADE"/>
    <w:rsid w:val="003C676B"/>
    <w:rsid w:val="003D3BC2"/>
    <w:rsid w:val="003D3CDC"/>
    <w:rsid w:val="003D4FC0"/>
    <w:rsid w:val="003D74CD"/>
    <w:rsid w:val="003E6CA1"/>
    <w:rsid w:val="003E792E"/>
    <w:rsid w:val="003E7EB5"/>
    <w:rsid w:val="00403B9D"/>
    <w:rsid w:val="0040515B"/>
    <w:rsid w:val="0040754A"/>
    <w:rsid w:val="00410A36"/>
    <w:rsid w:val="00411CF2"/>
    <w:rsid w:val="00411E49"/>
    <w:rsid w:val="0041371E"/>
    <w:rsid w:val="004165C2"/>
    <w:rsid w:val="0041713D"/>
    <w:rsid w:val="00420C82"/>
    <w:rsid w:val="0042567C"/>
    <w:rsid w:val="00441ECB"/>
    <w:rsid w:val="0045515E"/>
    <w:rsid w:val="0045766E"/>
    <w:rsid w:val="00460912"/>
    <w:rsid w:val="00464F6E"/>
    <w:rsid w:val="0046735A"/>
    <w:rsid w:val="00467768"/>
    <w:rsid w:val="00467B7E"/>
    <w:rsid w:val="00470F4D"/>
    <w:rsid w:val="00477592"/>
    <w:rsid w:val="004778F0"/>
    <w:rsid w:val="00481861"/>
    <w:rsid w:val="00482406"/>
    <w:rsid w:val="00486F1C"/>
    <w:rsid w:val="004916D7"/>
    <w:rsid w:val="00491DE2"/>
    <w:rsid w:val="0049419D"/>
    <w:rsid w:val="004A11A3"/>
    <w:rsid w:val="004A2382"/>
    <w:rsid w:val="004A23A5"/>
    <w:rsid w:val="004A5235"/>
    <w:rsid w:val="004A5955"/>
    <w:rsid w:val="004A5F7C"/>
    <w:rsid w:val="004B4A5C"/>
    <w:rsid w:val="004C159A"/>
    <w:rsid w:val="004C20D2"/>
    <w:rsid w:val="004C4B62"/>
    <w:rsid w:val="004C54C9"/>
    <w:rsid w:val="004C64C7"/>
    <w:rsid w:val="004D6025"/>
    <w:rsid w:val="004E2649"/>
    <w:rsid w:val="004E5B75"/>
    <w:rsid w:val="004E658E"/>
    <w:rsid w:val="004F25BF"/>
    <w:rsid w:val="004F25F1"/>
    <w:rsid w:val="004F5A49"/>
    <w:rsid w:val="004F5ACA"/>
    <w:rsid w:val="004F64BB"/>
    <w:rsid w:val="00501399"/>
    <w:rsid w:val="00503147"/>
    <w:rsid w:val="005053DA"/>
    <w:rsid w:val="0050633D"/>
    <w:rsid w:val="00507BC4"/>
    <w:rsid w:val="00510AE3"/>
    <w:rsid w:val="00512006"/>
    <w:rsid w:val="005128E4"/>
    <w:rsid w:val="005133DB"/>
    <w:rsid w:val="00514DDD"/>
    <w:rsid w:val="005225CD"/>
    <w:rsid w:val="00525560"/>
    <w:rsid w:val="00544C49"/>
    <w:rsid w:val="00544FAB"/>
    <w:rsid w:val="00545166"/>
    <w:rsid w:val="005516A1"/>
    <w:rsid w:val="005678CA"/>
    <w:rsid w:val="00571488"/>
    <w:rsid w:val="0057402A"/>
    <w:rsid w:val="005771D0"/>
    <w:rsid w:val="00584DAD"/>
    <w:rsid w:val="0059191A"/>
    <w:rsid w:val="005921FF"/>
    <w:rsid w:val="00597120"/>
    <w:rsid w:val="005A3BB2"/>
    <w:rsid w:val="005A6D0E"/>
    <w:rsid w:val="005B52B0"/>
    <w:rsid w:val="005B6806"/>
    <w:rsid w:val="005C4225"/>
    <w:rsid w:val="005C5847"/>
    <w:rsid w:val="005C7B80"/>
    <w:rsid w:val="005C7C6B"/>
    <w:rsid w:val="005D5C15"/>
    <w:rsid w:val="005D6013"/>
    <w:rsid w:val="005F0DAD"/>
    <w:rsid w:val="005F0F33"/>
    <w:rsid w:val="005F2CCA"/>
    <w:rsid w:val="005F5337"/>
    <w:rsid w:val="005F6E7F"/>
    <w:rsid w:val="00600DEB"/>
    <w:rsid w:val="00603E92"/>
    <w:rsid w:val="00606C8E"/>
    <w:rsid w:val="00607DB2"/>
    <w:rsid w:val="0061013B"/>
    <w:rsid w:val="00615E6A"/>
    <w:rsid w:val="00620865"/>
    <w:rsid w:val="0062264A"/>
    <w:rsid w:val="00627C9F"/>
    <w:rsid w:val="00627CB7"/>
    <w:rsid w:val="006311E9"/>
    <w:rsid w:val="00632354"/>
    <w:rsid w:val="00634356"/>
    <w:rsid w:val="00642810"/>
    <w:rsid w:val="006438CE"/>
    <w:rsid w:val="00651902"/>
    <w:rsid w:val="00652333"/>
    <w:rsid w:val="0065250A"/>
    <w:rsid w:val="006535BC"/>
    <w:rsid w:val="006538E5"/>
    <w:rsid w:val="00655E4C"/>
    <w:rsid w:val="006723C1"/>
    <w:rsid w:val="0068009E"/>
    <w:rsid w:val="00684079"/>
    <w:rsid w:val="006848A7"/>
    <w:rsid w:val="00692219"/>
    <w:rsid w:val="0069349A"/>
    <w:rsid w:val="006942D0"/>
    <w:rsid w:val="00697B08"/>
    <w:rsid w:val="006A17D2"/>
    <w:rsid w:val="006A73E6"/>
    <w:rsid w:val="006B2D5C"/>
    <w:rsid w:val="006B3E99"/>
    <w:rsid w:val="006B7540"/>
    <w:rsid w:val="006C3655"/>
    <w:rsid w:val="006C4EB1"/>
    <w:rsid w:val="006C54BA"/>
    <w:rsid w:val="006D3E6F"/>
    <w:rsid w:val="006D46FF"/>
    <w:rsid w:val="006D7255"/>
    <w:rsid w:val="006E0166"/>
    <w:rsid w:val="006E1593"/>
    <w:rsid w:val="006E7B34"/>
    <w:rsid w:val="006F6122"/>
    <w:rsid w:val="006F7279"/>
    <w:rsid w:val="00702C94"/>
    <w:rsid w:val="00703F2F"/>
    <w:rsid w:val="007054D7"/>
    <w:rsid w:val="0070697F"/>
    <w:rsid w:val="007078E8"/>
    <w:rsid w:val="0071208A"/>
    <w:rsid w:val="00715413"/>
    <w:rsid w:val="00720B70"/>
    <w:rsid w:val="0072199C"/>
    <w:rsid w:val="00722C9F"/>
    <w:rsid w:val="007253B8"/>
    <w:rsid w:val="00732859"/>
    <w:rsid w:val="007332AD"/>
    <w:rsid w:val="0073741F"/>
    <w:rsid w:val="00737FBB"/>
    <w:rsid w:val="007407BF"/>
    <w:rsid w:val="00741C12"/>
    <w:rsid w:val="00751336"/>
    <w:rsid w:val="00751C2D"/>
    <w:rsid w:val="007616D5"/>
    <w:rsid w:val="00765F01"/>
    <w:rsid w:val="0076643F"/>
    <w:rsid w:val="00766E08"/>
    <w:rsid w:val="00773DF0"/>
    <w:rsid w:val="0077788D"/>
    <w:rsid w:val="007779BA"/>
    <w:rsid w:val="00777AB1"/>
    <w:rsid w:val="00777F63"/>
    <w:rsid w:val="007800B2"/>
    <w:rsid w:val="007804B9"/>
    <w:rsid w:val="007877EC"/>
    <w:rsid w:val="00790072"/>
    <w:rsid w:val="007951BA"/>
    <w:rsid w:val="007961AD"/>
    <w:rsid w:val="007A0E92"/>
    <w:rsid w:val="007A3658"/>
    <w:rsid w:val="007A3F4B"/>
    <w:rsid w:val="007A5817"/>
    <w:rsid w:val="007A705D"/>
    <w:rsid w:val="007B2C9C"/>
    <w:rsid w:val="007B41ED"/>
    <w:rsid w:val="007B60E9"/>
    <w:rsid w:val="007B6CC3"/>
    <w:rsid w:val="007C2EB3"/>
    <w:rsid w:val="007C3334"/>
    <w:rsid w:val="007C7CBF"/>
    <w:rsid w:val="007D26D8"/>
    <w:rsid w:val="007D2B98"/>
    <w:rsid w:val="007D4A78"/>
    <w:rsid w:val="007D51F2"/>
    <w:rsid w:val="007D7865"/>
    <w:rsid w:val="007E21BC"/>
    <w:rsid w:val="007F24C2"/>
    <w:rsid w:val="00803F1C"/>
    <w:rsid w:val="008042A4"/>
    <w:rsid w:val="0080600E"/>
    <w:rsid w:val="00812E77"/>
    <w:rsid w:val="00817612"/>
    <w:rsid w:val="008338A4"/>
    <w:rsid w:val="0083487C"/>
    <w:rsid w:val="00837C45"/>
    <w:rsid w:val="00844730"/>
    <w:rsid w:val="008457C2"/>
    <w:rsid w:val="00845AAF"/>
    <w:rsid w:val="00857A82"/>
    <w:rsid w:val="00861E8C"/>
    <w:rsid w:val="00862776"/>
    <w:rsid w:val="00872E9D"/>
    <w:rsid w:val="00873836"/>
    <w:rsid w:val="00874E95"/>
    <w:rsid w:val="00880A1F"/>
    <w:rsid w:val="00882876"/>
    <w:rsid w:val="00885737"/>
    <w:rsid w:val="00890650"/>
    <w:rsid w:val="00896BCB"/>
    <w:rsid w:val="00897E12"/>
    <w:rsid w:val="008A39F5"/>
    <w:rsid w:val="008A49F5"/>
    <w:rsid w:val="008A7E0F"/>
    <w:rsid w:val="008B011B"/>
    <w:rsid w:val="008B0EA3"/>
    <w:rsid w:val="008B12F5"/>
    <w:rsid w:val="008C15ED"/>
    <w:rsid w:val="008C3A1E"/>
    <w:rsid w:val="008C58CD"/>
    <w:rsid w:val="008D4444"/>
    <w:rsid w:val="008D768D"/>
    <w:rsid w:val="008E3759"/>
    <w:rsid w:val="008F1912"/>
    <w:rsid w:val="008F2517"/>
    <w:rsid w:val="008F3CC7"/>
    <w:rsid w:val="0090235A"/>
    <w:rsid w:val="0090270B"/>
    <w:rsid w:val="009041DC"/>
    <w:rsid w:val="00907832"/>
    <w:rsid w:val="009110AE"/>
    <w:rsid w:val="009126C4"/>
    <w:rsid w:val="00915C47"/>
    <w:rsid w:val="00917B5A"/>
    <w:rsid w:val="009207A1"/>
    <w:rsid w:val="00920A58"/>
    <w:rsid w:val="00920A8C"/>
    <w:rsid w:val="00921C98"/>
    <w:rsid w:val="00930850"/>
    <w:rsid w:val="00930BE5"/>
    <w:rsid w:val="00934A2C"/>
    <w:rsid w:val="0093504C"/>
    <w:rsid w:val="00935638"/>
    <w:rsid w:val="00935B09"/>
    <w:rsid w:val="00943C36"/>
    <w:rsid w:val="00951CFA"/>
    <w:rsid w:val="0096706E"/>
    <w:rsid w:val="00971AEB"/>
    <w:rsid w:val="00975C4E"/>
    <w:rsid w:val="00977860"/>
    <w:rsid w:val="009807B2"/>
    <w:rsid w:val="00981FBA"/>
    <w:rsid w:val="00983018"/>
    <w:rsid w:val="00990C64"/>
    <w:rsid w:val="00993407"/>
    <w:rsid w:val="00997BC5"/>
    <w:rsid w:val="009A001D"/>
    <w:rsid w:val="009A32C6"/>
    <w:rsid w:val="009A4F41"/>
    <w:rsid w:val="009A6117"/>
    <w:rsid w:val="009A7CBE"/>
    <w:rsid w:val="009A7E1B"/>
    <w:rsid w:val="009B3093"/>
    <w:rsid w:val="009B381B"/>
    <w:rsid w:val="009B41E3"/>
    <w:rsid w:val="009B6C98"/>
    <w:rsid w:val="009C5474"/>
    <w:rsid w:val="009D1753"/>
    <w:rsid w:val="009D55DF"/>
    <w:rsid w:val="009D57D9"/>
    <w:rsid w:val="009D7611"/>
    <w:rsid w:val="009E0480"/>
    <w:rsid w:val="009E0B61"/>
    <w:rsid w:val="009E4E7E"/>
    <w:rsid w:val="009E53DE"/>
    <w:rsid w:val="009E7682"/>
    <w:rsid w:val="009F77A6"/>
    <w:rsid w:val="00A0291C"/>
    <w:rsid w:val="00A0530E"/>
    <w:rsid w:val="00A115E2"/>
    <w:rsid w:val="00A12F69"/>
    <w:rsid w:val="00A172C5"/>
    <w:rsid w:val="00A23FCB"/>
    <w:rsid w:val="00A25EB3"/>
    <w:rsid w:val="00A27464"/>
    <w:rsid w:val="00A328B3"/>
    <w:rsid w:val="00A34663"/>
    <w:rsid w:val="00A432BD"/>
    <w:rsid w:val="00A454F6"/>
    <w:rsid w:val="00A50FCF"/>
    <w:rsid w:val="00A528D1"/>
    <w:rsid w:val="00A52E31"/>
    <w:rsid w:val="00A53BAE"/>
    <w:rsid w:val="00A54DD3"/>
    <w:rsid w:val="00A5505A"/>
    <w:rsid w:val="00A56630"/>
    <w:rsid w:val="00A570FF"/>
    <w:rsid w:val="00A57440"/>
    <w:rsid w:val="00A610CD"/>
    <w:rsid w:val="00A67010"/>
    <w:rsid w:val="00A7106C"/>
    <w:rsid w:val="00A71084"/>
    <w:rsid w:val="00A72980"/>
    <w:rsid w:val="00A7654C"/>
    <w:rsid w:val="00A822E6"/>
    <w:rsid w:val="00A9105C"/>
    <w:rsid w:val="00AA09A2"/>
    <w:rsid w:val="00AA7996"/>
    <w:rsid w:val="00AB2E0E"/>
    <w:rsid w:val="00AC12A4"/>
    <w:rsid w:val="00AC12E4"/>
    <w:rsid w:val="00AC19CB"/>
    <w:rsid w:val="00AC230D"/>
    <w:rsid w:val="00AD1804"/>
    <w:rsid w:val="00AD1AD0"/>
    <w:rsid w:val="00AD2621"/>
    <w:rsid w:val="00AE12FB"/>
    <w:rsid w:val="00AE26B6"/>
    <w:rsid w:val="00AE5418"/>
    <w:rsid w:val="00AE5488"/>
    <w:rsid w:val="00AE6C2B"/>
    <w:rsid w:val="00AE6F91"/>
    <w:rsid w:val="00AF5571"/>
    <w:rsid w:val="00B005A6"/>
    <w:rsid w:val="00B07341"/>
    <w:rsid w:val="00B111C1"/>
    <w:rsid w:val="00B24663"/>
    <w:rsid w:val="00B248C6"/>
    <w:rsid w:val="00B24AC0"/>
    <w:rsid w:val="00B30539"/>
    <w:rsid w:val="00B3110D"/>
    <w:rsid w:val="00B314DB"/>
    <w:rsid w:val="00B34EC9"/>
    <w:rsid w:val="00B361F2"/>
    <w:rsid w:val="00B361F4"/>
    <w:rsid w:val="00B3718B"/>
    <w:rsid w:val="00B411D9"/>
    <w:rsid w:val="00B4632A"/>
    <w:rsid w:val="00B4632C"/>
    <w:rsid w:val="00B530F1"/>
    <w:rsid w:val="00B5554C"/>
    <w:rsid w:val="00B56DAF"/>
    <w:rsid w:val="00B63D92"/>
    <w:rsid w:val="00B6624B"/>
    <w:rsid w:val="00B7136A"/>
    <w:rsid w:val="00B72246"/>
    <w:rsid w:val="00B75BBB"/>
    <w:rsid w:val="00B8226B"/>
    <w:rsid w:val="00B837B0"/>
    <w:rsid w:val="00B939BA"/>
    <w:rsid w:val="00B93EFF"/>
    <w:rsid w:val="00B944C3"/>
    <w:rsid w:val="00B96329"/>
    <w:rsid w:val="00BA0F40"/>
    <w:rsid w:val="00BA276C"/>
    <w:rsid w:val="00BA62DB"/>
    <w:rsid w:val="00BB0443"/>
    <w:rsid w:val="00BB306F"/>
    <w:rsid w:val="00BC0A59"/>
    <w:rsid w:val="00BD4B89"/>
    <w:rsid w:val="00BD4D86"/>
    <w:rsid w:val="00BE281B"/>
    <w:rsid w:val="00BE2A30"/>
    <w:rsid w:val="00BE77C6"/>
    <w:rsid w:val="00BF1482"/>
    <w:rsid w:val="00BF3E46"/>
    <w:rsid w:val="00BF50C1"/>
    <w:rsid w:val="00BF6FD8"/>
    <w:rsid w:val="00BF7D73"/>
    <w:rsid w:val="00C027F8"/>
    <w:rsid w:val="00C03680"/>
    <w:rsid w:val="00C054DF"/>
    <w:rsid w:val="00C13A37"/>
    <w:rsid w:val="00C159CA"/>
    <w:rsid w:val="00C21762"/>
    <w:rsid w:val="00C24543"/>
    <w:rsid w:val="00C256A2"/>
    <w:rsid w:val="00C30581"/>
    <w:rsid w:val="00C33B69"/>
    <w:rsid w:val="00C440EF"/>
    <w:rsid w:val="00C466D1"/>
    <w:rsid w:val="00C479A1"/>
    <w:rsid w:val="00C51515"/>
    <w:rsid w:val="00C55D8D"/>
    <w:rsid w:val="00C5660B"/>
    <w:rsid w:val="00C632AE"/>
    <w:rsid w:val="00C66B72"/>
    <w:rsid w:val="00C77A68"/>
    <w:rsid w:val="00C80DAA"/>
    <w:rsid w:val="00C83C47"/>
    <w:rsid w:val="00C83E46"/>
    <w:rsid w:val="00C85385"/>
    <w:rsid w:val="00C9567A"/>
    <w:rsid w:val="00CA0A0D"/>
    <w:rsid w:val="00CA0FF1"/>
    <w:rsid w:val="00CA191E"/>
    <w:rsid w:val="00CA6839"/>
    <w:rsid w:val="00CB212D"/>
    <w:rsid w:val="00CB2660"/>
    <w:rsid w:val="00CB613A"/>
    <w:rsid w:val="00CC0D94"/>
    <w:rsid w:val="00CC5E90"/>
    <w:rsid w:val="00CD046C"/>
    <w:rsid w:val="00CD0A9A"/>
    <w:rsid w:val="00CD166F"/>
    <w:rsid w:val="00CD23E7"/>
    <w:rsid w:val="00CD6FF5"/>
    <w:rsid w:val="00CD71F5"/>
    <w:rsid w:val="00CE0145"/>
    <w:rsid w:val="00CE076C"/>
    <w:rsid w:val="00CE0D35"/>
    <w:rsid w:val="00CE5199"/>
    <w:rsid w:val="00CE66D5"/>
    <w:rsid w:val="00CE7609"/>
    <w:rsid w:val="00CF13A7"/>
    <w:rsid w:val="00CF1BC1"/>
    <w:rsid w:val="00CF26B4"/>
    <w:rsid w:val="00CF47CD"/>
    <w:rsid w:val="00CF637A"/>
    <w:rsid w:val="00D00462"/>
    <w:rsid w:val="00D059DE"/>
    <w:rsid w:val="00D104A1"/>
    <w:rsid w:val="00D11788"/>
    <w:rsid w:val="00D13FCE"/>
    <w:rsid w:val="00D15274"/>
    <w:rsid w:val="00D21D2B"/>
    <w:rsid w:val="00D306D1"/>
    <w:rsid w:val="00D309D3"/>
    <w:rsid w:val="00D34786"/>
    <w:rsid w:val="00D34D48"/>
    <w:rsid w:val="00D3690D"/>
    <w:rsid w:val="00D37BFC"/>
    <w:rsid w:val="00D37EBF"/>
    <w:rsid w:val="00D40983"/>
    <w:rsid w:val="00D41684"/>
    <w:rsid w:val="00D47A8E"/>
    <w:rsid w:val="00D52D14"/>
    <w:rsid w:val="00D56134"/>
    <w:rsid w:val="00D702DC"/>
    <w:rsid w:val="00D712D3"/>
    <w:rsid w:val="00D71422"/>
    <w:rsid w:val="00D71F11"/>
    <w:rsid w:val="00D72DC6"/>
    <w:rsid w:val="00D7558D"/>
    <w:rsid w:val="00D80215"/>
    <w:rsid w:val="00D81407"/>
    <w:rsid w:val="00D81D92"/>
    <w:rsid w:val="00D82A4B"/>
    <w:rsid w:val="00D860FA"/>
    <w:rsid w:val="00D86B44"/>
    <w:rsid w:val="00D92A32"/>
    <w:rsid w:val="00DA20C4"/>
    <w:rsid w:val="00DA412E"/>
    <w:rsid w:val="00DA4711"/>
    <w:rsid w:val="00DA7B5F"/>
    <w:rsid w:val="00DB39B0"/>
    <w:rsid w:val="00DB3C75"/>
    <w:rsid w:val="00DC0050"/>
    <w:rsid w:val="00DC11E7"/>
    <w:rsid w:val="00DC28AE"/>
    <w:rsid w:val="00DC7023"/>
    <w:rsid w:val="00DC769A"/>
    <w:rsid w:val="00DD3D86"/>
    <w:rsid w:val="00DE58C5"/>
    <w:rsid w:val="00DF1EC4"/>
    <w:rsid w:val="00DF37C8"/>
    <w:rsid w:val="00DF554E"/>
    <w:rsid w:val="00DF5C91"/>
    <w:rsid w:val="00E03325"/>
    <w:rsid w:val="00E0340B"/>
    <w:rsid w:val="00E04A90"/>
    <w:rsid w:val="00E104EF"/>
    <w:rsid w:val="00E219C7"/>
    <w:rsid w:val="00E23159"/>
    <w:rsid w:val="00E24366"/>
    <w:rsid w:val="00E24FF2"/>
    <w:rsid w:val="00E2657C"/>
    <w:rsid w:val="00E43157"/>
    <w:rsid w:val="00E45835"/>
    <w:rsid w:val="00E461CE"/>
    <w:rsid w:val="00E469B9"/>
    <w:rsid w:val="00E50DF1"/>
    <w:rsid w:val="00E56A4C"/>
    <w:rsid w:val="00E63E0A"/>
    <w:rsid w:val="00E677FC"/>
    <w:rsid w:val="00E71F17"/>
    <w:rsid w:val="00E720CA"/>
    <w:rsid w:val="00E72E68"/>
    <w:rsid w:val="00E77498"/>
    <w:rsid w:val="00E84EB5"/>
    <w:rsid w:val="00E85142"/>
    <w:rsid w:val="00E85662"/>
    <w:rsid w:val="00E8789F"/>
    <w:rsid w:val="00E92F1D"/>
    <w:rsid w:val="00E94144"/>
    <w:rsid w:val="00E963A8"/>
    <w:rsid w:val="00E97B71"/>
    <w:rsid w:val="00EA0C4B"/>
    <w:rsid w:val="00EA35A6"/>
    <w:rsid w:val="00EA3D34"/>
    <w:rsid w:val="00EB2DAE"/>
    <w:rsid w:val="00EB454D"/>
    <w:rsid w:val="00EC3913"/>
    <w:rsid w:val="00EC6689"/>
    <w:rsid w:val="00ED269E"/>
    <w:rsid w:val="00ED6C05"/>
    <w:rsid w:val="00ED76BE"/>
    <w:rsid w:val="00EE2FA4"/>
    <w:rsid w:val="00EE5450"/>
    <w:rsid w:val="00EF2D78"/>
    <w:rsid w:val="00EF364B"/>
    <w:rsid w:val="00EF41FB"/>
    <w:rsid w:val="00EF619B"/>
    <w:rsid w:val="00EF664E"/>
    <w:rsid w:val="00F00B55"/>
    <w:rsid w:val="00F01E79"/>
    <w:rsid w:val="00F02AD1"/>
    <w:rsid w:val="00F16E45"/>
    <w:rsid w:val="00F20D0B"/>
    <w:rsid w:val="00F253CC"/>
    <w:rsid w:val="00F25813"/>
    <w:rsid w:val="00F327CD"/>
    <w:rsid w:val="00F34E3C"/>
    <w:rsid w:val="00F37106"/>
    <w:rsid w:val="00F46DA0"/>
    <w:rsid w:val="00F519CF"/>
    <w:rsid w:val="00F55C7E"/>
    <w:rsid w:val="00F56BA5"/>
    <w:rsid w:val="00F60E22"/>
    <w:rsid w:val="00F706CE"/>
    <w:rsid w:val="00F77008"/>
    <w:rsid w:val="00F77333"/>
    <w:rsid w:val="00F81395"/>
    <w:rsid w:val="00F835F0"/>
    <w:rsid w:val="00F906C9"/>
    <w:rsid w:val="00F917D1"/>
    <w:rsid w:val="00F91DF9"/>
    <w:rsid w:val="00F9653B"/>
    <w:rsid w:val="00FA4C95"/>
    <w:rsid w:val="00FA76D3"/>
    <w:rsid w:val="00FB150C"/>
    <w:rsid w:val="00FB4737"/>
    <w:rsid w:val="00FB4CBF"/>
    <w:rsid w:val="00FB62CF"/>
    <w:rsid w:val="00FC44F9"/>
    <w:rsid w:val="00FC69D6"/>
    <w:rsid w:val="00FD3C3B"/>
    <w:rsid w:val="00FD43C5"/>
    <w:rsid w:val="00FD45AA"/>
    <w:rsid w:val="00FD6329"/>
    <w:rsid w:val="00FE6B45"/>
    <w:rsid w:val="00FF513E"/>
    <w:rsid w:val="00FF55F3"/>
    <w:rsid w:val="00FF5851"/>
    <w:rsid w:val="00FF6918"/>
    <w:rsid w:val="00FF7B79"/>
    <w:rsid w:val="02ACD467"/>
    <w:rsid w:val="07FF7F67"/>
    <w:rsid w:val="0BFB195B"/>
    <w:rsid w:val="11D4845E"/>
    <w:rsid w:val="277E249B"/>
    <w:rsid w:val="2FBB90C3"/>
    <w:rsid w:val="310286D4"/>
    <w:rsid w:val="3FBC926E"/>
    <w:rsid w:val="62C613A4"/>
    <w:rsid w:val="683584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2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3E7EB5"/>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3E7EB5"/>
  </w:style>
  <w:style w:type="paragraph" w:styleId="NoSpacing">
    <w:name w:val="No Spacing"/>
    <w:uiPriority w:val="1"/>
    <w:qFormat/>
    <w:rsid w:val="003E7EB5"/>
    <w:rPr>
      <w:sz w:val="24"/>
      <w:szCs w:val="24"/>
      <w:lang w:val="es-ES_tradnl" w:eastAsia="en-US"/>
    </w:rPr>
  </w:style>
  <w:style w:type="paragraph" w:styleId="Revision">
    <w:name w:val="Revision"/>
    <w:hidden/>
    <w:uiPriority w:val="99"/>
    <w:semiHidden/>
    <w:rsid w:val="00A7298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4B22D7-B9CB-4E3F-A35D-269C8D53D2E7}">
  <ds:schemaRefs>
    <ds:schemaRef ds:uri="http://schemas.openxmlformats.org/officeDocument/2006/bibliography"/>
  </ds:schemaRefs>
</ds:datastoreItem>
</file>

<file path=customXml/itemProps2.xml><?xml version="1.0" encoding="utf-8"?>
<ds:datastoreItem xmlns:ds="http://schemas.openxmlformats.org/officeDocument/2006/customXml" ds:itemID="{FD1C3066-B9EF-42BD-B5FA-3C76EB5EEAEB}">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5EA757E6-5348-4546-A752-6B4ED98FC63F}">
  <ds:schemaRefs>
    <ds:schemaRef ds:uri="http://schemas.microsoft.com/sharepoint/v3/contenttype/forms"/>
  </ds:schemaRefs>
</ds:datastoreItem>
</file>

<file path=customXml/itemProps4.xml><?xml version="1.0" encoding="utf-8"?>
<ds:datastoreItem xmlns:ds="http://schemas.openxmlformats.org/officeDocument/2006/customXml" ds:itemID="{7852919F-6F6B-41BE-9796-A06FEFE4D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5768</Words>
  <Characters>32881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97/25</dc:title>
  <dc:creator/>
  <cp:lastModifiedBy/>
  <cp:revision>1</cp:revision>
  <dcterms:created xsi:type="dcterms:W3CDTF">2025-07-28T20:33:00Z</dcterms:created>
  <dcterms:modified xsi:type="dcterms:W3CDTF">2025-07-30T13:30:00Z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1033400</vt:r8>
  </property>
  <property fmtid="{D5CDD505-2E9C-101B-9397-08002B2CF9AE}" pid="3" name="MediaServiceImageTags">
    <vt:lpwstr/>
  </property>
  <property fmtid="{D5CDD505-2E9C-101B-9397-08002B2CF9AE}" pid="4" name="ContentTypeId">
    <vt:lpwstr>0x010100D589DCDDB8A16B44BDC2A7128ECAC845</vt:lpwstr>
  </property>
</Properties>
</file>