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36DA5B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465069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82546">
                              <w:rPr>
                                <w:rFonts w:asciiTheme="majorHAnsi" w:hAnsiTheme="majorHAnsi" w:cs="Arial"/>
                                <w:b/>
                                <w:bCs/>
                                <w:color w:val="0D0D0D" w:themeColor="text1" w:themeTint="F2"/>
                                <w:sz w:val="36"/>
                                <w:szCs w:val="22"/>
                                <w:lang w:val="es-ES_tradnl"/>
                              </w:rPr>
                              <w:t>34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7B2B6D">
                              <w:rPr>
                                <w:rFonts w:asciiTheme="majorHAnsi" w:hAnsiTheme="majorHAnsi" w:cs="Arial"/>
                                <w:b/>
                                <w:bCs/>
                                <w:color w:val="0D0D0D" w:themeColor="text1" w:themeTint="F2"/>
                                <w:sz w:val="36"/>
                                <w:szCs w:val="22"/>
                                <w:lang w:val="es-ES_tradnl"/>
                              </w:rPr>
                              <w:t>5</w:t>
                            </w:r>
                          </w:p>
                          <w:p w14:paraId="09C54AB3" w14:textId="04F95B7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B2B6D">
                              <w:rPr>
                                <w:rFonts w:asciiTheme="majorHAnsi" w:hAnsiTheme="majorHAnsi" w:cs="Arial"/>
                                <w:b/>
                                <w:color w:val="0D0D0D" w:themeColor="text1" w:themeTint="F2"/>
                                <w:sz w:val="36"/>
                                <w:szCs w:val="22"/>
                                <w:lang w:val="es-ES_tradnl"/>
                              </w:rPr>
                              <w:t>2537</w:t>
                            </w:r>
                            <w:r w:rsidR="00D839AA">
                              <w:rPr>
                                <w:rFonts w:asciiTheme="majorHAnsi" w:hAnsiTheme="majorHAnsi" w:cs="Arial"/>
                                <w:b/>
                                <w:color w:val="0D0D0D" w:themeColor="text1" w:themeTint="F2"/>
                                <w:sz w:val="36"/>
                                <w:szCs w:val="22"/>
                                <w:lang w:val="es-ES_tradnl"/>
                              </w:rPr>
                              <w:t>-1</w:t>
                            </w:r>
                            <w:r w:rsidR="007B2B6D">
                              <w:rPr>
                                <w:rFonts w:asciiTheme="majorHAnsi" w:hAnsiTheme="majorHAnsi" w:cs="Arial"/>
                                <w:b/>
                                <w:color w:val="0D0D0D" w:themeColor="text1" w:themeTint="F2"/>
                                <w:sz w:val="36"/>
                                <w:szCs w:val="22"/>
                                <w:lang w:val="es-ES_tradnl"/>
                              </w:rPr>
                              <w:t>8</w:t>
                            </w:r>
                          </w:p>
                          <w:p w14:paraId="70CF6833" w14:textId="7633929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666D0C8C" w:rsidR="00EB197F" w:rsidRPr="00EB197F" w:rsidRDefault="007B2B6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MAURICIO FERNÁNDEZ MARGAIN Y SU HIJA</w:t>
                            </w:r>
                          </w:p>
                          <w:p w14:paraId="575DFD52" w14:textId="19139A29" w:rsidR="005B52B0" w:rsidRPr="00EB197F" w:rsidRDefault="00D839AA" w:rsidP="007A5817">
                            <w:pPr>
                              <w:rPr>
                                <w:color w:val="0D0D0D" w:themeColor="text1" w:themeTint="F2"/>
                                <w:lang w:val="es-PE"/>
                              </w:rPr>
                            </w:pPr>
                            <w:r>
                              <w:rPr>
                                <w:rFonts w:asciiTheme="majorHAnsi" w:hAnsiTheme="majorHAnsi" w:cs="Arial"/>
                                <w:color w:val="0D0D0D" w:themeColor="text1" w:themeTint="F2"/>
                                <w:szCs w:val="22"/>
                                <w:lang w:val="es-PE"/>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3465069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82546">
                        <w:rPr>
                          <w:rFonts w:asciiTheme="majorHAnsi" w:hAnsiTheme="majorHAnsi" w:cs="Arial"/>
                          <w:b/>
                          <w:bCs/>
                          <w:color w:val="0D0D0D" w:themeColor="text1" w:themeTint="F2"/>
                          <w:sz w:val="36"/>
                          <w:szCs w:val="22"/>
                          <w:lang w:val="es-ES_tradnl"/>
                        </w:rPr>
                        <w:t>34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7B2B6D">
                        <w:rPr>
                          <w:rFonts w:asciiTheme="majorHAnsi" w:hAnsiTheme="majorHAnsi" w:cs="Arial"/>
                          <w:b/>
                          <w:bCs/>
                          <w:color w:val="0D0D0D" w:themeColor="text1" w:themeTint="F2"/>
                          <w:sz w:val="36"/>
                          <w:szCs w:val="22"/>
                          <w:lang w:val="es-ES_tradnl"/>
                        </w:rPr>
                        <w:t>5</w:t>
                      </w:r>
                    </w:p>
                    <w:p w14:paraId="09C54AB3" w14:textId="04F95B7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B2B6D">
                        <w:rPr>
                          <w:rFonts w:asciiTheme="majorHAnsi" w:hAnsiTheme="majorHAnsi" w:cs="Arial"/>
                          <w:b/>
                          <w:color w:val="0D0D0D" w:themeColor="text1" w:themeTint="F2"/>
                          <w:sz w:val="36"/>
                          <w:szCs w:val="22"/>
                          <w:lang w:val="es-ES_tradnl"/>
                        </w:rPr>
                        <w:t>2537</w:t>
                      </w:r>
                      <w:r w:rsidR="00D839AA">
                        <w:rPr>
                          <w:rFonts w:asciiTheme="majorHAnsi" w:hAnsiTheme="majorHAnsi" w:cs="Arial"/>
                          <w:b/>
                          <w:color w:val="0D0D0D" w:themeColor="text1" w:themeTint="F2"/>
                          <w:sz w:val="36"/>
                          <w:szCs w:val="22"/>
                          <w:lang w:val="es-ES_tradnl"/>
                        </w:rPr>
                        <w:t>-1</w:t>
                      </w:r>
                      <w:r w:rsidR="007B2B6D">
                        <w:rPr>
                          <w:rFonts w:asciiTheme="majorHAnsi" w:hAnsiTheme="majorHAnsi" w:cs="Arial"/>
                          <w:b/>
                          <w:color w:val="0D0D0D" w:themeColor="text1" w:themeTint="F2"/>
                          <w:sz w:val="36"/>
                          <w:szCs w:val="22"/>
                          <w:lang w:val="es-ES_tradnl"/>
                        </w:rPr>
                        <w:t>8</w:t>
                      </w:r>
                    </w:p>
                    <w:p w14:paraId="70CF6833" w14:textId="7633929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666D0C8C" w:rsidR="00EB197F" w:rsidRPr="00EB197F" w:rsidRDefault="007B2B6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MAURICIO FERNÁNDEZ MARGAIN Y SU HIJA</w:t>
                      </w:r>
                    </w:p>
                    <w:p w14:paraId="575DFD52" w14:textId="19139A29" w:rsidR="005B52B0" w:rsidRPr="00EB197F" w:rsidRDefault="00D839AA" w:rsidP="007A5817">
                      <w:pPr>
                        <w:rPr>
                          <w:color w:val="0D0D0D" w:themeColor="text1" w:themeTint="F2"/>
                          <w:lang w:val="es-PE"/>
                        </w:rPr>
                      </w:pPr>
                      <w:r>
                        <w:rPr>
                          <w:rFonts w:asciiTheme="majorHAnsi" w:hAnsiTheme="majorHAnsi" w:cs="Arial"/>
                          <w:color w:val="0D0D0D" w:themeColor="text1" w:themeTint="F2"/>
                          <w:szCs w:val="22"/>
                          <w:lang w:val="es-PE"/>
                        </w:rPr>
                        <w:t>MÉXICO</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232C70F" w:rsidR="00627C9F" w:rsidRPr="00FA077B" w:rsidRDefault="00834D49" w:rsidP="007A5817">
                            <w:pPr>
                              <w:spacing w:line="276" w:lineRule="auto"/>
                              <w:jc w:val="right"/>
                              <w:rPr>
                                <w:rFonts w:asciiTheme="minorHAnsi" w:hAnsiTheme="minorHAnsi"/>
                                <w:color w:val="FFFFFF" w:themeColor="background1"/>
                                <w:sz w:val="22"/>
                                <w:lang w:val="es-ES"/>
                              </w:rPr>
                            </w:pPr>
                            <w:r w:rsidRPr="00FA077B">
                              <w:rPr>
                                <w:rFonts w:asciiTheme="minorHAnsi" w:hAnsiTheme="minorHAnsi"/>
                                <w:color w:val="FFFFFF" w:themeColor="background1"/>
                                <w:sz w:val="22"/>
                                <w:lang w:val="es-ES"/>
                              </w:rPr>
                              <w:t>OEA/Ser.L/V/II</w:t>
                            </w:r>
                          </w:p>
                          <w:p w14:paraId="6A41611B" w14:textId="4DA8389D" w:rsidR="00627C9F" w:rsidRPr="00FA077B" w:rsidRDefault="00627C9F" w:rsidP="007A5817">
                            <w:pPr>
                              <w:spacing w:line="276" w:lineRule="auto"/>
                              <w:jc w:val="right"/>
                              <w:rPr>
                                <w:rFonts w:asciiTheme="minorHAnsi" w:hAnsiTheme="minorHAnsi"/>
                                <w:color w:val="FFFFFF" w:themeColor="background1"/>
                                <w:sz w:val="22"/>
                                <w:lang w:val="es-ES"/>
                              </w:rPr>
                            </w:pPr>
                            <w:r w:rsidRPr="00FA077B">
                              <w:rPr>
                                <w:rFonts w:asciiTheme="minorHAnsi" w:hAnsiTheme="minorHAnsi"/>
                                <w:color w:val="FFFFFF" w:themeColor="background1"/>
                                <w:sz w:val="22"/>
                                <w:lang w:val="es-ES"/>
                              </w:rPr>
                              <w:t xml:space="preserve">Doc. </w:t>
                            </w:r>
                            <w:r w:rsidR="00C82546" w:rsidRPr="00FA077B">
                              <w:rPr>
                                <w:rFonts w:asciiTheme="minorHAnsi" w:hAnsiTheme="minorHAnsi"/>
                                <w:color w:val="FFFFFF" w:themeColor="background1"/>
                                <w:sz w:val="22"/>
                                <w:lang w:val="es-ES"/>
                              </w:rPr>
                              <w:t>36</w:t>
                            </w:r>
                          </w:p>
                          <w:p w14:paraId="69373ED2" w14:textId="7104DAEA" w:rsidR="00627C9F" w:rsidRPr="00C25ADB" w:rsidRDefault="00C8254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25 marzo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7B2B6D">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2232C70F" w:rsidR="00627C9F" w:rsidRPr="00FA077B" w:rsidRDefault="00834D49" w:rsidP="007A5817">
                      <w:pPr>
                        <w:spacing w:line="276" w:lineRule="auto"/>
                        <w:jc w:val="right"/>
                        <w:rPr>
                          <w:rFonts w:asciiTheme="minorHAnsi" w:hAnsiTheme="minorHAnsi"/>
                          <w:color w:val="FFFFFF" w:themeColor="background1"/>
                          <w:sz w:val="22"/>
                          <w:lang w:val="es-ES"/>
                        </w:rPr>
                      </w:pPr>
                      <w:r w:rsidRPr="00FA077B">
                        <w:rPr>
                          <w:rFonts w:asciiTheme="minorHAnsi" w:hAnsiTheme="minorHAnsi"/>
                          <w:color w:val="FFFFFF" w:themeColor="background1"/>
                          <w:sz w:val="22"/>
                          <w:lang w:val="es-ES"/>
                        </w:rPr>
                        <w:t>OEA/Ser.L/V/II</w:t>
                      </w:r>
                    </w:p>
                    <w:p w14:paraId="6A41611B" w14:textId="4DA8389D" w:rsidR="00627C9F" w:rsidRPr="00FA077B" w:rsidRDefault="00627C9F" w:rsidP="007A5817">
                      <w:pPr>
                        <w:spacing w:line="276" w:lineRule="auto"/>
                        <w:jc w:val="right"/>
                        <w:rPr>
                          <w:rFonts w:asciiTheme="minorHAnsi" w:hAnsiTheme="minorHAnsi"/>
                          <w:color w:val="FFFFFF" w:themeColor="background1"/>
                          <w:sz w:val="22"/>
                          <w:lang w:val="es-ES"/>
                        </w:rPr>
                      </w:pPr>
                      <w:r w:rsidRPr="00FA077B">
                        <w:rPr>
                          <w:rFonts w:asciiTheme="minorHAnsi" w:hAnsiTheme="minorHAnsi"/>
                          <w:color w:val="FFFFFF" w:themeColor="background1"/>
                          <w:sz w:val="22"/>
                          <w:lang w:val="es-ES"/>
                        </w:rPr>
                        <w:t xml:space="preserve">Doc. </w:t>
                      </w:r>
                      <w:r w:rsidR="00C82546" w:rsidRPr="00FA077B">
                        <w:rPr>
                          <w:rFonts w:asciiTheme="minorHAnsi" w:hAnsiTheme="minorHAnsi"/>
                          <w:color w:val="FFFFFF" w:themeColor="background1"/>
                          <w:sz w:val="22"/>
                          <w:lang w:val="es-ES"/>
                        </w:rPr>
                        <w:t>36</w:t>
                      </w:r>
                    </w:p>
                    <w:p w14:paraId="69373ED2" w14:textId="7104DAEA" w:rsidR="00627C9F" w:rsidRPr="00C25ADB" w:rsidRDefault="00C8254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25 marzo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7B2B6D">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6010D160"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B2D6E">
                              <w:rPr>
                                <w:rFonts w:asciiTheme="majorHAnsi" w:hAnsiTheme="majorHAnsi"/>
                                <w:color w:val="0D0D0D" w:themeColor="text1" w:themeTint="F2"/>
                                <w:sz w:val="18"/>
                                <w:szCs w:val="22"/>
                                <w:lang w:val="es-ES"/>
                              </w:rPr>
                              <w:t>25</w:t>
                            </w:r>
                            <w:r w:rsidRPr="00890650">
                              <w:rPr>
                                <w:rFonts w:asciiTheme="majorHAnsi" w:hAnsiTheme="majorHAnsi"/>
                                <w:color w:val="0D0D0D" w:themeColor="text1" w:themeTint="F2"/>
                                <w:sz w:val="18"/>
                                <w:szCs w:val="22"/>
                                <w:lang w:val="es-ES"/>
                              </w:rPr>
                              <w:t xml:space="preserve"> de </w:t>
                            </w:r>
                            <w:r w:rsidR="00AB2D6E">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B2B6D">
                              <w:rPr>
                                <w:rFonts w:asciiTheme="majorHAnsi" w:hAnsiTheme="majorHAnsi"/>
                                <w:color w:val="0D0D0D" w:themeColor="text1" w:themeTint="F2"/>
                                <w:sz w:val="18"/>
                                <w:szCs w:val="22"/>
                                <w:lang w:val="es-ES"/>
                              </w:rPr>
                              <w:t>5</w:t>
                            </w:r>
                            <w:r w:rsidR="00AB2D6E">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6010D160"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B2D6E">
                        <w:rPr>
                          <w:rFonts w:asciiTheme="majorHAnsi" w:hAnsiTheme="majorHAnsi"/>
                          <w:color w:val="0D0D0D" w:themeColor="text1" w:themeTint="F2"/>
                          <w:sz w:val="18"/>
                          <w:szCs w:val="22"/>
                          <w:lang w:val="es-ES"/>
                        </w:rPr>
                        <w:t>25</w:t>
                      </w:r>
                      <w:r w:rsidRPr="00890650">
                        <w:rPr>
                          <w:rFonts w:asciiTheme="majorHAnsi" w:hAnsiTheme="majorHAnsi"/>
                          <w:color w:val="0D0D0D" w:themeColor="text1" w:themeTint="F2"/>
                          <w:sz w:val="18"/>
                          <w:szCs w:val="22"/>
                          <w:lang w:val="es-ES"/>
                        </w:rPr>
                        <w:t xml:space="preserve"> de </w:t>
                      </w:r>
                      <w:r w:rsidR="00AB2D6E">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B2B6D">
                        <w:rPr>
                          <w:rFonts w:asciiTheme="majorHAnsi" w:hAnsiTheme="majorHAnsi"/>
                          <w:color w:val="0D0D0D" w:themeColor="text1" w:themeTint="F2"/>
                          <w:sz w:val="18"/>
                          <w:szCs w:val="22"/>
                          <w:lang w:val="es-ES"/>
                        </w:rPr>
                        <w:t>5</w:t>
                      </w:r>
                      <w:r w:rsidR="00AB2D6E">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956786" w14:textId="77777777" w:rsidR="00B42FFB"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42FFB" w:rsidRPr="00B42FFB">
                              <w:rPr>
                                <w:rFonts w:asciiTheme="majorHAnsi" w:hAnsiTheme="majorHAnsi"/>
                                <w:color w:val="595959" w:themeColor="text1" w:themeTint="A6"/>
                                <w:sz w:val="18"/>
                                <w:szCs w:val="18"/>
                                <w:lang w:val="pt-BR"/>
                              </w:rPr>
                              <w:t>34</w:t>
                            </w:r>
                            <w:r w:rsidR="007B05C4" w:rsidRPr="00B42FFB">
                              <w:rPr>
                                <w:rFonts w:asciiTheme="majorHAnsi" w:hAnsiTheme="majorHAnsi"/>
                                <w:color w:val="595959" w:themeColor="text1" w:themeTint="A6"/>
                                <w:sz w:val="18"/>
                                <w:szCs w:val="18"/>
                                <w:lang w:val="pt-BR"/>
                              </w:rPr>
                              <w:t>/</w:t>
                            </w:r>
                            <w:r w:rsidR="00B42FFB" w:rsidRPr="00B42FFB">
                              <w:rPr>
                                <w:rFonts w:asciiTheme="majorHAnsi" w:hAnsiTheme="majorHAnsi"/>
                                <w:color w:val="595959" w:themeColor="text1" w:themeTint="A6"/>
                                <w:sz w:val="18"/>
                                <w:szCs w:val="18"/>
                                <w:lang w:val="pt-BR"/>
                              </w:rPr>
                              <w:t>25</w:t>
                            </w:r>
                            <w:r w:rsidRPr="00B42FF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DE2ADD">
                              <w:rPr>
                                <w:rFonts w:asciiTheme="majorHAnsi" w:hAnsiTheme="majorHAnsi"/>
                                <w:color w:val="595959" w:themeColor="text1" w:themeTint="A6"/>
                                <w:sz w:val="18"/>
                                <w:szCs w:val="18"/>
                                <w:lang w:val="es-ES"/>
                              </w:rPr>
                              <w:t>2537</w:t>
                            </w:r>
                            <w:r w:rsidR="002B4B34">
                              <w:rPr>
                                <w:rFonts w:asciiTheme="majorHAnsi" w:hAnsiTheme="majorHAnsi"/>
                                <w:color w:val="595959" w:themeColor="text1" w:themeTint="A6"/>
                                <w:sz w:val="18"/>
                                <w:szCs w:val="18"/>
                                <w:lang w:val="es-ES"/>
                              </w:rPr>
                              <w:t>-1</w:t>
                            </w:r>
                            <w:r w:rsidR="00DE2ADD">
                              <w:rPr>
                                <w:rFonts w:asciiTheme="majorHAnsi" w:hAnsiTheme="majorHAnsi"/>
                                <w:color w:val="595959" w:themeColor="text1" w:themeTint="A6"/>
                                <w:sz w:val="18"/>
                                <w:szCs w:val="18"/>
                                <w:lang w:val="es-ES"/>
                              </w:rPr>
                              <w:t>8</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p>
                          <w:p w14:paraId="0D1B22CF" w14:textId="76E31473" w:rsidR="00113F73" w:rsidRPr="007B05C4" w:rsidRDefault="00DE2ADD"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Mauricio Fernández Margain y su hij</w:t>
                            </w:r>
                            <w:r w:rsidR="008C18B5">
                              <w:rPr>
                                <w:rFonts w:asciiTheme="majorHAnsi" w:hAnsiTheme="majorHAnsi"/>
                                <w:color w:val="595959" w:themeColor="text1" w:themeTint="A6"/>
                                <w:sz w:val="18"/>
                                <w:szCs w:val="18"/>
                                <w:lang w:val="es-ES_tradnl"/>
                              </w:rPr>
                              <w:t>a</w:t>
                            </w:r>
                            <w:r w:rsidR="00113F73" w:rsidRPr="00890650">
                              <w:rPr>
                                <w:rFonts w:asciiTheme="majorHAnsi" w:hAnsiTheme="majorHAnsi"/>
                                <w:color w:val="595959" w:themeColor="text1" w:themeTint="A6"/>
                                <w:sz w:val="18"/>
                                <w:szCs w:val="18"/>
                                <w:lang w:val="es-ES_tradnl"/>
                              </w:rPr>
                              <w:t xml:space="preserve">. </w:t>
                            </w:r>
                            <w:r w:rsidR="0052527A">
                              <w:rPr>
                                <w:rFonts w:asciiTheme="majorHAnsi" w:hAnsiTheme="majorHAnsi"/>
                                <w:color w:val="595959" w:themeColor="text1" w:themeTint="A6"/>
                                <w:sz w:val="18"/>
                                <w:szCs w:val="18"/>
                                <w:lang w:val="es-ES_tradnl"/>
                              </w:rPr>
                              <w:t>México</w:t>
                            </w:r>
                            <w:r w:rsidR="00113F73" w:rsidRPr="00890650">
                              <w:rPr>
                                <w:rFonts w:asciiTheme="majorHAnsi" w:hAnsiTheme="majorHAnsi"/>
                                <w:color w:val="595959" w:themeColor="text1" w:themeTint="A6"/>
                                <w:sz w:val="18"/>
                                <w:szCs w:val="18"/>
                                <w:lang w:val="es-ES_tradnl"/>
                              </w:rPr>
                              <w:t xml:space="preserve">. </w:t>
                            </w:r>
                            <w:r w:rsidR="00B42FFB">
                              <w:rPr>
                                <w:rFonts w:asciiTheme="majorHAnsi" w:hAnsiTheme="majorHAnsi"/>
                                <w:color w:val="595959" w:themeColor="text1" w:themeTint="A6"/>
                                <w:sz w:val="18"/>
                                <w:szCs w:val="18"/>
                                <w:lang w:val="es-ES"/>
                              </w:rPr>
                              <w:t>25 de marzo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F956786" w14:textId="77777777" w:rsidR="00B42FFB"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42FFB" w:rsidRPr="00B42FFB">
                        <w:rPr>
                          <w:rFonts w:asciiTheme="majorHAnsi" w:hAnsiTheme="majorHAnsi"/>
                          <w:color w:val="595959" w:themeColor="text1" w:themeTint="A6"/>
                          <w:sz w:val="18"/>
                          <w:szCs w:val="18"/>
                          <w:lang w:val="pt-BR"/>
                        </w:rPr>
                        <w:t>34</w:t>
                      </w:r>
                      <w:r w:rsidR="007B05C4" w:rsidRPr="00B42FFB">
                        <w:rPr>
                          <w:rFonts w:asciiTheme="majorHAnsi" w:hAnsiTheme="majorHAnsi"/>
                          <w:color w:val="595959" w:themeColor="text1" w:themeTint="A6"/>
                          <w:sz w:val="18"/>
                          <w:szCs w:val="18"/>
                          <w:lang w:val="pt-BR"/>
                        </w:rPr>
                        <w:t>/</w:t>
                      </w:r>
                      <w:r w:rsidR="00B42FFB" w:rsidRPr="00B42FFB">
                        <w:rPr>
                          <w:rFonts w:asciiTheme="majorHAnsi" w:hAnsiTheme="majorHAnsi"/>
                          <w:color w:val="595959" w:themeColor="text1" w:themeTint="A6"/>
                          <w:sz w:val="18"/>
                          <w:szCs w:val="18"/>
                          <w:lang w:val="pt-BR"/>
                        </w:rPr>
                        <w:t>25</w:t>
                      </w:r>
                      <w:r w:rsidRPr="00B42FF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DE2ADD">
                        <w:rPr>
                          <w:rFonts w:asciiTheme="majorHAnsi" w:hAnsiTheme="majorHAnsi"/>
                          <w:color w:val="595959" w:themeColor="text1" w:themeTint="A6"/>
                          <w:sz w:val="18"/>
                          <w:szCs w:val="18"/>
                          <w:lang w:val="es-ES"/>
                        </w:rPr>
                        <w:t>2537</w:t>
                      </w:r>
                      <w:r w:rsidR="002B4B34">
                        <w:rPr>
                          <w:rFonts w:asciiTheme="majorHAnsi" w:hAnsiTheme="majorHAnsi"/>
                          <w:color w:val="595959" w:themeColor="text1" w:themeTint="A6"/>
                          <w:sz w:val="18"/>
                          <w:szCs w:val="18"/>
                          <w:lang w:val="es-ES"/>
                        </w:rPr>
                        <w:t>-1</w:t>
                      </w:r>
                      <w:r w:rsidR="00DE2ADD">
                        <w:rPr>
                          <w:rFonts w:asciiTheme="majorHAnsi" w:hAnsiTheme="majorHAnsi"/>
                          <w:color w:val="595959" w:themeColor="text1" w:themeTint="A6"/>
                          <w:sz w:val="18"/>
                          <w:szCs w:val="18"/>
                          <w:lang w:val="es-ES"/>
                        </w:rPr>
                        <w:t>8</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p>
                    <w:p w14:paraId="0D1B22CF" w14:textId="76E31473" w:rsidR="00113F73" w:rsidRPr="007B05C4" w:rsidRDefault="00DE2ADD"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Mauricio Fernández Margain y su hij</w:t>
                      </w:r>
                      <w:r w:rsidR="008C18B5">
                        <w:rPr>
                          <w:rFonts w:asciiTheme="majorHAnsi" w:hAnsiTheme="majorHAnsi"/>
                          <w:color w:val="595959" w:themeColor="text1" w:themeTint="A6"/>
                          <w:sz w:val="18"/>
                          <w:szCs w:val="18"/>
                          <w:lang w:val="es-ES_tradnl"/>
                        </w:rPr>
                        <w:t>a</w:t>
                      </w:r>
                      <w:r w:rsidR="00113F73" w:rsidRPr="00890650">
                        <w:rPr>
                          <w:rFonts w:asciiTheme="majorHAnsi" w:hAnsiTheme="majorHAnsi"/>
                          <w:color w:val="595959" w:themeColor="text1" w:themeTint="A6"/>
                          <w:sz w:val="18"/>
                          <w:szCs w:val="18"/>
                          <w:lang w:val="es-ES_tradnl"/>
                        </w:rPr>
                        <w:t xml:space="preserve">. </w:t>
                      </w:r>
                      <w:r w:rsidR="0052527A">
                        <w:rPr>
                          <w:rFonts w:asciiTheme="majorHAnsi" w:hAnsiTheme="majorHAnsi"/>
                          <w:color w:val="595959" w:themeColor="text1" w:themeTint="A6"/>
                          <w:sz w:val="18"/>
                          <w:szCs w:val="18"/>
                          <w:lang w:val="es-ES_tradnl"/>
                        </w:rPr>
                        <w:t>México</w:t>
                      </w:r>
                      <w:r w:rsidR="00113F73" w:rsidRPr="00890650">
                        <w:rPr>
                          <w:rFonts w:asciiTheme="majorHAnsi" w:hAnsiTheme="majorHAnsi"/>
                          <w:color w:val="595959" w:themeColor="text1" w:themeTint="A6"/>
                          <w:sz w:val="18"/>
                          <w:szCs w:val="18"/>
                          <w:lang w:val="es-ES_tradnl"/>
                        </w:rPr>
                        <w:t xml:space="preserve">. </w:t>
                      </w:r>
                      <w:r w:rsidR="00B42FFB">
                        <w:rPr>
                          <w:rFonts w:asciiTheme="majorHAnsi" w:hAnsiTheme="majorHAnsi"/>
                          <w:color w:val="595959" w:themeColor="text1" w:themeTint="A6"/>
                          <w:sz w:val="18"/>
                          <w:szCs w:val="18"/>
                          <w:lang w:val="es-ES"/>
                        </w:rPr>
                        <w:t>25 de marzo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C9AA836" w:rsidR="0090270B" w:rsidRDefault="0090270B" w:rsidP="005516A1">
      <w:pPr>
        <w:tabs>
          <w:tab w:val="center" w:pos="5400"/>
        </w:tabs>
        <w:suppressAutoHyphens/>
        <w:jc w:val="center"/>
        <w:rPr>
          <w:rFonts w:asciiTheme="majorHAnsi" w:hAnsiTheme="majorHAnsi"/>
          <w:b/>
          <w:sz w:val="20"/>
          <w:lang w:val="es-ES_tradnl"/>
        </w:rPr>
      </w:pPr>
    </w:p>
    <w:p w14:paraId="2FE1B253" w14:textId="54342152" w:rsidR="0070697F" w:rsidRDefault="00B42FFB"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269722D5">
                <wp:simplePos x="0" y="0"/>
                <wp:positionH relativeFrom="column">
                  <wp:posOffset>1311112</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F56F8B0" w:rsidR="00D72DC6" w:rsidRPr="00D72DC6" w:rsidRDefault="00DB4CF4" w:rsidP="00F02AD1">
                            <w:pPr>
                              <w:rPr>
                                <w:color w:val="FFFFFF" w:themeColor="background1"/>
                                <w14:textFill>
                                  <w14:noFill/>
                                </w14:textFill>
                              </w:rPr>
                            </w:pPr>
                            <w:r>
                              <w:rPr>
                                <w:noProof/>
                                <w:color w:val="FFFFFF" w:themeColor="background1"/>
                              </w:rPr>
                              <w:drawing>
                                <wp:inline distT="0" distB="0" distL="0" distR="0" wp14:anchorId="468F6FE6" wp14:editId="07C49D0E">
                                  <wp:extent cx="1824355" cy="469265"/>
                                  <wp:effectExtent l="0" t="0" r="4445" b="6985"/>
                                  <wp:docPr id="2072578963" name="Picture 207257896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3.25pt;margin-top:38.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" fillcolor="white [3201]" stroked="f" strokeweight=".5pt">
                <v:textbox>
                  <w:txbxContent>
                    <w:p w14:paraId="2A1ECD3C" w14:textId="7F56F8B0" w:rsidR="00D72DC6" w:rsidRPr="00D72DC6" w:rsidRDefault="00DB4CF4" w:rsidP="00F02AD1">
                      <w:pPr>
                        <w:rPr>
                          <w:color w:val="FFFFFF" w:themeColor="background1"/>
                          <w14:textFill>
                            <w14:noFill/>
                          </w14:textFill>
                        </w:rPr>
                      </w:pPr>
                      <w:r>
                        <w:rPr>
                          <w:noProof/>
                          <w:color w:val="FFFFFF" w:themeColor="background1"/>
                        </w:rPr>
                        <w:drawing>
                          <wp:inline distT="0" distB="0" distL="0" distR="0" wp14:anchorId="468F6FE6" wp14:editId="07C49D0E">
                            <wp:extent cx="1824355" cy="469265"/>
                            <wp:effectExtent l="0" t="0" r="4445" b="6985"/>
                            <wp:docPr id="2072578963" name="Picture 207257896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00070A"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6D0A0F64">
                <wp:simplePos x="0" y="0"/>
                <wp:positionH relativeFrom="column">
                  <wp:posOffset>-272252</wp:posOffset>
                </wp:positionH>
                <wp:positionV relativeFrom="paragraph">
                  <wp:posOffset>680720</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53.6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E2ADD"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3CBC252A" w:rsidR="003239B8" w:rsidRPr="00DE2ADD" w:rsidRDefault="00DE2ADD" w:rsidP="00D13530">
            <w:pPr>
              <w:jc w:val="both"/>
              <w:rPr>
                <w:rFonts w:ascii="Cambria" w:hAnsi="Cambria"/>
                <w:bCs/>
                <w:sz w:val="20"/>
                <w:szCs w:val="20"/>
                <w:lang w:val="es-PE"/>
              </w:rPr>
            </w:pPr>
            <w:r w:rsidRPr="00DE2ADD">
              <w:rPr>
                <w:rFonts w:ascii="Cambria" w:hAnsi="Cambria"/>
                <w:bCs/>
                <w:sz w:val="20"/>
                <w:szCs w:val="20"/>
                <w:lang w:val="es-PE"/>
              </w:rPr>
              <w:t xml:space="preserve">Mauricio Fernández Margain </w:t>
            </w:r>
          </w:p>
        </w:tc>
      </w:tr>
      <w:tr w:rsidR="003239B8" w:rsidRPr="00AE3D45"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4629E1"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143E7FDE" w:rsidR="003239B8" w:rsidRPr="000D05CB" w:rsidRDefault="00DE2ADD" w:rsidP="008D2290">
            <w:pPr>
              <w:jc w:val="both"/>
              <w:rPr>
                <w:rFonts w:ascii="Cambria" w:hAnsi="Cambria"/>
                <w:bCs/>
                <w:sz w:val="20"/>
                <w:szCs w:val="20"/>
                <w:lang w:val="es-ES"/>
              </w:rPr>
            </w:pPr>
            <w:r w:rsidRPr="00DE2ADD">
              <w:rPr>
                <w:rFonts w:ascii="Cambria" w:hAnsi="Cambria"/>
                <w:bCs/>
                <w:sz w:val="20"/>
                <w:szCs w:val="20"/>
                <w:lang w:val="es-PE"/>
              </w:rPr>
              <w:t>Mauricio Fernández Margain y su</w:t>
            </w:r>
            <w:r>
              <w:rPr>
                <w:rFonts w:ascii="Cambria" w:hAnsi="Cambria"/>
                <w:bCs/>
                <w:sz w:val="20"/>
                <w:szCs w:val="20"/>
                <w:lang w:val="es-PE"/>
              </w:rPr>
              <w:t xml:space="preserve"> hija</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3FE87314" w:rsidR="003239B8" w:rsidRPr="000D05CB" w:rsidRDefault="00D866D5" w:rsidP="008D2290">
            <w:pPr>
              <w:jc w:val="both"/>
              <w:rPr>
                <w:rFonts w:ascii="Cambria" w:hAnsi="Cambria"/>
                <w:bCs/>
                <w:sz w:val="20"/>
                <w:szCs w:val="20"/>
              </w:rPr>
            </w:pPr>
            <w:r>
              <w:rPr>
                <w:rFonts w:ascii="Cambria" w:hAnsi="Cambria"/>
                <w:bCs/>
                <w:sz w:val="20"/>
                <w:szCs w:val="20"/>
              </w:rPr>
              <w:t>México</w:t>
            </w:r>
            <w:r w:rsidRPr="000D05CB">
              <w:rPr>
                <w:rStyle w:val="FootnoteReference"/>
                <w:rFonts w:ascii="Cambria" w:hAnsi="Cambria"/>
                <w:bCs/>
                <w:sz w:val="20"/>
                <w:szCs w:val="20"/>
              </w:rPr>
              <w:footnoteReference w:id="2"/>
            </w:r>
          </w:p>
        </w:tc>
      </w:tr>
      <w:tr w:rsidR="00223A29" w:rsidRPr="00AE3D45"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73CF3F74" w:rsidR="00223A29" w:rsidRPr="005F0470" w:rsidRDefault="005F0470" w:rsidP="008D2290">
            <w:pPr>
              <w:jc w:val="both"/>
              <w:rPr>
                <w:rFonts w:ascii="Cambria" w:hAnsi="Cambria"/>
                <w:bCs/>
                <w:sz w:val="20"/>
                <w:szCs w:val="20"/>
                <w:lang w:val="es-PE"/>
              </w:rPr>
            </w:pPr>
            <w:r w:rsidRPr="009C2562">
              <w:rPr>
                <w:rFonts w:ascii="Cambria" w:hAnsi="Cambria"/>
                <w:bCs/>
                <w:sz w:val="20"/>
                <w:szCs w:val="20"/>
                <w:lang w:val="es-MX"/>
              </w:rPr>
              <w:t xml:space="preserve">Artículos </w:t>
            </w:r>
            <w:r w:rsidR="00A806BC" w:rsidRPr="009C2562">
              <w:rPr>
                <w:rFonts w:ascii="Cambria" w:hAnsi="Cambria"/>
                <w:bCs/>
                <w:sz w:val="20"/>
                <w:szCs w:val="20"/>
                <w:lang w:val="es-MX"/>
              </w:rPr>
              <w:t>3 (</w:t>
            </w:r>
            <w:r w:rsidR="000206F5">
              <w:rPr>
                <w:rFonts w:ascii="Cambria" w:hAnsi="Cambria"/>
                <w:bCs/>
                <w:sz w:val="20"/>
                <w:szCs w:val="20"/>
                <w:lang w:val="es-MX"/>
              </w:rPr>
              <w:t>r</w:t>
            </w:r>
            <w:r w:rsidR="009C2562" w:rsidRPr="009C2562">
              <w:rPr>
                <w:rFonts w:ascii="Cambria" w:hAnsi="Cambria"/>
                <w:bCs/>
                <w:sz w:val="20"/>
                <w:szCs w:val="20"/>
                <w:lang w:val="es-MX"/>
              </w:rPr>
              <w:t xml:space="preserve">econocimiento de la </w:t>
            </w:r>
            <w:r w:rsidR="000206F5">
              <w:rPr>
                <w:rFonts w:ascii="Cambria" w:hAnsi="Cambria"/>
                <w:bCs/>
                <w:sz w:val="20"/>
                <w:szCs w:val="20"/>
                <w:lang w:val="es-MX"/>
              </w:rPr>
              <w:t>p</w:t>
            </w:r>
            <w:r w:rsidR="009C2562" w:rsidRPr="009C2562">
              <w:rPr>
                <w:rFonts w:ascii="Cambria" w:hAnsi="Cambria"/>
                <w:bCs/>
                <w:sz w:val="20"/>
                <w:szCs w:val="20"/>
                <w:lang w:val="es-MX"/>
              </w:rPr>
              <w:t xml:space="preserve">ersonalidad </w:t>
            </w:r>
            <w:r w:rsidR="000206F5">
              <w:rPr>
                <w:rFonts w:ascii="Cambria" w:hAnsi="Cambria"/>
                <w:bCs/>
                <w:sz w:val="20"/>
                <w:szCs w:val="20"/>
                <w:lang w:val="es-MX"/>
              </w:rPr>
              <w:t>j</w:t>
            </w:r>
            <w:r w:rsidR="009C2562" w:rsidRPr="009C2562">
              <w:rPr>
                <w:rFonts w:ascii="Cambria" w:hAnsi="Cambria"/>
                <w:bCs/>
                <w:sz w:val="20"/>
                <w:szCs w:val="20"/>
                <w:lang w:val="es-MX"/>
              </w:rPr>
              <w:t xml:space="preserve">urídica) y </w:t>
            </w:r>
            <w:r w:rsidRPr="009C2562">
              <w:rPr>
                <w:rFonts w:ascii="Cambria" w:hAnsi="Cambria"/>
                <w:bCs/>
                <w:sz w:val="20"/>
                <w:szCs w:val="20"/>
                <w:lang w:val="es-MX"/>
              </w:rPr>
              <w:t>8 (garantías judiciales)</w:t>
            </w:r>
            <w:r w:rsidR="009C2562" w:rsidRPr="009C2562">
              <w:rPr>
                <w:rFonts w:ascii="Cambria" w:hAnsi="Cambria"/>
                <w:bCs/>
                <w:sz w:val="20"/>
                <w:szCs w:val="20"/>
                <w:lang w:val="es-MX"/>
              </w:rPr>
              <w:t xml:space="preserve"> </w:t>
            </w:r>
            <w:r w:rsidRPr="009C2562">
              <w:rPr>
                <w:rFonts w:ascii="Cambria" w:hAnsi="Cambria"/>
                <w:bCs/>
                <w:sz w:val="20"/>
                <w:szCs w:val="20"/>
                <w:lang w:val="es-MX"/>
              </w:rPr>
              <w:t>de la Convención Americana sobre Derechos Humanos</w:t>
            </w:r>
            <w:r w:rsidRPr="009C2562">
              <w:rPr>
                <w:rStyle w:val="FootnoteReference"/>
                <w:rFonts w:ascii="Cambria" w:hAnsi="Cambria"/>
                <w:bCs/>
                <w:sz w:val="20"/>
                <w:szCs w:val="20"/>
                <w:lang w:val="es-MX"/>
              </w:rPr>
              <w:footnoteReference w:id="3"/>
            </w:r>
            <w:r w:rsidR="009C2562">
              <w:rPr>
                <w:rFonts w:ascii="Cambria" w:hAnsi="Cambria"/>
                <w:bCs/>
                <w:sz w:val="20"/>
                <w:szCs w:val="20"/>
                <w:lang w:val="es-MX"/>
              </w:rPr>
              <w:t>;</w:t>
            </w:r>
            <w:r w:rsidR="00BA0E30">
              <w:rPr>
                <w:rFonts w:ascii="Cambria" w:hAnsi="Cambria"/>
                <w:bCs/>
                <w:sz w:val="20"/>
                <w:szCs w:val="20"/>
                <w:lang w:val="es-MX"/>
              </w:rPr>
              <w:t xml:space="preserve"> </w:t>
            </w:r>
            <w:r w:rsidR="009025F5">
              <w:rPr>
                <w:rFonts w:ascii="Cambria" w:hAnsi="Cambria"/>
                <w:bCs/>
                <w:sz w:val="20"/>
                <w:szCs w:val="20"/>
                <w:lang w:val="es-MX"/>
              </w:rPr>
              <w:t>y otros tratados internacionales</w:t>
            </w:r>
            <w:r w:rsidR="009025F5">
              <w:rPr>
                <w:rStyle w:val="FootnoteReference"/>
                <w:rFonts w:ascii="Cambria" w:hAnsi="Cambria"/>
                <w:bCs/>
                <w:sz w:val="20"/>
                <w:szCs w:val="20"/>
                <w:lang w:val="es-MX"/>
              </w:rPr>
              <w:footnoteReference w:id="4"/>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5E32D95C" w:rsidR="004C2312" w:rsidRPr="003239B8" w:rsidRDefault="00F63136" w:rsidP="002625EA">
            <w:pPr>
              <w:jc w:val="both"/>
              <w:rPr>
                <w:rFonts w:ascii="Cambria" w:hAnsi="Cambria"/>
                <w:bCs/>
                <w:sz w:val="20"/>
                <w:szCs w:val="20"/>
                <w:lang w:val="es-ES"/>
              </w:rPr>
            </w:pPr>
            <w:r>
              <w:rPr>
                <w:rFonts w:ascii="Cambria" w:hAnsi="Cambria"/>
                <w:bCs/>
                <w:sz w:val="20"/>
                <w:szCs w:val="20"/>
                <w:lang w:val="es-ES"/>
              </w:rPr>
              <w:t>4 de diciembre de 2018</w:t>
            </w:r>
          </w:p>
        </w:tc>
      </w:tr>
      <w:tr w:rsidR="00131425" w:rsidRPr="007B2B6D"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7F2CE328" w:rsidR="00131425" w:rsidRPr="003239B8" w:rsidRDefault="00F63136" w:rsidP="002625EA">
            <w:pPr>
              <w:jc w:val="both"/>
              <w:rPr>
                <w:rFonts w:ascii="Cambria" w:hAnsi="Cambria"/>
                <w:bCs/>
                <w:sz w:val="20"/>
                <w:szCs w:val="20"/>
                <w:lang w:val="es-ES"/>
              </w:rPr>
            </w:pPr>
            <w:r>
              <w:rPr>
                <w:rFonts w:ascii="Cambria" w:hAnsi="Cambria"/>
                <w:bCs/>
                <w:sz w:val="20"/>
                <w:szCs w:val="20"/>
                <w:lang w:val="es-ES"/>
              </w:rPr>
              <w:t>12 de diciembre de 2018</w:t>
            </w:r>
          </w:p>
        </w:tc>
      </w:tr>
      <w:tr w:rsidR="004C2312" w:rsidRPr="007B2B6D"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532C3EDF" w:rsidR="004C2312" w:rsidRPr="003239B8" w:rsidRDefault="00300C8E" w:rsidP="008D2290">
            <w:pPr>
              <w:jc w:val="both"/>
              <w:rPr>
                <w:rFonts w:ascii="Cambria" w:hAnsi="Cambria"/>
                <w:bCs/>
                <w:sz w:val="20"/>
                <w:szCs w:val="20"/>
                <w:lang w:val="es-ES"/>
              </w:rPr>
            </w:pPr>
            <w:r>
              <w:rPr>
                <w:rFonts w:ascii="Cambria" w:hAnsi="Cambria"/>
                <w:bCs/>
                <w:sz w:val="20"/>
                <w:szCs w:val="20"/>
                <w:lang w:val="es-ES"/>
              </w:rPr>
              <w:t>23 de junio de 2021</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6E2A1D4F" w:rsidR="004C2312" w:rsidRPr="003239B8" w:rsidRDefault="00A74691" w:rsidP="008D2290">
            <w:pPr>
              <w:jc w:val="both"/>
              <w:rPr>
                <w:rFonts w:ascii="Cambria" w:hAnsi="Cambria"/>
                <w:bCs/>
                <w:sz w:val="20"/>
                <w:szCs w:val="20"/>
                <w:lang w:val="es-ES"/>
              </w:rPr>
            </w:pPr>
            <w:r>
              <w:rPr>
                <w:rFonts w:ascii="Cambria" w:hAnsi="Cambria"/>
                <w:bCs/>
                <w:sz w:val="20"/>
                <w:szCs w:val="20"/>
                <w:lang w:val="es-ES"/>
              </w:rPr>
              <w:t>9 de noviembre de 2022</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39C61BA5" w:rsidR="001E49E7" w:rsidRPr="003239B8" w:rsidRDefault="00300C8E" w:rsidP="002625EA">
            <w:pPr>
              <w:jc w:val="both"/>
              <w:rPr>
                <w:rFonts w:ascii="Cambria" w:hAnsi="Cambria"/>
                <w:bCs/>
                <w:sz w:val="20"/>
                <w:szCs w:val="20"/>
                <w:lang w:val="es-ES"/>
              </w:rPr>
            </w:pPr>
            <w:r>
              <w:rPr>
                <w:rFonts w:ascii="Cambria" w:hAnsi="Cambria"/>
                <w:bCs/>
                <w:sz w:val="20"/>
                <w:szCs w:val="20"/>
                <w:lang w:val="es-ES"/>
              </w:rPr>
              <w:t>4 de marzo de 2021</w:t>
            </w:r>
          </w:p>
        </w:tc>
      </w:tr>
      <w:tr w:rsidR="001E49E7" w:rsidRPr="007B2B6D"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1FBA0E5A" w:rsidR="001E49E7" w:rsidRPr="003239B8" w:rsidRDefault="00300C8E" w:rsidP="002625EA">
            <w:pPr>
              <w:jc w:val="both"/>
              <w:rPr>
                <w:rFonts w:ascii="Cambria" w:hAnsi="Cambria"/>
                <w:bCs/>
                <w:sz w:val="20"/>
                <w:szCs w:val="20"/>
                <w:lang w:val="es-ES"/>
              </w:rPr>
            </w:pPr>
            <w:r>
              <w:rPr>
                <w:rFonts w:ascii="Cambria" w:hAnsi="Cambria"/>
                <w:bCs/>
                <w:sz w:val="20"/>
                <w:szCs w:val="20"/>
                <w:lang w:val="es-ES"/>
              </w:rPr>
              <w:t>4 de marzo de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5E3442">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52A3CEBC" w:rsidR="003239B8" w:rsidRPr="00B3745F" w:rsidRDefault="00A85950"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5E3442">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4C3CA8F5" w:rsidR="003239B8" w:rsidRPr="00B3745F" w:rsidRDefault="00A85950"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5E3442">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06AC19F6" w:rsidR="003239B8" w:rsidRPr="00B3745F" w:rsidRDefault="00A85950" w:rsidP="008D2290">
            <w:pPr>
              <w:rPr>
                <w:rFonts w:ascii="Cambria" w:hAnsi="Cambria"/>
                <w:bCs/>
                <w:sz w:val="20"/>
                <w:szCs w:val="20"/>
              </w:rPr>
            </w:pPr>
            <w:r>
              <w:rPr>
                <w:rFonts w:ascii="Cambria" w:hAnsi="Cambria"/>
                <w:bCs/>
                <w:sz w:val="20"/>
                <w:szCs w:val="20"/>
              </w:rPr>
              <w:t>Sí</w:t>
            </w:r>
          </w:p>
        </w:tc>
      </w:tr>
      <w:tr w:rsidR="003239B8" w:rsidRPr="001E49E7" w14:paraId="30ABEC3E" w14:textId="77777777" w:rsidTr="005E3442">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25741CEB" w14:textId="77777777" w:rsidR="00A85950" w:rsidRPr="002D0432" w:rsidRDefault="00A85950" w:rsidP="00A85950">
            <w:pPr>
              <w:jc w:val="both"/>
              <w:rPr>
                <w:rFonts w:ascii="Cambria" w:hAnsi="Cambria"/>
                <w:bCs/>
                <w:sz w:val="20"/>
                <w:szCs w:val="20"/>
                <w:lang w:val="es-ES"/>
              </w:rPr>
            </w:pPr>
            <w:r w:rsidRPr="002D0432">
              <w:rPr>
                <w:rFonts w:ascii="Cambria" w:hAnsi="Cambria"/>
                <w:bCs/>
                <w:sz w:val="20"/>
                <w:szCs w:val="20"/>
                <w:lang w:val="es-ES"/>
              </w:rPr>
              <w:t>Sí, la Convención Americana (depósito de instrumento realizado</w:t>
            </w:r>
          </w:p>
          <w:p w14:paraId="0C122F44" w14:textId="72862335" w:rsidR="003239B8" w:rsidRPr="00B3745F" w:rsidRDefault="00A85950" w:rsidP="00A85950">
            <w:pPr>
              <w:jc w:val="both"/>
              <w:rPr>
                <w:rFonts w:ascii="Cambria" w:hAnsi="Cambria"/>
                <w:bCs/>
                <w:sz w:val="20"/>
                <w:szCs w:val="20"/>
                <w:lang w:val="es-ES"/>
              </w:rPr>
            </w:pPr>
            <w:r w:rsidRPr="002D0432">
              <w:rPr>
                <w:rFonts w:ascii="Cambria" w:hAnsi="Cambria"/>
                <w:bCs/>
                <w:sz w:val="20"/>
                <w:szCs w:val="20"/>
                <w:lang w:val="es-ES"/>
              </w:rPr>
              <w:t>el 24 de marzo de 1981)</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095B93" w14:paraId="1231C988" w14:textId="77777777" w:rsidTr="005E3442">
        <w:trPr>
          <w:cantSplit/>
        </w:trPr>
        <w:tc>
          <w:tcPr>
            <w:tcW w:w="3565"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2" w:type="dxa"/>
            <w:vAlign w:val="center"/>
          </w:tcPr>
          <w:p w14:paraId="240941E6" w14:textId="50A430D8" w:rsidR="00EE00E9" w:rsidRPr="00DC24E3" w:rsidRDefault="00700A42" w:rsidP="008D2290">
            <w:pPr>
              <w:jc w:val="both"/>
              <w:rPr>
                <w:rFonts w:ascii="Cambria" w:hAnsi="Cambria"/>
                <w:bCs/>
                <w:sz w:val="20"/>
                <w:szCs w:val="20"/>
                <w:lang w:val="es-ES"/>
              </w:rPr>
            </w:pPr>
            <w:r>
              <w:rPr>
                <w:rFonts w:ascii="Cambria" w:hAnsi="Cambria"/>
                <w:bCs/>
                <w:sz w:val="20"/>
                <w:szCs w:val="20"/>
                <w:lang w:val="es-ES"/>
              </w:rPr>
              <w:t>No</w:t>
            </w:r>
          </w:p>
        </w:tc>
      </w:tr>
      <w:tr w:rsidR="003239B8" w:rsidRPr="00AE3D45" w14:paraId="15FAA7D1" w14:textId="77777777" w:rsidTr="005E3442">
        <w:trPr>
          <w:cantSplit/>
        </w:trPr>
        <w:tc>
          <w:tcPr>
            <w:tcW w:w="3565"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2" w:type="dxa"/>
            <w:vAlign w:val="center"/>
          </w:tcPr>
          <w:p w14:paraId="6310C8F7" w14:textId="00F5AC29" w:rsidR="003239B8" w:rsidRPr="00484B1A" w:rsidRDefault="00484B1A" w:rsidP="008D2290">
            <w:pPr>
              <w:jc w:val="both"/>
              <w:rPr>
                <w:rFonts w:asciiTheme="majorHAnsi" w:hAnsiTheme="majorHAnsi"/>
                <w:bCs/>
                <w:sz w:val="20"/>
                <w:szCs w:val="20"/>
                <w:lang w:val="es-PE"/>
              </w:rPr>
            </w:pPr>
            <w:r w:rsidRPr="00484B1A">
              <w:rPr>
                <w:rFonts w:asciiTheme="majorHAnsi" w:hAnsiTheme="majorHAnsi"/>
                <w:bCs/>
                <w:sz w:val="20"/>
                <w:szCs w:val="20"/>
                <w:lang w:val="es-PE"/>
              </w:rPr>
              <w:t xml:space="preserve">Artículos </w:t>
            </w:r>
            <w:r w:rsidRPr="00484B1A">
              <w:rPr>
                <w:rFonts w:asciiTheme="majorHAnsi" w:hAnsiTheme="majorHAnsi"/>
                <w:sz w:val="20"/>
                <w:szCs w:val="20"/>
                <w:lang w:val="es-ES_tradnl"/>
              </w:rPr>
              <w:t xml:space="preserve">8 </w:t>
            </w:r>
            <w:r w:rsidRPr="00484B1A">
              <w:rPr>
                <w:rFonts w:asciiTheme="majorHAnsi" w:hAnsiTheme="majorHAnsi"/>
                <w:bCs/>
                <w:sz w:val="20"/>
                <w:szCs w:val="20"/>
                <w:lang w:val="es-ES_tradnl"/>
              </w:rPr>
              <w:t>(garantías judiciales), 11 (vida privada y familiar), 17 (protección a la familia), 19 (derechos del niño) y 25 (protección judicial) de la Convención Americana</w:t>
            </w:r>
            <w:r w:rsidR="009719D4">
              <w:rPr>
                <w:rFonts w:asciiTheme="majorHAnsi" w:hAnsiTheme="majorHAnsi"/>
                <w:bCs/>
                <w:sz w:val="20"/>
                <w:szCs w:val="20"/>
                <w:lang w:val="es-ES_tradnl"/>
              </w:rPr>
              <w:t>, en relación con su artículo 1.1 (obligación de respetar los derechos)</w:t>
            </w:r>
          </w:p>
        </w:tc>
      </w:tr>
      <w:tr w:rsidR="003239B8" w:rsidRPr="00AE3D45" w14:paraId="4EFD141E" w14:textId="77777777" w:rsidTr="005E3442">
        <w:trPr>
          <w:cantSplit/>
        </w:trPr>
        <w:tc>
          <w:tcPr>
            <w:tcW w:w="3565"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2" w:type="dxa"/>
            <w:vAlign w:val="center"/>
          </w:tcPr>
          <w:p w14:paraId="69C53E8A" w14:textId="682AC596" w:rsidR="003239B8" w:rsidRPr="00DC24E3" w:rsidRDefault="009A4B0F"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AE3D45" w14:paraId="52B5BA17" w14:textId="77777777" w:rsidTr="005E3442">
        <w:trPr>
          <w:cantSplit/>
        </w:trPr>
        <w:tc>
          <w:tcPr>
            <w:tcW w:w="3565"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2" w:type="dxa"/>
            <w:vAlign w:val="center"/>
          </w:tcPr>
          <w:p w14:paraId="4A2A4569" w14:textId="57D06EDB" w:rsidR="003239B8" w:rsidRPr="009A4B0F" w:rsidRDefault="009A4B0F" w:rsidP="008D2290">
            <w:pPr>
              <w:rPr>
                <w:rFonts w:ascii="Cambria" w:hAnsi="Cambria"/>
                <w:bCs/>
                <w:sz w:val="20"/>
                <w:szCs w:val="20"/>
                <w:lang w:val="es-PE"/>
              </w:rPr>
            </w:pPr>
            <w:r w:rsidRPr="009A4B0F">
              <w:rPr>
                <w:rFonts w:ascii="Cambria" w:hAnsi="Cambria"/>
                <w:bCs/>
                <w:sz w:val="20"/>
                <w:szCs w:val="20"/>
                <w:lang w:val="es-PE"/>
              </w:rPr>
              <w:t>Sí, en los términos d</w:t>
            </w:r>
            <w:r>
              <w:rPr>
                <w:rFonts w:ascii="Cambria" w:hAnsi="Cambria"/>
                <w:bCs/>
                <w:sz w:val="20"/>
                <w:szCs w:val="20"/>
                <w:lang w:val="es-PE"/>
              </w:rPr>
              <w:t>e la sección VI</w:t>
            </w:r>
          </w:p>
        </w:tc>
      </w:tr>
    </w:tbl>
    <w:p w14:paraId="13E0F6D1" w14:textId="77777777" w:rsidR="00C82546" w:rsidRDefault="00C82546" w:rsidP="000151B5">
      <w:pPr>
        <w:spacing w:before="240" w:after="240"/>
        <w:ind w:firstLine="720"/>
        <w:jc w:val="both"/>
        <w:rPr>
          <w:rFonts w:asciiTheme="majorHAnsi" w:hAnsiTheme="majorHAnsi"/>
          <w:b/>
          <w:sz w:val="20"/>
          <w:szCs w:val="20"/>
          <w:lang w:val="es-UY"/>
        </w:rPr>
      </w:pPr>
    </w:p>
    <w:p w14:paraId="3DB85C5C" w14:textId="77777777" w:rsidR="00C82546" w:rsidRDefault="00C82546" w:rsidP="000151B5">
      <w:pPr>
        <w:spacing w:before="240" w:after="240"/>
        <w:ind w:firstLine="720"/>
        <w:jc w:val="both"/>
        <w:rPr>
          <w:rFonts w:asciiTheme="majorHAnsi" w:hAnsiTheme="majorHAnsi"/>
          <w:b/>
          <w:sz w:val="20"/>
          <w:szCs w:val="20"/>
          <w:lang w:val="es-UY"/>
        </w:rPr>
      </w:pPr>
    </w:p>
    <w:p w14:paraId="1AF34DEC" w14:textId="77777777" w:rsidR="00C82546" w:rsidRDefault="00C82546" w:rsidP="000151B5">
      <w:pPr>
        <w:spacing w:before="240" w:after="240"/>
        <w:ind w:firstLine="720"/>
        <w:jc w:val="both"/>
        <w:rPr>
          <w:rFonts w:asciiTheme="majorHAnsi" w:hAnsiTheme="majorHAnsi"/>
          <w:b/>
          <w:sz w:val="20"/>
          <w:szCs w:val="20"/>
          <w:lang w:val="es-UY"/>
        </w:rPr>
      </w:pPr>
    </w:p>
    <w:p w14:paraId="18E6423B" w14:textId="64BBFD5A" w:rsidR="003239B8" w:rsidRDefault="00223A29" w:rsidP="000151B5">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867314">
        <w:rPr>
          <w:rFonts w:asciiTheme="majorHAnsi" w:hAnsiTheme="majorHAnsi"/>
          <w:b/>
          <w:sz w:val="20"/>
          <w:szCs w:val="20"/>
          <w:lang w:val="es-UY"/>
        </w:rPr>
        <w:t>POSICIÓN DE LAS PARTES</w:t>
      </w:r>
    </w:p>
    <w:p w14:paraId="16FB6418" w14:textId="02A99B07" w:rsidR="0083100C" w:rsidRPr="00036294" w:rsidRDefault="00571855" w:rsidP="000151B5">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L</w:t>
      </w:r>
      <w:r w:rsidR="0083100C" w:rsidRPr="00036294">
        <w:rPr>
          <w:rFonts w:asciiTheme="majorHAnsi" w:hAnsiTheme="majorHAnsi"/>
          <w:b/>
          <w:sz w:val="20"/>
          <w:szCs w:val="20"/>
          <w:lang w:val="es-UY"/>
        </w:rPr>
        <w:t>a parte peticionaria</w:t>
      </w:r>
    </w:p>
    <w:p w14:paraId="424D2B36" w14:textId="31669231" w:rsidR="00036294" w:rsidRPr="00CA3170" w:rsidRDefault="00036294" w:rsidP="000151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
          <w:bCs/>
          <w:i/>
          <w:iCs/>
          <w:sz w:val="20"/>
          <w:szCs w:val="20"/>
          <w:lang w:val="es-AR"/>
        </w:rPr>
      </w:pPr>
      <w:r w:rsidRPr="00036294">
        <w:rPr>
          <w:rFonts w:ascii="Cambria" w:hAnsi="Cambria"/>
          <w:bCs/>
          <w:sz w:val="20"/>
          <w:szCs w:val="20"/>
          <w:lang w:val="es-PE"/>
        </w:rPr>
        <w:t>El señor Mauricio Fernández Margain (en adelante, el “señor Fernández”</w:t>
      </w:r>
      <w:r w:rsidR="00571855">
        <w:rPr>
          <w:rFonts w:ascii="Cambria" w:hAnsi="Cambria"/>
          <w:bCs/>
          <w:sz w:val="20"/>
          <w:szCs w:val="20"/>
          <w:lang w:val="es-PE"/>
        </w:rPr>
        <w:t xml:space="preserve"> o “el peticionario”</w:t>
      </w:r>
      <w:r w:rsidRPr="00036294">
        <w:rPr>
          <w:rFonts w:ascii="Cambria" w:hAnsi="Cambria"/>
          <w:bCs/>
          <w:sz w:val="20"/>
          <w:szCs w:val="20"/>
          <w:lang w:val="es-PE"/>
        </w:rPr>
        <w:t>) denuncia que las autoridades judiciales ordenaron indebidamente la restitución internacional de su hija a los Estados Unidos. Afirma que dichas decisiones incumplieron la normativa internacional al no garantizarse el derecho de la niña a ser oída.</w:t>
      </w:r>
    </w:p>
    <w:p w14:paraId="017218FF" w14:textId="06319C88" w:rsidR="00CA3170" w:rsidRPr="000151B5" w:rsidRDefault="00CA3170" w:rsidP="000151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b/>
          <w:bCs/>
          <w:i/>
          <w:iCs/>
          <w:sz w:val="20"/>
          <w:szCs w:val="20"/>
          <w:lang w:val="es-AR"/>
        </w:rPr>
      </w:pPr>
      <w:r w:rsidRPr="000151B5">
        <w:rPr>
          <w:rFonts w:ascii="Cambria" w:hAnsi="Cambria"/>
          <w:bCs/>
          <w:i/>
          <w:iCs/>
          <w:sz w:val="20"/>
          <w:szCs w:val="20"/>
          <w:lang w:val="es-PE"/>
        </w:rPr>
        <w:t xml:space="preserve">Antecedentes </w:t>
      </w:r>
    </w:p>
    <w:p w14:paraId="58C9EBB9" w14:textId="4239BA3B" w:rsidR="00036294" w:rsidRPr="000151B5" w:rsidRDefault="0038763C" w:rsidP="000151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
          <w:bCs/>
          <w:i/>
          <w:iCs/>
          <w:sz w:val="20"/>
          <w:szCs w:val="20"/>
          <w:lang w:val="es-AR"/>
        </w:rPr>
      </w:pPr>
      <w:r w:rsidRPr="000151B5">
        <w:rPr>
          <w:rFonts w:ascii="Cambria" w:hAnsi="Cambria"/>
          <w:bCs/>
          <w:sz w:val="20"/>
          <w:szCs w:val="20"/>
          <w:lang w:val="es-PE"/>
        </w:rPr>
        <w:t>El peticionario i</w:t>
      </w:r>
      <w:r w:rsidR="00036294" w:rsidRPr="000151B5">
        <w:rPr>
          <w:rFonts w:ascii="Cambria" w:hAnsi="Cambria"/>
          <w:bCs/>
          <w:sz w:val="20"/>
          <w:szCs w:val="20"/>
          <w:lang w:val="es-PE"/>
        </w:rPr>
        <w:t>ndica que el 28 de septiembre de 2007 contrajo matrimonio en México</w:t>
      </w:r>
      <w:r w:rsidR="009C7E7E" w:rsidRPr="000151B5">
        <w:rPr>
          <w:rFonts w:ascii="Cambria" w:hAnsi="Cambria"/>
          <w:bCs/>
          <w:sz w:val="20"/>
          <w:szCs w:val="20"/>
          <w:lang w:val="es-PE"/>
        </w:rPr>
        <w:t>. Tras ello,</w:t>
      </w:r>
      <w:r w:rsidR="00036294" w:rsidRPr="000151B5">
        <w:rPr>
          <w:rFonts w:ascii="Cambria" w:hAnsi="Cambria"/>
          <w:bCs/>
          <w:sz w:val="20"/>
          <w:szCs w:val="20"/>
          <w:lang w:val="es-PE"/>
        </w:rPr>
        <w:t xml:space="preserve"> debido a la situación de seguridad en el país, él y su pareja </w:t>
      </w:r>
      <w:r w:rsidR="009C7E7E" w:rsidRPr="000151B5">
        <w:rPr>
          <w:rFonts w:ascii="Cambria" w:hAnsi="Cambria"/>
          <w:bCs/>
          <w:sz w:val="20"/>
          <w:szCs w:val="20"/>
          <w:lang w:val="es-PE"/>
        </w:rPr>
        <w:t>acordaron</w:t>
      </w:r>
      <w:r w:rsidR="00036294" w:rsidRPr="000151B5">
        <w:rPr>
          <w:rFonts w:ascii="Cambria" w:hAnsi="Cambria"/>
          <w:bCs/>
          <w:sz w:val="20"/>
          <w:szCs w:val="20"/>
          <w:lang w:val="es-PE"/>
        </w:rPr>
        <w:t xml:space="preserve"> </w:t>
      </w:r>
      <w:r w:rsidR="009C7E7E" w:rsidRPr="000151B5">
        <w:rPr>
          <w:rFonts w:ascii="Cambria" w:hAnsi="Cambria"/>
          <w:bCs/>
          <w:sz w:val="20"/>
          <w:szCs w:val="20"/>
          <w:lang w:val="es-PE"/>
        </w:rPr>
        <w:t xml:space="preserve">trasladarse provisionalmente </w:t>
      </w:r>
      <w:r w:rsidR="00036294" w:rsidRPr="000151B5">
        <w:rPr>
          <w:rFonts w:ascii="Cambria" w:hAnsi="Cambria"/>
          <w:bCs/>
          <w:sz w:val="20"/>
          <w:szCs w:val="20"/>
          <w:lang w:val="es-PE"/>
        </w:rPr>
        <w:t>de Tijuana a California, Estados Unidos, donde nació su hija el 3 de julio de 2008.</w:t>
      </w:r>
      <w:r w:rsidR="009C7E7E" w:rsidRPr="000151B5">
        <w:rPr>
          <w:rFonts w:ascii="Cambria" w:hAnsi="Cambria"/>
          <w:bCs/>
          <w:sz w:val="20"/>
          <w:szCs w:val="20"/>
          <w:lang w:val="es-PE"/>
        </w:rPr>
        <w:t xml:space="preserve"> Destaca que esta mudanza no tuvo como propósito permanecer indefinidamente en este último país, por lo cual mantuvieron como residencia alterna su casa en Tijuana, Bajada California.  </w:t>
      </w:r>
    </w:p>
    <w:p w14:paraId="035466D3" w14:textId="732197AA" w:rsidR="00CA3170" w:rsidRPr="000151B5" w:rsidRDefault="00CA3170" w:rsidP="000151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b/>
          <w:bCs/>
          <w:i/>
          <w:iCs/>
          <w:sz w:val="20"/>
          <w:szCs w:val="20"/>
          <w:lang w:val="es-AR"/>
        </w:rPr>
      </w:pPr>
      <w:r w:rsidRPr="000151B5">
        <w:rPr>
          <w:rFonts w:ascii="Cambria" w:hAnsi="Cambria"/>
          <w:bCs/>
          <w:i/>
          <w:iCs/>
          <w:sz w:val="20"/>
          <w:szCs w:val="20"/>
          <w:lang w:val="es-PE"/>
        </w:rPr>
        <w:t>Proceso de divorcio y presunta sustracción ilegal de la niña a Estados Unidos</w:t>
      </w:r>
    </w:p>
    <w:p w14:paraId="71BBA574" w14:textId="0440CAD3" w:rsidR="00036294" w:rsidRPr="000151B5" w:rsidRDefault="009C7E7E" w:rsidP="000151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
          <w:bCs/>
          <w:i/>
          <w:iCs/>
          <w:sz w:val="20"/>
          <w:szCs w:val="20"/>
          <w:lang w:val="es-AR"/>
        </w:rPr>
      </w:pPr>
      <w:r w:rsidRPr="000151B5">
        <w:rPr>
          <w:rFonts w:ascii="Cambria" w:hAnsi="Cambria"/>
          <w:bCs/>
          <w:sz w:val="20"/>
          <w:szCs w:val="20"/>
          <w:lang w:val="es-PE"/>
        </w:rPr>
        <w:t>El peticionario afirma que e</w:t>
      </w:r>
      <w:r w:rsidR="00036294" w:rsidRPr="000151B5">
        <w:rPr>
          <w:rFonts w:ascii="Cambria" w:hAnsi="Cambria"/>
          <w:bCs/>
          <w:sz w:val="20"/>
          <w:szCs w:val="20"/>
          <w:lang w:val="es-PE"/>
        </w:rPr>
        <w:t>l 24 de agosto de 2011</w:t>
      </w:r>
      <w:r w:rsidR="00416045" w:rsidRPr="000151B5">
        <w:rPr>
          <w:rFonts w:ascii="Cambria" w:hAnsi="Cambria"/>
          <w:bCs/>
          <w:sz w:val="20"/>
          <w:szCs w:val="20"/>
          <w:lang w:val="es-PE"/>
        </w:rPr>
        <w:t xml:space="preserve"> </w:t>
      </w:r>
      <w:r w:rsidR="00036294" w:rsidRPr="000151B5">
        <w:rPr>
          <w:rFonts w:ascii="Cambria" w:hAnsi="Cambria"/>
          <w:bCs/>
          <w:sz w:val="20"/>
          <w:szCs w:val="20"/>
          <w:lang w:val="es-PE"/>
        </w:rPr>
        <w:t xml:space="preserve">interpuso una demanda de divorcio ante el Juez Segundo de lo Familiar del Partido Judicial de Tijuana, quien la admitió y otorgó la custodia provisional de la niña a la madre, con la condición de que no </w:t>
      </w:r>
      <w:r w:rsidRPr="000151B5">
        <w:rPr>
          <w:rFonts w:ascii="Cambria" w:hAnsi="Cambria"/>
          <w:bCs/>
          <w:sz w:val="20"/>
          <w:szCs w:val="20"/>
          <w:lang w:val="es-PE"/>
        </w:rPr>
        <w:t>se</w:t>
      </w:r>
      <w:r w:rsidR="00036294" w:rsidRPr="000151B5">
        <w:rPr>
          <w:rFonts w:ascii="Cambria" w:hAnsi="Cambria"/>
          <w:bCs/>
          <w:sz w:val="20"/>
          <w:szCs w:val="20"/>
          <w:lang w:val="es-PE"/>
        </w:rPr>
        <w:t xml:space="preserve"> trasladara a otro domicilio</w:t>
      </w:r>
      <w:r w:rsidRPr="000151B5">
        <w:rPr>
          <w:rFonts w:ascii="Cambria" w:hAnsi="Cambria"/>
          <w:bCs/>
          <w:sz w:val="20"/>
          <w:szCs w:val="20"/>
          <w:lang w:val="es-PE"/>
        </w:rPr>
        <w:t xml:space="preserve"> durante la tramitación del proceso</w:t>
      </w:r>
      <w:r w:rsidR="00036294" w:rsidRPr="000151B5">
        <w:rPr>
          <w:rFonts w:ascii="Cambria" w:hAnsi="Cambria"/>
          <w:bCs/>
          <w:sz w:val="20"/>
          <w:szCs w:val="20"/>
          <w:lang w:val="es-PE"/>
        </w:rPr>
        <w:t xml:space="preserve">. Sin embargo, </w:t>
      </w:r>
      <w:r w:rsidR="0087373B" w:rsidRPr="000151B5">
        <w:rPr>
          <w:rFonts w:ascii="Cambria" w:hAnsi="Cambria"/>
          <w:bCs/>
          <w:sz w:val="20"/>
          <w:szCs w:val="20"/>
          <w:lang w:val="es-PE"/>
        </w:rPr>
        <w:t>esta</w:t>
      </w:r>
      <w:r w:rsidR="00036294" w:rsidRPr="000151B5">
        <w:rPr>
          <w:rFonts w:ascii="Cambria" w:hAnsi="Cambria"/>
          <w:bCs/>
          <w:sz w:val="20"/>
          <w:szCs w:val="20"/>
          <w:lang w:val="es-PE"/>
        </w:rPr>
        <w:t xml:space="preserve"> impugnó la competencia del juez</w:t>
      </w:r>
      <w:r w:rsidR="0087373B" w:rsidRPr="000151B5">
        <w:rPr>
          <w:rFonts w:ascii="Cambria" w:hAnsi="Cambria"/>
          <w:bCs/>
          <w:sz w:val="20"/>
          <w:szCs w:val="20"/>
          <w:lang w:val="es-PE"/>
        </w:rPr>
        <w:t>,</w:t>
      </w:r>
      <w:r w:rsidR="00036294" w:rsidRPr="000151B5">
        <w:rPr>
          <w:rFonts w:ascii="Cambria" w:hAnsi="Cambria"/>
          <w:bCs/>
          <w:sz w:val="20"/>
          <w:szCs w:val="20"/>
          <w:lang w:val="es-PE"/>
        </w:rPr>
        <w:t xml:space="preserve"> y en julio de 2012 sustrajo indebidamente a </w:t>
      </w:r>
      <w:r w:rsidR="0087373B" w:rsidRPr="000151B5">
        <w:rPr>
          <w:rFonts w:ascii="Cambria" w:hAnsi="Cambria"/>
          <w:bCs/>
          <w:sz w:val="20"/>
          <w:szCs w:val="20"/>
          <w:lang w:val="es-PE"/>
        </w:rPr>
        <w:t xml:space="preserve">la menor </w:t>
      </w:r>
      <w:r w:rsidR="00036294" w:rsidRPr="000151B5">
        <w:rPr>
          <w:rFonts w:ascii="Cambria" w:hAnsi="Cambria"/>
          <w:bCs/>
          <w:sz w:val="20"/>
          <w:szCs w:val="20"/>
          <w:lang w:val="es-PE"/>
        </w:rPr>
        <w:t>y la trasladó a los Estados Unidos.</w:t>
      </w:r>
    </w:p>
    <w:p w14:paraId="7D4A3EF6" w14:textId="3CCB8544" w:rsidR="00036294" w:rsidRPr="000151B5" w:rsidRDefault="002C7948" w:rsidP="000151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
          <w:bCs/>
          <w:i/>
          <w:iCs/>
          <w:sz w:val="20"/>
          <w:szCs w:val="20"/>
          <w:lang w:val="es-AR"/>
        </w:rPr>
      </w:pPr>
      <w:r w:rsidRPr="000151B5">
        <w:rPr>
          <w:rFonts w:ascii="Cambria" w:hAnsi="Cambria"/>
          <w:bCs/>
          <w:sz w:val="20"/>
          <w:szCs w:val="20"/>
          <w:lang w:val="es-PE"/>
        </w:rPr>
        <w:t>T</w:t>
      </w:r>
      <w:r w:rsidR="00036294" w:rsidRPr="000151B5">
        <w:rPr>
          <w:rFonts w:ascii="Cambria" w:hAnsi="Cambria"/>
          <w:bCs/>
          <w:sz w:val="20"/>
          <w:szCs w:val="20"/>
          <w:lang w:val="es-PE"/>
        </w:rPr>
        <w:t xml:space="preserve">ras la confirmación de la competencia del juez por distintas instancias, el 24 de septiembre de 2014 se declaró disuelto el vínculo matrimonial, se le otorgó la custodia de la niña y se estableció el derecho de visitas para la madre. Además, se le absolvió de las prestaciones reclamadas. No obstante, debido al traslado irregular de </w:t>
      </w:r>
      <w:r w:rsidR="0063673D" w:rsidRPr="000151B5">
        <w:rPr>
          <w:rFonts w:ascii="Cambria" w:hAnsi="Cambria"/>
          <w:bCs/>
          <w:sz w:val="20"/>
          <w:szCs w:val="20"/>
          <w:lang w:val="es-PE"/>
        </w:rPr>
        <w:t>la exesposa del peticionario</w:t>
      </w:r>
      <w:r w:rsidR="00036294" w:rsidRPr="000151B5">
        <w:rPr>
          <w:rFonts w:ascii="Cambria" w:hAnsi="Cambria"/>
          <w:bCs/>
          <w:sz w:val="20"/>
          <w:szCs w:val="20"/>
          <w:lang w:val="es-PE"/>
        </w:rPr>
        <w:t xml:space="preserve"> la sentencia no pudo ejecutarse.</w:t>
      </w:r>
      <w:r w:rsidR="009C7E7E" w:rsidRPr="000151B5">
        <w:rPr>
          <w:rFonts w:ascii="Cambria" w:hAnsi="Cambria"/>
          <w:bCs/>
          <w:sz w:val="20"/>
          <w:szCs w:val="20"/>
          <w:lang w:val="es-PE"/>
        </w:rPr>
        <w:t xml:space="preserve"> A juicio del peticionario, esta decisión es prueba de que la residencia habitual de la niña ha sido en México. </w:t>
      </w:r>
    </w:p>
    <w:p w14:paraId="08AEA423" w14:textId="42BF1B22" w:rsidR="00A22C2A" w:rsidRPr="000151B5" w:rsidRDefault="00A22C2A" w:rsidP="000151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b/>
          <w:bCs/>
          <w:i/>
          <w:iCs/>
          <w:sz w:val="20"/>
          <w:szCs w:val="20"/>
          <w:lang w:val="es-AR"/>
        </w:rPr>
      </w:pPr>
      <w:r w:rsidRPr="000151B5">
        <w:rPr>
          <w:rFonts w:ascii="Cambria" w:hAnsi="Cambria"/>
          <w:bCs/>
          <w:i/>
          <w:iCs/>
          <w:sz w:val="20"/>
          <w:szCs w:val="20"/>
          <w:lang w:val="es-PE"/>
        </w:rPr>
        <w:t>Solicitud de restitución internacional en Estados Unidos</w:t>
      </w:r>
    </w:p>
    <w:p w14:paraId="0A798C3D" w14:textId="3DFE633D" w:rsidR="00036294" w:rsidRPr="000151B5" w:rsidRDefault="0063673D" w:rsidP="000151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
          <w:bCs/>
          <w:i/>
          <w:iCs/>
          <w:sz w:val="20"/>
          <w:szCs w:val="20"/>
          <w:lang w:val="es-AR"/>
        </w:rPr>
      </w:pPr>
      <w:r w:rsidRPr="000151B5">
        <w:rPr>
          <w:rFonts w:ascii="Cambria" w:hAnsi="Cambria"/>
          <w:bCs/>
          <w:sz w:val="20"/>
          <w:szCs w:val="20"/>
          <w:lang w:val="es-PE"/>
        </w:rPr>
        <w:t>El peticionario a</w:t>
      </w:r>
      <w:r w:rsidR="00036294" w:rsidRPr="000151B5">
        <w:rPr>
          <w:rFonts w:ascii="Cambria" w:hAnsi="Cambria"/>
          <w:bCs/>
          <w:sz w:val="20"/>
          <w:szCs w:val="20"/>
          <w:lang w:val="es-PE"/>
        </w:rPr>
        <w:t xml:space="preserve">firma que en paralelo a este proceso, el 29 de mayo de 2013 presentó una solicitud de restitución internacional ante la Secretaría de Relaciones Exteriores. Sin embargo, el 22 de enero de 2014 el juez de la Corte Distrital de los Estados Unidos para el Distrito de Arizona la desestimó, al considerar que la residencia habitual de la niña era Estados Unidos y que la solicitud fue presentada extemporáneamente, computando el plazo desde el 13 de septiembre de 2013, fecha en que </w:t>
      </w:r>
      <w:r w:rsidR="00FC5036" w:rsidRPr="000151B5">
        <w:rPr>
          <w:rFonts w:ascii="Cambria" w:hAnsi="Cambria"/>
          <w:bCs/>
          <w:sz w:val="20"/>
          <w:szCs w:val="20"/>
          <w:lang w:val="es-PE"/>
        </w:rPr>
        <w:t xml:space="preserve">la Autoridad Central Norteamericana </w:t>
      </w:r>
      <w:r w:rsidR="00036294" w:rsidRPr="000151B5">
        <w:rPr>
          <w:rFonts w:ascii="Cambria" w:hAnsi="Cambria"/>
          <w:bCs/>
          <w:sz w:val="20"/>
          <w:szCs w:val="20"/>
          <w:lang w:val="es-PE"/>
        </w:rPr>
        <w:t>la recibió</w:t>
      </w:r>
      <w:r w:rsidR="00FC5036" w:rsidRPr="000151B5">
        <w:rPr>
          <w:rFonts w:ascii="Cambria" w:hAnsi="Cambria"/>
          <w:bCs/>
          <w:sz w:val="20"/>
          <w:szCs w:val="20"/>
          <w:lang w:val="es-PE"/>
        </w:rPr>
        <w:t xml:space="preserve"> formalmente</w:t>
      </w:r>
      <w:r w:rsidR="00036294" w:rsidRPr="000151B5">
        <w:rPr>
          <w:rFonts w:ascii="Cambria" w:hAnsi="Cambria"/>
          <w:bCs/>
          <w:sz w:val="20"/>
          <w:szCs w:val="20"/>
          <w:lang w:val="es-PE"/>
        </w:rPr>
        <w:t>.</w:t>
      </w:r>
    </w:p>
    <w:p w14:paraId="18D4F0E2" w14:textId="74DE0E21" w:rsidR="00036294" w:rsidRPr="000151B5" w:rsidRDefault="00AB60E2" w:rsidP="000151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PE"/>
        </w:rPr>
      </w:pPr>
      <w:r w:rsidRPr="000151B5">
        <w:rPr>
          <w:rFonts w:ascii="Cambria" w:hAnsi="Cambria"/>
          <w:bCs/>
          <w:sz w:val="20"/>
          <w:szCs w:val="20"/>
          <w:lang w:val="es-PE"/>
        </w:rPr>
        <w:t>El Sr. Fernández</w:t>
      </w:r>
      <w:r w:rsidR="00036294" w:rsidRPr="000151B5">
        <w:rPr>
          <w:rFonts w:ascii="Cambria" w:hAnsi="Cambria"/>
          <w:bCs/>
          <w:sz w:val="20"/>
          <w:szCs w:val="20"/>
          <w:lang w:val="es-PE"/>
        </w:rPr>
        <w:t xml:space="preserve"> apeló esta decisión</w:t>
      </w:r>
      <w:r w:rsidRPr="000151B5">
        <w:rPr>
          <w:rFonts w:ascii="Cambria" w:hAnsi="Cambria"/>
          <w:bCs/>
          <w:sz w:val="20"/>
          <w:szCs w:val="20"/>
          <w:lang w:val="es-PE"/>
        </w:rPr>
        <w:t>,</w:t>
      </w:r>
      <w:r w:rsidR="00036294" w:rsidRPr="000151B5">
        <w:rPr>
          <w:rFonts w:ascii="Cambria" w:hAnsi="Cambria"/>
          <w:bCs/>
          <w:sz w:val="20"/>
          <w:szCs w:val="20"/>
          <w:lang w:val="es-PE"/>
        </w:rPr>
        <w:t xml:space="preserve"> </w:t>
      </w:r>
      <w:r w:rsidRPr="000151B5">
        <w:rPr>
          <w:rFonts w:ascii="Cambria" w:hAnsi="Cambria"/>
          <w:bCs/>
          <w:sz w:val="20"/>
          <w:szCs w:val="20"/>
          <w:lang w:val="es-PE"/>
        </w:rPr>
        <w:t>pero</w:t>
      </w:r>
      <w:r w:rsidR="00036294" w:rsidRPr="000151B5">
        <w:rPr>
          <w:rFonts w:ascii="Cambria" w:hAnsi="Cambria"/>
          <w:bCs/>
          <w:sz w:val="20"/>
          <w:szCs w:val="20"/>
          <w:lang w:val="es-PE"/>
        </w:rPr>
        <w:t xml:space="preserve"> el 29 de enero de 2015 la Corte de Apelaciones del Noveno Circuito de los Estados Unidos rechazó el recurso, al considerar que la niña estaba plenamente adaptada a su nuevo entorno en Tucson, Arizona, y dispuso que debía permanecer con su madre y no ser retornada a México.</w:t>
      </w:r>
    </w:p>
    <w:p w14:paraId="29A6546C" w14:textId="54CA6DE5" w:rsidR="00036294" w:rsidRPr="000151B5" w:rsidRDefault="005A0731" w:rsidP="000151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PE"/>
        </w:rPr>
      </w:pPr>
      <w:r w:rsidRPr="000151B5">
        <w:rPr>
          <w:rFonts w:ascii="Cambria" w:hAnsi="Cambria"/>
          <w:bCs/>
          <w:sz w:val="20"/>
          <w:szCs w:val="20"/>
          <w:lang w:val="es-PE"/>
        </w:rPr>
        <w:t>Frente a esta decisión adversa el peticion</w:t>
      </w:r>
      <w:r w:rsidR="004A3529" w:rsidRPr="000151B5">
        <w:rPr>
          <w:rFonts w:ascii="Cambria" w:hAnsi="Cambria"/>
          <w:bCs/>
          <w:sz w:val="20"/>
          <w:szCs w:val="20"/>
          <w:lang w:val="es-PE"/>
        </w:rPr>
        <w:t>a</w:t>
      </w:r>
      <w:r w:rsidRPr="000151B5">
        <w:rPr>
          <w:rFonts w:ascii="Cambria" w:hAnsi="Cambria"/>
          <w:bCs/>
          <w:sz w:val="20"/>
          <w:szCs w:val="20"/>
          <w:lang w:val="es-PE"/>
        </w:rPr>
        <w:t>rio</w:t>
      </w:r>
      <w:r w:rsidR="00036294" w:rsidRPr="000151B5">
        <w:rPr>
          <w:rFonts w:ascii="Cambria" w:hAnsi="Cambria"/>
          <w:bCs/>
          <w:sz w:val="20"/>
          <w:szCs w:val="20"/>
          <w:lang w:val="es-PE"/>
        </w:rPr>
        <w:t xml:space="preserve"> presentó una petición ante la Corte Superior del </w:t>
      </w:r>
      <w:r w:rsidRPr="000151B5">
        <w:rPr>
          <w:rFonts w:ascii="Cambria" w:hAnsi="Cambria"/>
          <w:bCs/>
          <w:sz w:val="20"/>
          <w:szCs w:val="20"/>
          <w:lang w:val="es-PE"/>
        </w:rPr>
        <w:t>e</w:t>
      </w:r>
      <w:r w:rsidR="00036294" w:rsidRPr="000151B5">
        <w:rPr>
          <w:rFonts w:ascii="Cambria" w:hAnsi="Cambria"/>
          <w:bCs/>
          <w:sz w:val="20"/>
          <w:szCs w:val="20"/>
          <w:lang w:val="es-PE"/>
        </w:rPr>
        <w:t>stado de Arizona solicitando la custodia de la niña</w:t>
      </w:r>
      <w:r w:rsidR="00C12F32" w:rsidRPr="000151B5">
        <w:rPr>
          <w:rFonts w:ascii="Cambria" w:hAnsi="Cambria"/>
          <w:bCs/>
          <w:sz w:val="20"/>
          <w:szCs w:val="20"/>
          <w:lang w:val="es-PE"/>
        </w:rPr>
        <w:t>,</w:t>
      </w:r>
      <w:r w:rsidR="00036294" w:rsidRPr="000151B5">
        <w:rPr>
          <w:rFonts w:ascii="Cambria" w:hAnsi="Cambria"/>
          <w:bCs/>
          <w:sz w:val="20"/>
          <w:szCs w:val="20"/>
          <w:lang w:val="es-PE"/>
        </w:rPr>
        <w:t xml:space="preserve"> y adjuntando la sentencia emitida en México como prueba</w:t>
      </w:r>
      <w:r w:rsidR="00FC5036" w:rsidRPr="000151B5">
        <w:rPr>
          <w:rFonts w:ascii="Cambria" w:hAnsi="Cambria"/>
          <w:bCs/>
          <w:sz w:val="20"/>
          <w:szCs w:val="20"/>
          <w:lang w:val="es-PE"/>
        </w:rPr>
        <w:t xml:space="preserve"> de que en este país estaba la residencia habitual de su hijo y que él tenía el derecho de custodia</w:t>
      </w:r>
      <w:r w:rsidR="00036294" w:rsidRPr="000151B5">
        <w:rPr>
          <w:rFonts w:ascii="Cambria" w:hAnsi="Cambria"/>
          <w:bCs/>
          <w:sz w:val="20"/>
          <w:szCs w:val="20"/>
          <w:lang w:val="es-PE"/>
        </w:rPr>
        <w:t>. No obstante, dicha instancia desestimó su solicitud.</w:t>
      </w:r>
    </w:p>
    <w:p w14:paraId="1BFB93E8" w14:textId="0396E49E" w:rsidR="00036294" w:rsidRPr="000151B5" w:rsidRDefault="00036294" w:rsidP="000151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bCs/>
          <w:i/>
          <w:iCs/>
          <w:sz w:val="20"/>
          <w:szCs w:val="20"/>
          <w:lang w:val="es-PE"/>
        </w:rPr>
      </w:pPr>
      <w:r w:rsidRPr="000151B5">
        <w:rPr>
          <w:rFonts w:ascii="Cambria" w:hAnsi="Cambria"/>
          <w:bCs/>
          <w:i/>
          <w:iCs/>
          <w:sz w:val="20"/>
          <w:szCs w:val="20"/>
          <w:lang w:val="es-PE"/>
        </w:rPr>
        <w:t>Traslado de la niña a México y el proceso de restitución iniciado por la madre</w:t>
      </w:r>
    </w:p>
    <w:p w14:paraId="6BB1100F" w14:textId="4CCFB5B4" w:rsidR="00036294" w:rsidRPr="000151B5" w:rsidRDefault="00F320E8" w:rsidP="000151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PE"/>
        </w:rPr>
      </w:pPr>
      <w:r w:rsidRPr="000151B5">
        <w:rPr>
          <w:rFonts w:ascii="Cambria" w:hAnsi="Cambria"/>
          <w:bCs/>
          <w:sz w:val="20"/>
          <w:szCs w:val="20"/>
          <w:lang w:val="es-PE"/>
        </w:rPr>
        <w:t>El peticionario a</w:t>
      </w:r>
      <w:r w:rsidR="00036294" w:rsidRPr="000151B5">
        <w:rPr>
          <w:rFonts w:ascii="Cambria" w:hAnsi="Cambria"/>
          <w:bCs/>
          <w:sz w:val="20"/>
          <w:szCs w:val="20"/>
          <w:lang w:val="es-PE"/>
        </w:rPr>
        <w:t xml:space="preserve">firma que tras constatar que su hija se encontraba </w:t>
      </w:r>
      <w:r w:rsidR="00FC5036" w:rsidRPr="000151B5">
        <w:rPr>
          <w:rFonts w:ascii="Cambria" w:hAnsi="Cambria"/>
          <w:bCs/>
          <w:sz w:val="20"/>
          <w:szCs w:val="20"/>
          <w:lang w:val="es-PE"/>
        </w:rPr>
        <w:t>“</w:t>
      </w:r>
      <w:r w:rsidR="00036294" w:rsidRPr="000151B5">
        <w:rPr>
          <w:rFonts w:ascii="Cambria" w:hAnsi="Cambria"/>
          <w:bCs/>
          <w:i/>
          <w:iCs/>
          <w:sz w:val="20"/>
          <w:szCs w:val="20"/>
          <w:lang w:val="es-PE"/>
        </w:rPr>
        <w:t xml:space="preserve">en estado de abandono y </w:t>
      </w:r>
      <w:r w:rsidR="00FC5036" w:rsidRPr="000151B5">
        <w:rPr>
          <w:rFonts w:ascii="Cambria" w:hAnsi="Cambria"/>
          <w:bCs/>
          <w:i/>
          <w:iCs/>
          <w:sz w:val="20"/>
          <w:szCs w:val="20"/>
          <w:lang w:val="es-PE"/>
        </w:rPr>
        <w:t xml:space="preserve">completo </w:t>
      </w:r>
      <w:r w:rsidR="00036294" w:rsidRPr="000151B5">
        <w:rPr>
          <w:rFonts w:ascii="Cambria" w:hAnsi="Cambria"/>
          <w:bCs/>
          <w:i/>
          <w:iCs/>
          <w:sz w:val="20"/>
          <w:szCs w:val="20"/>
          <w:lang w:val="es-PE"/>
        </w:rPr>
        <w:t>descuido</w:t>
      </w:r>
      <w:r w:rsidR="00FC5036" w:rsidRPr="000151B5">
        <w:rPr>
          <w:rFonts w:ascii="Cambria" w:hAnsi="Cambria"/>
          <w:bCs/>
          <w:sz w:val="20"/>
          <w:szCs w:val="20"/>
          <w:lang w:val="es-PE"/>
        </w:rPr>
        <w:t>”</w:t>
      </w:r>
      <w:r w:rsidR="00036294" w:rsidRPr="000151B5">
        <w:rPr>
          <w:rFonts w:ascii="Cambria" w:hAnsi="Cambria"/>
          <w:bCs/>
          <w:sz w:val="20"/>
          <w:szCs w:val="20"/>
          <w:lang w:val="es-PE"/>
        </w:rPr>
        <w:t xml:space="preserve">, </w:t>
      </w:r>
      <w:r w:rsidR="00C24A35" w:rsidRPr="000151B5">
        <w:rPr>
          <w:rFonts w:ascii="Cambria" w:hAnsi="Cambria"/>
          <w:bCs/>
          <w:sz w:val="20"/>
          <w:szCs w:val="20"/>
          <w:lang w:val="es-PE"/>
        </w:rPr>
        <w:t xml:space="preserve">en 2015 </w:t>
      </w:r>
      <w:r w:rsidR="00036294" w:rsidRPr="000151B5">
        <w:rPr>
          <w:rFonts w:ascii="Cambria" w:hAnsi="Cambria"/>
          <w:bCs/>
          <w:sz w:val="20"/>
          <w:szCs w:val="20"/>
          <w:lang w:val="es-PE"/>
        </w:rPr>
        <w:t xml:space="preserve">la trasladó a su domicilio en Tijuana, Baja California, </w:t>
      </w:r>
      <w:r w:rsidR="00FC5036" w:rsidRPr="000151B5">
        <w:rPr>
          <w:rFonts w:ascii="Cambria" w:hAnsi="Cambria"/>
          <w:bCs/>
          <w:sz w:val="20"/>
          <w:szCs w:val="20"/>
          <w:lang w:val="es-PE"/>
        </w:rPr>
        <w:t xml:space="preserve">para asegurar su bienestar y </w:t>
      </w:r>
      <w:r w:rsidR="00036294" w:rsidRPr="000151B5">
        <w:rPr>
          <w:rFonts w:ascii="Cambria" w:hAnsi="Cambria"/>
          <w:bCs/>
          <w:sz w:val="20"/>
          <w:szCs w:val="20"/>
          <w:lang w:val="es-PE"/>
        </w:rPr>
        <w:lastRenderedPageBreak/>
        <w:t xml:space="preserve">por ser su residencia habitual en México. </w:t>
      </w:r>
      <w:r w:rsidR="00C44906" w:rsidRPr="000151B5">
        <w:rPr>
          <w:rFonts w:ascii="Cambria" w:hAnsi="Cambria"/>
          <w:bCs/>
          <w:sz w:val="20"/>
          <w:szCs w:val="20"/>
          <w:lang w:val="es-PE"/>
        </w:rPr>
        <w:t>Como reacción a esta medida</w:t>
      </w:r>
      <w:r w:rsidR="00036294" w:rsidRPr="000151B5">
        <w:rPr>
          <w:rFonts w:ascii="Cambria" w:hAnsi="Cambria"/>
          <w:bCs/>
          <w:sz w:val="20"/>
          <w:szCs w:val="20"/>
          <w:lang w:val="es-PE"/>
        </w:rPr>
        <w:t xml:space="preserve">, el 21 de octubre de 2015 </w:t>
      </w:r>
      <w:r w:rsidR="007D340E" w:rsidRPr="000151B5">
        <w:rPr>
          <w:rFonts w:ascii="Cambria" w:hAnsi="Cambria"/>
          <w:bCs/>
          <w:sz w:val="20"/>
          <w:szCs w:val="20"/>
          <w:lang w:val="es-PE"/>
        </w:rPr>
        <w:t>la madre de la menor</w:t>
      </w:r>
      <w:r w:rsidR="00036294" w:rsidRPr="000151B5">
        <w:rPr>
          <w:rFonts w:ascii="Cambria" w:hAnsi="Cambria"/>
          <w:bCs/>
          <w:sz w:val="20"/>
          <w:szCs w:val="20"/>
          <w:lang w:val="es-PE"/>
        </w:rPr>
        <w:t xml:space="preserve"> presentó una solicitud de restitución internacional, alegando que él la había sustraído.</w:t>
      </w:r>
    </w:p>
    <w:p w14:paraId="37A9783C" w14:textId="5A9FE66B" w:rsidR="00041065" w:rsidRPr="000151B5" w:rsidRDefault="007D340E" w:rsidP="000151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PE"/>
        </w:rPr>
      </w:pPr>
      <w:r w:rsidRPr="000151B5">
        <w:rPr>
          <w:rFonts w:ascii="Cambria" w:hAnsi="Cambria"/>
          <w:bCs/>
          <w:sz w:val="20"/>
          <w:szCs w:val="20"/>
          <w:lang w:val="es-PE"/>
        </w:rPr>
        <w:t>Así, e</w:t>
      </w:r>
      <w:r w:rsidR="00036294" w:rsidRPr="000151B5">
        <w:rPr>
          <w:rFonts w:ascii="Cambria" w:hAnsi="Cambria"/>
          <w:bCs/>
          <w:sz w:val="20"/>
          <w:szCs w:val="20"/>
          <w:lang w:val="es-PE"/>
        </w:rPr>
        <w:t xml:space="preserve">l 15 de marzo de 2016 el Juez Segundo de Primera Instancia de lo Familiar del Partido Judicial de Tijuana rechazó la solicitud, argumentando que la demandante no acreditó tener un derecho de custodia. No obstante, </w:t>
      </w:r>
      <w:r w:rsidR="00162DC2" w:rsidRPr="000151B5">
        <w:rPr>
          <w:rFonts w:ascii="Cambria" w:hAnsi="Cambria"/>
          <w:bCs/>
          <w:sz w:val="20"/>
          <w:szCs w:val="20"/>
          <w:lang w:val="es-PE"/>
        </w:rPr>
        <w:t>la madre de la niña</w:t>
      </w:r>
      <w:r w:rsidR="00036294" w:rsidRPr="000151B5">
        <w:rPr>
          <w:rFonts w:ascii="Cambria" w:hAnsi="Cambria"/>
          <w:bCs/>
          <w:sz w:val="20"/>
          <w:szCs w:val="20"/>
          <w:lang w:val="es-PE"/>
        </w:rPr>
        <w:t xml:space="preserve"> promovió un amparo directo contra esta decisión</w:t>
      </w:r>
      <w:r w:rsidR="00162DC2" w:rsidRPr="000151B5">
        <w:rPr>
          <w:rFonts w:ascii="Cambria" w:hAnsi="Cambria"/>
          <w:bCs/>
          <w:sz w:val="20"/>
          <w:szCs w:val="20"/>
          <w:lang w:val="es-PE"/>
        </w:rPr>
        <w:t>,</w:t>
      </w:r>
      <w:r w:rsidR="00036294" w:rsidRPr="000151B5">
        <w:rPr>
          <w:rFonts w:ascii="Cambria" w:hAnsi="Cambria"/>
          <w:bCs/>
          <w:sz w:val="20"/>
          <w:szCs w:val="20"/>
          <w:lang w:val="es-PE"/>
        </w:rPr>
        <w:t xml:space="preserve"> y el 30 de agosto de 2017 la Primera Sala de la Suprema Corte de Justicia ejerció su facultad de atracción y resolvió directamente el recurso. Como resultado, el 22 de agosto de 2018 </w:t>
      </w:r>
      <w:r w:rsidR="001E0329" w:rsidRPr="000151B5">
        <w:rPr>
          <w:rFonts w:ascii="Cambria" w:hAnsi="Cambria"/>
          <w:bCs/>
          <w:sz w:val="20"/>
          <w:szCs w:val="20"/>
          <w:lang w:val="es-PE"/>
        </w:rPr>
        <w:t xml:space="preserve">esta máxima instancia </w:t>
      </w:r>
      <w:r w:rsidR="00057B0F" w:rsidRPr="000151B5">
        <w:rPr>
          <w:rFonts w:ascii="Cambria" w:hAnsi="Cambria"/>
          <w:bCs/>
          <w:sz w:val="20"/>
          <w:szCs w:val="20"/>
          <w:lang w:val="es-PE"/>
        </w:rPr>
        <w:t>declaró fundada la acción y dispuso que la autoridad de primera instancia dejará insubsistente la sentencia reclamada y procediera a emitir otra, a efectos de declarar procedente la restitución de la menor. Para llegar a esta conclusión, la referida Corte argumentó</w:t>
      </w:r>
      <w:r w:rsidR="00E4608C" w:rsidRPr="000151B5">
        <w:rPr>
          <w:rFonts w:ascii="Cambria" w:hAnsi="Cambria"/>
          <w:bCs/>
          <w:sz w:val="20"/>
          <w:szCs w:val="20"/>
          <w:lang w:val="es-PE"/>
        </w:rPr>
        <w:t xml:space="preserve"> que</w:t>
      </w:r>
      <w:r w:rsidR="00041065" w:rsidRPr="000151B5">
        <w:rPr>
          <w:rFonts w:ascii="Cambria" w:hAnsi="Cambria"/>
          <w:bCs/>
          <w:sz w:val="20"/>
          <w:szCs w:val="20"/>
          <w:lang w:val="es-PE"/>
        </w:rPr>
        <w:t xml:space="preserve"> el padre sustrajo</w:t>
      </w:r>
      <w:r w:rsidR="00A677C3" w:rsidRPr="000151B5">
        <w:rPr>
          <w:rFonts w:ascii="Cambria" w:hAnsi="Cambria"/>
          <w:bCs/>
          <w:sz w:val="20"/>
          <w:szCs w:val="20"/>
          <w:lang w:val="es-PE"/>
        </w:rPr>
        <w:t xml:space="preserve"> ilícitamente</w:t>
      </w:r>
      <w:r w:rsidR="00041065" w:rsidRPr="000151B5">
        <w:rPr>
          <w:rFonts w:ascii="Cambria" w:hAnsi="Cambria"/>
          <w:bCs/>
          <w:sz w:val="20"/>
          <w:szCs w:val="20"/>
          <w:lang w:val="es-PE"/>
        </w:rPr>
        <w:t xml:space="preserve"> </w:t>
      </w:r>
      <w:r w:rsidR="00A677C3" w:rsidRPr="000151B5">
        <w:rPr>
          <w:rFonts w:ascii="Cambria" w:hAnsi="Cambria"/>
          <w:bCs/>
          <w:sz w:val="20"/>
          <w:szCs w:val="20"/>
          <w:lang w:val="es-PE"/>
        </w:rPr>
        <w:t xml:space="preserve">a </w:t>
      </w:r>
      <w:r w:rsidR="007C200B" w:rsidRPr="000151B5">
        <w:rPr>
          <w:rFonts w:ascii="Cambria" w:hAnsi="Cambria"/>
          <w:bCs/>
          <w:sz w:val="20"/>
          <w:szCs w:val="20"/>
          <w:lang w:val="es-PE"/>
        </w:rPr>
        <w:t>su hija de</w:t>
      </w:r>
      <w:r w:rsidR="00A677C3" w:rsidRPr="000151B5">
        <w:rPr>
          <w:rFonts w:ascii="Cambria" w:hAnsi="Cambria"/>
          <w:bCs/>
          <w:sz w:val="20"/>
          <w:szCs w:val="20"/>
          <w:lang w:val="es-PE"/>
        </w:rPr>
        <w:t xml:space="preserve"> los</w:t>
      </w:r>
      <w:r w:rsidR="007C200B" w:rsidRPr="000151B5">
        <w:rPr>
          <w:rFonts w:ascii="Cambria" w:hAnsi="Cambria"/>
          <w:bCs/>
          <w:sz w:val="20"/>
          <w:szCs w:val="20"/>
          <w:lang w:val="es-PE"/>
        </w:rPr>
        <w:t xml:space="preserve"> Estados Unidos</w:t>
      </w:r>
      <w:r w:rsidR="00C033E5" w:rsidRPr="000151B5">
        <w:rPr>
          <w:rFonts w:ascii="Cambria" w:hAnsi="Cambria"/>
          <w:bCs/>
          <w:sz w:val="20"/>
          <w:szCs w:val="20"/>
          <w:lang w:val="es-PE"/>
        </w:rPr>
        <w:t xml:space="preserve"> </w:t>
      </w:r>
      <w:r w:rsidR="001C5033" w:rsidRPr="000151B5">
        <w:rPr>
          <w:rFonts w:ascii="Cambria" w:hAnsi="Cambria"/>
          <w:bCs/>
          <w:sz w:val="20"/>
          <w:szCs w:val="20"/>
          <w:lang w:val="es-PE"/>
        </w:rPr>
        <w:t>–</w:t>
      </w:r>
      <w:r w:rsidR="00097B04" w:rsidRPr="000151B5">
        <w:rPr>
          <w:rFonts w:ascii="Cambria" w:hAnsi="Cambria"/>
          <w:bCs/>
          <w:sz w:val="20"/>
          <w:szCs w:val="20"/>
          <w:lang w:val="es-PE"/>
        </w:rPr>
        <w:t xml:space="preserve">contraviniendo </w:t>
      </w:r>
      <w:r w:rsidR="001F10BC" w:rsidRPr="000151B5">
        <w:rPr>
          <w:rFonts w:ascii="Cambria" w:hAnsi="Cambria"/>
          <w:bCs/>
          <w:sz w:val="20"/>
          <w:szCs w:val="20"/>
          <w:lang w:val="es-PE"/>
        </w:rPr>
        <w:t xml:space="preserve">además </w:t>
      </w:r>
      <w:r w:rsidR="00097B04" w:rsidRPr="000151B5">
        <w:rPr>
          <w:rFonts w:ascii="Cambria" w:hAnsi="Cambria"/>
          <w:bCs/>
          <w:sz w:val="20"/>
          <w:szCs w:val="20"/>
          <w:lang w:val="es-PE"/>
        </w:rPr>
        <w:t>lo dispuesto por las autoridades de este país</w:t>
      </w:r>
      <w:r w:rsidR="001C5033" w:rsidRPr="000151B5">
        <w:rPr>
          <w:rFonts w:ascii="Cambria" w:hAnsi="Cambria"/>
          <w:bCs/>
          <w:sz w:val="20"/>
          <w:szCs w:val="20"/>
          <w:lang w:val="es-PE"/>
        </w:rPr>
        <w:t>–</w:t>
      </w:r>
      <w:r w:rsidR="0067254D" w:rsidRPr="000151B5">
        <w:rPr>
          <w:rFonts w:ascii="Cambria" w:hAnsi="Cambria"/>
          <w:bCs/>
          <w:sz w:val="20"/>
          <w:szCs w:val="20"/>
          <w:lang w:val="es-PE"/>
        </w:rPr>
        <w:t>;</w:t>
      </w:r>
      <w:r w:rsidR="00097B04" w:rsidRPr="000151B5">
        <w:rPr>
          <w:rFonts w:ascii="Cambria" w:hAnsi="Cambria"/>
          <w:bCs/>
          <w:sz w:val="20"/>
          <w:szCs w:val="20"/>
          <w:lang w:val="es-PE"/>
        </w:rPr>
        <w:t xml:space="preserve"> </w:t>
      </w:r>
      <w:r w:rsidR="007C200B" w:rsidRPr="000151B5">
        <w:rPr>
          <w:rFonts w:ascii="Cambria" w:hAnsi="Cambria"/>
          <w:bCs/>
          <w:sz w:val="20"/>
          <w:szCs w:val="20"/>
          <w:lang w:val="es-PE"/>
        </w:rPr>
        <w:t>que la madre inició el proceso de restitución oportunamente</w:t>
      </w:r>
      <w:r w:rsidR="0067254D" w:rsidRPr="000151B5">
        <w:rPr>
          <w:rFonts w:ascii="Cambria" w:hAnsi="Cambria"/>
          <w:bCs/>
          <w:sz w:val="20"/>
          <w:szCs w:val="20"/>
          <w:lang w:val="es-PE"/>
        </w:rPr>
        <w:t>;</w:t>
      </w:r>
      <w:r w:rsidR="007C200B" w:rsidRPr="000151B5">
        <w:rPr>
          <w:rFonts w:ascii="Cambria" w:hAnsi="Cambria"/>
          <w:bCs/>
          <w:sz w:val="20"/>
          <w:szCs w:val="20"/>
          <w:lang w:val="es-PE"/>
        </w:rPr>
        <w:t xml:space="preserve"> y que dado el poco tiempo transcurrido no se puede asumir que la niña ya está adaptada a su vida en México. </w:t>
      </w:r>
      <w:r w:rsidR="00880695" w:rsidRPr="000151B5">
        <w:rPr>
          <w:rFonts w:ascii="Cambria" w:hAnsi="Cambria"/>
          <w:bCs/>
          <w:sz w:val="20"/>
          <w:szCs w:val="20"/>
          <w:lang w:val="es-PE"/>
        </w:rPr>
        <w:t>Asimismo, en relación con la pericia realizada a la niña esta autoridad consideró lo siguiente:</w:t>
      </w:r>
    </w:p>
    <w:p w14:paraId="600FF976" w14:textId="0999D293" w:rsidR="00880695" w:rsidRPr="000151B5" w:rsidRDefault="00880695" w:rsidP="000151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Cambria" w:hAnsi="Cambria"/>
          <w:bCs/>
          <w:sz w:val="18"/>
          <w:szCs w:val="18"/>
          <w:lang w:val="es-PE"/>
        </w:rPr>
      </w:pPr>
      <w:r w:rsidRPr="000151B5">
        <w:rPr>
          <w:rFonts w:ascii="Cambria" w:hAnsi="Cambria"/>
          <w:bCs/>
          <w:sz w:val="18"/>
          <w:szCs w:val="18"/>
          <w:lang w:val="es-PE"/>
        </w:rPr>
        <w:t>En el caso, no se advierten ni siquiera que la menor se haya opuesto a la restitución</w:t>
      </w:r>
      <w:r w:rsidR="00D3010E" w:rsidRPr="000151B5">
        <w:rPr>
          <w:rFonts w:ascii="Cambria" w:hAnsi="Cambria"/>
          <w:bCs/>
          <w:sz w:val="18"/>
          <w:szCs w:val="18"/>
          <w:lang w:val="es-PE"/>
        </w:rPr>
        <w:t>, pues si bien de la audiencia de fecha nueve de marzo de dos mil dieciséis, no se desprende con exactitud qué fue lo que manifestó la menor, en tanto que no se hizo constar, es de destacar que la psicóloga adscrita a la Subprocuraduría para la defensa de los Menores y la Familia, manifestó que en la entrevista que realizó con la menor (se entiende en ese misma audiencia) indicó que ésta no tiene una imagen negativa de la figura materna o paterna y pide convivencia con ambos, por tanto de ello no se puede desprender una negativa de la menor a ser restituida</w:t>
      </w:r>
      <w:r w:rsidR="00300AF2" w:rsidRPr="000151B5">
        <w:rPr>
          <w:rFonts w:ascii="Cambria" w:hAnsi="Cambria"/>
          <w:bCs/>
          <w:sz w:val="18"/>
          <w:szCs w:val="18"/>
          <w:lang w:val="es-PE"/>
        </w:rPr>
        <w:t xml:space="preserve"> […]</w:t>
      </w:r>
      <w:r w:rsidR="00D3010E" w:rsidRPr="000151B5">
        <w:rPr>
          <w:rFonts w:ascii="Cambria" w:hAnsi="Cambria"/>
          <w:bCs/>
          <w:sz w:val="18"/>
          <w:szCs w:val="18"/>
          <w:lang w:val="es-PE"/>
        </w:rPr>
        <w:t>.</w:t>
      </w:r>
    </w:p>
    <w:p w14:paraId="3E5CF180" w14:textId="0122E887" w:rsidR="00036294" w:rsidRPr="000151B5" w:rsidRDefault="00036294" w:rsidP="000151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bCs/>
          <w:i/>
          <w:iCs/>
          <w:sz w:val="20"/>
          <w:szCs w:val="20"/>
          <w:lang w:val="es-PE"/>
        </w:rPr>
      </w:pPr>
      <w:r w:rsidRPr="000151B5">
        <w:rPr>
          <w:rFonts w:ascii="Cambria" w:hAnsi="Cambria"/>
          <w:bCs/>
          <w:i/>
          <w:iCs/>
          <w:sz w:val="20"/>
          <w:szCs w:val="20"/>
          <w:lang w:val="es-PE"/>
        </w:rPr>
        <w:t>Alegatos finales</w:t>
      </w:r>
    </w:p>
    <w:p w14:paraId="7E3EF22C" w14:textId="0C7C6D71" w:rsidR="00036294" w:rsidRPr="000151B5" w:rsidRDefault="00036294" w:rsidP="000151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PE"/>
        </w:rPr>
      </w:pPr>
      <w:r w:rsidRPr="000151B5">
        <w:rPr>
          <w:rFonts w:ascii="Cambria" w:hAnsi="Cambria"/>
          <w:bCs/>
          <w:sz w:val="20"/>
          <w:szCs w:val="20"/>
          <w:lang w:val="es-PE"/>
        </w:rPr>
        <w:t>Con base en estos hechos, el peticionario sostiene que la Primera Sala de la Suprema Corte de Justicia ordenó la restitución de su hija sin celebrar una audiencia en la que la menor pudiera ser escuchada.</w:t>
      </w:r>
      <w:r w:rsidR="009C7E7E" w:rsidRPr="000151B5">
        <w:rPr>
          <w:rFonts w:ascii="Cambria" w:hAnsi="Cambria"/>
          <w:bCs/>
          <w:sz w:val="20"/>
          <w:szCs w:val="20"/>
          <w:lang w:val="es-PE"/>
        </w:rPr>
        <w:t xml:space="preserve"> </w:t>
      </w:r>
      <w:r w:rsidRPr="000151B5">
        <w:rPr>
          <w:rFonts w:ascii="Cambria" w:hAnsi="Cambria"/>
          <w:bCs/>
          <w:sz w:val="20"/>
          <w:szCs w:val="20"/>
          <w:lang w:val="es-PE"/>
        </w:rPr>
        <w:t>Afirma que esta omisión la expuso al riesgo de ser desterrada de México, en perjuicio de su derecho a la personalidad y libre determinación, sin garantizar su interés superior.</w:t>
      </w:r>
      <w:r w:rsidR="000E42D9" w:rsidRPr="000151B5">
        <w:rPr>
          <w:rFonts w:ascii="Cambria" w:hAnsi="Cambria"/>
          <w:bCs/>
          <w:sz w:val="20"/>
          <w:szCs w:val="20"/>
          <w:lang w:val="es-PE"/>
        </w:rPr>
        <w:t xml:space="preserve"> </w:t>
      </w:r>
      <w:r w:rsidRPr="000151B5">
        <w:rPr>
          <w:rFonts w:ascii="Cambria" w:hAnsi="Cambria"/>
          <w:bCs/>
          <w:sz w:val="20"/>
          <w:szCs w:val="20"/>
          <w:lang w:val="es-PE"/>
        </w:rPr>
        <w:t>Asimismo, considera que la decisión ignoró el reconocimiento previo de su derecho de custodia y la determinación de que la residencia habitual de la niña estaba en México. Por lo expuesto, solicita a la Comisión que declare admisible su petición.</w:t>
      </w:r>
    </w:p>
    <w:p w14:paraId="129AF6A6" w14:textId="006DF64B" w:rsidR="00EF76F5" w:rsidRPr="000151B5" w:rsidRDefault="00DF50E2" w:rsidP="000151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b/>
          <w:bCs/>
          <w:sz w:val="20"/>
          <w:szCs w:val="20"/>
          <w:lang w:val="es-AR"/>
        </w:rPr>
      </w:pPr>
      <w:r w:rsidRPr="000151B5">
        <w:rPr>
          <w:rFonts w:ascii="Cambria" w:hAnsi="Cambria"/>
          <w:b/>
          <w:bCs/>
          <w:sz w:val="20"/>
          <w:szCs w:val="20"/>
          <w:lang w:val="es-AR"/>
        </w:rPr>
        <w:t>E</w:t>
      </w:r>
      <w:r w:rsidR="00EF76F5" w:rsidRPr="000151B5">
        <w:rPr>
          <w:rFonts w:ascii="Cambria" w:hAnsi="Cambria"/>
          <w:b/>
          <w:bCs/>
          <w:sz w:val="20"/>
          <w:szCs w:val="20"/>
          <w:lang w:val="es-AR"/>
        </w:rPr>
        <w:t>l Estado</w:t>
      </w:r>
      <w:r w:rsidRPr="000151B5">
        <w:rPr>
          <w:rFonts w:ascii="Cambria" w:hAnsi="Cambria"/>
          <w:b/>
          <w:bCs/>
          <w:sz w:val="20"/>
          <w:szCs w:val="20"/>
          <w:lang w:val="es-AR"/>
        </w:rPr>
        <w:t xml:space="preserve"> mexicano</w:t>
      </w:r>
    </w:p>
    <w:p w14:paraId="245B68E7" w14:textId="522BF521" w:rsidR="00891724" w:rsidRPr="000151B5" w:rsidRDefault="00891724" w:rsidP="000151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0151B5">
        <w:rPr>
          <w:rFonts w:ascii="Cambria" w:hAnsi="Cambria"/>
          <w:sz w:val="20"/>
          <w:szCs w:val="20"/>
          <w:lang w:val="es-PE"/>
        </w:rPr>
        <w:t xml:space="preserve">Por su parte, el Estado </w:t>
      </w:r>
      <w:r w:rsidR="00C55CE8" w:rsidRPr="000151B5">
        <w:rPr>
          <w:rFonts w:ascii="Cambria" w:hAnsi="Cambria"/>
          <w:sz w:val="20"/>
          <w:szCs w:val="20"/>
          <w:lang w:val="es-PE"/>
        </w:rPr>
        <w:t>alega</w:t>
      </w:r>
      <w:r w:rsidRPr="000151B5">
        <w:rPr>
          <w:rFonts w:ascii="Cambria" w:hAnsi="Cambria"/>
          <w:sz w:val="20"/>
          <w:szCs w:val="20"/>
          <w:lang w:val="es-PE"/>
        </w:rPr>
        <w:t xml:space="preserve"> que los hechos denunciados no configuran vulneraciones de derechos humanos que le sean atribuibles. Además, argumenta que la parte peticionaria pretende que la Comisión actúe como una cuarta instancia judicial, revisando valoraciones de hecho y de derecho efectuadas por jueces y tribunales nacionales en el ejercicio legítimo de su competencia.</w:t>
      </w:r>
    </w:p>
    <w:p w14:paraId="4E90C7C2" w14:textId="14D8C8C0" w:rsidR="00891724" w:rsidRPr="000151B5" w:rsidRDefault="00891724" w:rsidP="000151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0151B5">
        <w:rPr>
          <w:rFonts w:ascii="Cambria" w:hAnsi="Cambria"/>
          <w:sz w:val="20"/>
          <w:szCs w:val="20"/>
          <w:lang w:val="es-PE"/>
        </w:rPr>
        <w:t xml:space="preserve">Señala que el fallo de la Suprema Corte de Justicia estuvo debidamente motivado y respondió a todos los argumentos planteados por las partes. En este </w:t>
      </w:r>
      <w:r w:rsidR="005D02BF" w:rsidRPr="000151B5">
        <w:rPr>
          <w:rFonts w:ascii="Cambria" w:hAnsi="Cambria"/>
          <w:sz w:val="20"/>
          <w:szCs w:val="20"/>
          <w:lang w:val="es-PE"/>
        </w:rPr>
        <w:t>sentido</w:t>
      </w:r>
      <w:r w:rsidRPr="000151B5">
        <w:rPr>
          <w:rFonts w:ascii="Cambria" w:hAnsi="Cambria"/>
          <w:sz w:val="20"/>
          <w:szCs w:val="20"/>
          <w:lang w:val="es-PE"/>
        </w:rPr>
        <w:t>, sostiene que la restitución internacional tiene como finalidad mitigar los efectos perjudiciales de la sustracción internacional de niñas, niños y adolescentes, por lo que no puede asumirse automáticamente que la falta de participación directa de estos en el proceso implique una vulneración de sus derechos.</w:t>
      </w:r>
    </w:p>
    <w:p w14:paraId="3C704A46" w14:textId="059FAF35" w:rsidR="00891724" w:rsidRPr="000151B5" w:rsidRDefault="00891724" w:rsidP="000151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0151B5">
        <w:rPr>
          <w:rFonts w:ascii="Cambria" w:hAnsi="Cambria"/>
          <w:sz w:val="20"/>
          <w:szCs w:val="20"/>
          <w:lang w:val="es-PE"/>
        </w:rPr>
        <w:t xml:space="preserve">Asimismo, </w:t>
      </w:r>
      <w:r w:rsidR="00E6528C" w:rsidRPr="000151B5">
        <w:rPr>
          <w:rFonts w:ascii="Cambria" w:hAnsi="Cambria"/>
          <w:sz w:val="20"/>
          <w:szCs w:val="20"/>
          <w:lang w:val="es-PE"/>
        </w:rPr>
        <w:t>destaca</w:t>
      </w:r>
      <w:r w:rsidRPr="000151B5">
        <w:rPr>
          <w:rFonts w:ascii="Cambria" w:hAnsi="Cambria"/>
          <w:sz w:val="20"/>
          <w:szCs w:val="20"/>
          <w:lang w:val="es-PE"/>
        </w:rPr>
        <w:t xml:space="preserve"> que reconoce el derecho de niñas, niños y adolescentes a participar en los procedimientos que afecten sus intereses y derechos. No obstante, enfatiza que los procesos de restitución poseen una naturaleza particular, orientada principalmente a determinar la ilicitud de la sustracción. En este sentido, </w:t>
      </w:r>
      <w:r w:rsidR="00E77DFD" w:rsidRPr="000151B5">
        <w:rPr>
          <w:rFonts w:ascii="Cambria" w:hAnsi="Cambria"/>
          <w:sz w:val="20"/>
          <w:szCs w:val="20"/>
          <w:lang w:val="es-PE"/>
        </w:rPr>
        <w:t>plantea</w:t>
      </w:r>
      <w:r w:rsidRPr="000151B5">
        <w:rPr>
          <w:rFonts w:ascii="Cambria" w:hAnsi="Cambria"/>
          <w:sz w:val="20"/>
          <w:szCs w:val="20"/>
          <w:lang w:val="es-PE"/>
        </w:rPr>
        <w:t xml:space="preserve"> que la Primera Sala de la Suprema Corte de Justicia valoró la opinión de la hija del peticionario conforme a dichos parámetros y realizó un análisis ponderado de la cuestión planteada, garantizando así la máxima protección en favor de la niña.</w:t>
      </w:r>
    </w:p>
    <w:p w14:paraId="2BF0D1C3" w14:textId="2F01985B" w:rsidR="00891724" w:rsidRPr="0054253F" w:rsidRDefault="00891724" w:rsidP="000151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0151B5">
        <w:rPr>
          <w:rFonts w:ascii="Cambria" w:hAnsi="Cambria"/>
          <w:sz w:val="20"/>
          <w:szCs w:val="20"/>
          <w:lang w:val="es-PE"/>
        </w:rPr>
        <w:t>De este modo, el hecho de que no se haya emitido un pronunciamiento en el sentido esperado por el peticionario no implica</w:t>
      </w:r>
      <w:r w:rsidR="00FD689B" w:rsidRPr="000151B5">
        <w:rPr>
          <w:rFonts w:ascii="Cambria" w:hAnsi="Cambria"/>
          <w:sz w:val="20"/>
          <w:szCs w:val="20"/>
          <w:lang w:val="es-PE"/>
        </w:rPr>
        <w:t>ría</w:t>
      </w:r>
      <w:r w:rsidRPr="000151B5">
        <w:rPr>
          <w:rFonts w:ascii="Cambria" w:hAnsi="Cambria"/>
          <w:sz w:val="20"/>
          <w:szCs w:val="20"/>
          <w:lang w:val="es-PE"/>
        </w:rPr>
        <w:t xml:space="preserve"> necesariamente una afectación de derechos. Por el contrario, alega que en el presente asunto no existen argumentos ni pruebas que demuestren que la sentencia cuestionada haya sido </w:t>
      </w:r>
      <w:r w:rsidRPr="000151B5">
        <w:rPr>
          <w:rFonts w:ascii="Cambria" w:hAnsi="Cambria"/>
          <w:sz w:val="20"/>
          <w:szCs w:val="20"/>
          <w:lang w:val="es-PE"/>
        </w:rPr>
        <w:lastRenderedPageBreak/>
        <w:t>dictada al margen del debido proceso o que haya incumplido alguna de las obligaciones establecidas en la Convención Americana. Por lo expuesto, solicita a la CIDH que declare inadmisible el presente asunto.</w:t>
      </w:r>
    </w:p>
    <w:p w14:paraId="6F4D4171" w14:textId="7A072A0A" w:rsidR="003239B8" w:rsidRPr="000151B5" w:rsidRDefault="003239B8" w:rsidP="000151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UY"/>
        </w:rPr>
      </w:pPr>
      <w:r w:rsidRPr="000151B5">
        <w:rPr>
          <w:rFonts w:asciiTheme="majorHAnsi" w:eastAsia="Cambria" w:hAnsiTheme="majorHAnsi" w:cs="Cambria"/>
          <w:b/>
          <w:bCs/>
          <w:color w:val="000000"/>
          <w:sz w:val="20"/>
          <w:szCs w:val="20"/>
          <w:u w:color="000000"/>
          <w:lang w:val="es-ES" w:eastAsia="es-ES"/>
        </w:rPr>
        <w:t>VI.</w:t>
      </w:r>
      <w:r w:rsidRPr="000151B5">
        <w:rPr>
          <w:rFonts w:asciiTheme="majorHAnsi" w:eastAsia="Cambria" w:hAnsiTheme="majorHAnsi" w:cs="Cambria"/>
          <w:b/>
          <w:bCs/>
          <w:color w:val="000000"/>
          <w:sz w:val="20"/>
          <w:szCs w:val="20"/>
          <w:u w:color="000000"/>
          <w:lang w:val="es-ES" w:eastAsia="es-ES"/>
        </w:rPr>
        <w:tab/>
      </w:r>
      <w:r w:rsidR="004A6A54" w:rsidRPr="000151B5">
        <w:rPr>
          <w:rFonts w:asciiTheme="majorHAnsi" w:hAnsiTheme="majorHAnsi"/>
          <w:b/>
          <w:bCs/>
          <w:sz w:val="20"/>
          <w:szCs w:val="20"/>
          <w:lang w:val="es-ES_tradnl"/>
        </w:rPr>
        <w:t xml:space="preserve">ANÁLISIS DE </w:t>
      </w:r>
      <w:r w:rsidR="00C21FEF" w:rsidRPr="000151B5">
        <w:rPr>
          <w:rFonts w:asciiTheme="majorHAnsi" w:hAnsiTheme="majorHAnsi"/>
          <w:b/>
          <w:sz w:val="20"/>
          <w:szCs w:val="20"/>
          <w:lang w:val="es-ES"/>
        </w:rPr>
        <w:t>AGOTAMIENTO DE LOS RECURSOS INTERNOS Y PLAZO DE PRESENTACIÓN</w:t>
      </w:r>
      <w:r w:rsidR="00C21FEF" w:rsidRPr="000151B5">
        <w:rPr>
          <w:rFonts w:asciiTheme="majorHAnsi" w:eastAsia="Cambria" w:hAnsiTheme="majorHAnsi" w:cs="Cambria"/>
          <w:b/>
          <w:bCs/>
          <w:color w:val="000000"/>
          <w:sz w:val="20"/>
          <w:szCs w:val="20"/>
          <w:u w:color="000000"/>
          <w:lang w:val="es-ES" w:eastAsia="es-ES"/>
        </w:rPr>
        <w:t xml:space="preserve"> </w:t>
      </w:r>
    </w:p>
    <w:p w14:paraId="7DC88612" w14:textId="77777777" w:rsidR="00247D45" w:rsidRPr="000151B5" w:rsidRDefault="00EB6EF7" w:rsidP="000151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PE"/>
        </w:rPr>
      </w:pPr>
      <w:r w:rsidRPr="000151B5">
        <w:rPr>
          <w:rFonts w:asciiTheme="majorHAnsi" w:hAnsiTheme="majorHAnsi"/>
          <w:sz w:val="20"/>
          <w:szCs w:val="20"/>
          <w:lang w:val="es-PE"/>
        </w:rPr>
        <w:t>De acuerdo con los alegatos expuestos en la petición, el reclamo principal del señor</w:t>
      </w:r>
      <w:r w:rsidR="004C54C1" w:rsidRPr="000151B5">
        <w:rPr>
          <w:rFonts w:asciiTheme="majorHAnsi" w:hAnsiTheme="majorHAnsi"/>
          <w:sz w:val="20"/>
          <w:szCs w:val="20"/>
          <w:lang w:val="es-PE"/>
        </w:rPr>
        <w:t xml:space="preserve"> </w:t>
      </w:r>
      <w:r w:rsidR="004C54C1" w:rsidRPr="000151B5">
        <w:rPr>
          <w:rFonts w:ascii="Cambria" w:hAnsi="Cambria"/>
          <w:bCs/>
          <w:sz w:val="20"/>
          <w:szCs w:val="20"/>
          <w:lang w:val="es-PE"/>
        </w:rPr>
        <w:t xml:space="preserve">Mauricio Fernández Margain </w:t>
      </w:r>
      <w:r w:rsidRPr="000151B5">
        <w:rPr>
          <w:rFonts w:asciiTheme="majorHAnsi" w:hAnsiTheme="majorHAnsi"/>
          <w:sz w:val="20"/>
          <w:szCs w:val="20"/>
          <w:lang w:val="es-PE"/>
        </w:rPr>
        <w:t xml:space="preserve">consiste en </w:t>
      </w:r>
      <w:r w:rsidR="00EB15E1" w:rsidRPr="000151B5">
        <w:rPr>
          <w:rFonts w:asciiTheme="majorHAnsi" w:hAnsiTheme="majorHAnsi"/>
          <w:sz w:val="20"/>
          <w:szCs w:val="20"/>
          <w:lang w:val="es-PE"/>
        </w:rPr>
        <w:t>cuestionar</w:t>
      </w:r>
      <w:r w:rsidRPr="000151B5">
        <w:rPr>
          <w:rFonts w:asciiTheme="majorHAnsi" w:hAnsiTheme="majorHAnsi"/>
          <w:sz w:val="20"/>
          <w:szCs w:val="20"/>
          <w:lang w:val="es-PE"/>
        </w:rPr>
        <w:t xml:space="preserve"> </w:t>
      </w:r>
      <w:r w:rsidR="004C54C1" w:rsidRPr="000151B5">
        <w:rPr>
          <w:rFonts w:asciiTheme="majorHAnsi" w:hAnsiTheme="majorHAnsi"/>
          <w:sz w:val="20"/>
          <w:szCs w:val="20"/>
          <w:lang w:val="es-PE"/>
        </w:rPr>
        <w:t xml:space="preserve">la </w:t>
      </w:r>
      <w:r w:rsidR="00EB15E1" w:rsidRPr="000151B5">
        <w:rPr>
          <w:rFonts w:asciiTheme="majorHAnsi" w:hAnsiTheme="majorHAnsi"/>
          <w:sz w:val="20"/>
          <w:szCs w:val="20"/>
          <w:lang w:val="es-PE"/>
        </w:rPr>
        <w:t xml:space="preserve">decisión de las autoridades mexicanas de restituir a su hija con su madre. A su criterio, </w:t>
      </w:r>
      <w:r w:rsidR="00FA4EDC" w:rsidRPr="000151B5">
        <w:rPr>
          <w:rFonts w:asciiTheme="majorHAnsi" w:hAnsiTheme="majorHAnsi"/>
          <w:sz w:val="20"/>
          <w:szCs w:val="20"/>
          <w:lang w:val="es-PE"/>
        </w:rPr>
        <w:t xml:space="preserve">el agotamiento de </w:t>
      </w:r>
      <w:r w:rsidRPr="000151B5">
        <w:rPr>
          <w:rFonts w:asciiTheme="majorHAnsi" w:hAnsiTheme="majorHAnsi"/>
          <w:sz w:val="20"/>
          <w:szCs w:val="20"/>
          <w:lang w:val="es-PE"/>
        </w:rPr>
        <w:t>los recursos internos</w:t>
      </w:r>
      <w:r w:rsidR="00FA4EDC" w:rsidRPr="000151B5">
        <w:rPr>
          <w:rFonts w:asciiTheme="majorHAnsi" w:hAnsiTheme="majorHAnsi"/>
          <w:sz w:val="20"/>
          <w:szCs w:val="20"/>
          <w:lang w:val="es-PE"/>
        </w:rPr>
        <w:t xml:space="preserve"> se cumplió</w:t>
      </w:r>
      <w:r w:rsidRPr="000151B5">
        <w:rPr>
          <w:rFonts w:asciiTheme="majorHAnsi" w:hAnsiTheme="majorHAnsi"/>
          <w:sz w:val="20"/>
          <w:szCs w:val="20"/>
          <w:lang w:val="es-PE"/>
        </w:rPr>
        <w:t xml:space="preserve"> </w:t>
      </w:r>
      <w:r w:rsidR="00FA4EDC" w:rsidRPr="000151B5">
        <w:rPr>
          <w:rFonts w:asciiTheme="majorHAnsi" w:hAnsiTheme="majorHAnsi"/>
          <w:sz w:val="20"/>
          <w:szCs w:val="20"/>
          <w:lang w:val="es-PE"/>
        </w:rPr>
        <w:t>con</w:t>
      </w:r>
      <w:r w:rsidRPr="000151B5">
        <w:rPr>
          <w:rFonts w:asciiTheme="majorHAnsi" w:hAnsiTheme="majorHAnsi"/>
          <w:sz w:val="20"/>
          <w:szCs w:val="20"/>
          <w:lang w:val="es-PE"/>
        </w:rPr>
        <w:t xml:space="preserve"> la sentencia emitida el </w:t>
      </w:r>
      <w:r w:rsidR="00FA4EDC" w:rsidRPr="000151B5">
        <w:rPr>
          <w:rFonts w:ascii="Cambria" w:hAnsi="Cambria"/>
          <w:sz w:val="20"/>
          <w:szCs w:val="20"/>
          <w:lang w:val="es-AR"/>
        </w:rPr>
        <w:t>22 de agosto de 2018</w:t>
      </w:r>
      <w:r w:rsidRPr="000151B5">
        <w:rPr>
          <w:rFonts w:asciiTheme="majorHAnsi" w:hAnsiTheme="majorHAnsi"/>
          <w:sz w:val="20"/>
          <w:szCs w:val="20"/>
          <w:lang w:val="es-PE"/>
        </w:rPr>
        <w:t xml:space="preserve"> por </w:t>
      </w:r>
      <w:r w:rsidR="000C6231" w:rsidRPr="000151B5">
        <w:rPr>
          <w:rFonts w:ascii="Cambria" w:hAnsi="Cambria"/>
          <w:sz w:val="20"/>
          <w:szCs w:val="20"/>
          <w:lang w:val="es-AR"/>
        </w:rPr>
        <w:t>la Primera Sala de la Suprema Corte de Justicia</w:t>
      </w:r>
      <w:r w:rsidRPr="000151B5">
        <w:rPr>
          <w:rFonts w:asciiTheme="majorHAnsi" w:hAnsiTheme="majorHAnsi"/>
          <w:sz w:val="20"/>
          <w:szCs w:val="20"/>
          <w:lang w:val="es-PE"/>
        </w:rPr>
        <w:t>. Por su parte, el Estado no ha controvertido formalmente el agotamiento de los recursos internos respecto del objeto central de la petición ni ha formulado observaciones sobre el plazo de presentación de esta</w:t>
      </w:r>
      <w:r w:rsidR="00247D45" w:rsidRPr="000151B5">
        <w:rPr>
          <w:rFonts w:asciiTheme="majorHAnsi" w:hAnsiTheme="majorHAnsi"/>
          <w:sz w:val="20"/>
          <w:szCs w:val="20"/>
          <w:lang w:val="es-PE"/>
        </w:rPr>
        <w:t>.</w:t>
      </w:r>
    </w:p>
    <w:p w14:paraId="1493600F" w14:textId="55B57161" w:rsidR="00EB6EF7" w:rsidRPr="000151B5" w:rsidRDefault="00EB6EF7" w:rsidP="000151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PE"/>
        </w:rPr>
      </w:pPr>
      <w:r w:rsidRPr="000151B5">
        <w:rPr>
          <w:rFonts w:asciiTheme="majorHAnsi" w:hAnsiTheme="majorHAnsi"/>
          <w:sz w:val="20"/>
          <w:szCs w:val="20"/>
          <w:lang w:val="es-PE"/>
        </w:rPr>
        <w:t>En atención a lo anterior y con base en la información contenida en el expediente, la Comisión concluye que el presente reclamo cumple con el requisito establecido en el artículo 46.1.a</w:t>
      </w:r>
      <w:r w:rsidR="00EC11DE" w:rsidRPr="000151B5">
        <w:rPr>
          <w:rFonts w:asciiTheme="majorHAnsi" w:hAnsiTheme="majorHAnsi"/>
          <w:sz w:val="20"/>
          <w:szCs w:val="20"/>
          <w:lang w:val="es-PE"/>
        </w:rPr>
        <w:t>)</w:t>
      </w:r>
      <w:r w:rsidRPr="000151B5">
        <w:rPr>
          <w:rFonts w:asciiTheme="majorHAnsi" w:hAnsiTheme="majorHAnsi"/>
          <w:sz w:val="20"/>
          <w:szCs w:val="20"/>
          <w:lang w:val="es-PE"/>
        </w:rPr>
        <w:t xml:space="preserve"> de la Convención Americana. Asimismo, dado que el peticionario presentó su </w:t>
      </w:r>
      <w:r w:rsidR="000C6231" w:rsidRPr="000151B5">
        <w:rPr>
          <w:rFonts w:asciiTheme="majorHAnsi" w:hAnsiTheme="majorHAnsi"/>
          <w:sz w:val="20"/>
          <w:szCs w:val="20"/>
          <w:lang w:val="es-PE"/>
        </w:rPr>
        <w:t>petición</w:t>
      </w:r>
      <w:r w:rsidRPr="000151B5">
        <w:rPr>
          <w:rFonts w:asciiTheme="majorHAnsi" w:hAnsiTheme="majorHAnsi"/>
          <w:sz w:val="20"/>
          <w:szCs w:val="20"/>
          <w:lang w:val="es-PE"/>
        </w:rPr>
        <w:t xml:space="preserve"> </w:t>
      </w:r>
      <w:r w:rsidR="00EC11DE" w:rsidRPr="000151B5">
        <w:rPr>
          <w:rFonts w:asciiTheme="majorHAnsi" w:hAnsiTheme="majorHAnsi"/>
          <w:sz w:val="20"/>
          <w:szCs w:val="20"/>
          <w:lang w:val="es-PE"/>
        </w:rPr>
        <w:t xml:space="preserve">a la CIDH </w:t>
      </w:r>
      <w:r w:rsidRPr="000151B5">
        <w:rPr>
          <w:rFonts w:asciiTheme="majorHAnsi" w:hAnsiTheme="majorHAnsi"/>
          <w:sz w:val="20"/>
          <w:szCs w:val="20"/>
          <w:lang w:val="es-PE"/>
        </w:rPr>
        <w:t xml:space="preserve">el </w:t>
      </w:r>
      <w:r w:rsidR="00247D45" w:rsidRPr="000151B5">
        <w:rPr>
          <w:rFonts w:ascii="Cambria" w:hAnsi="Cambria"/>
          <w:bCs/>
          <w:sz w:val="20"/>
          <w:szCs w:val="20"/>
          <w:lang w:val="es-ES"/>
        </w:rPr>
        <w:t>4 de diciembre de 2018</w:t>
      </w:r>
      <w:r w:rsidRPr="000151B5">
        <w:rPr>
          <w:rFonts w:asciiTheme="majorHAnsi" w:hAnsiTheme="majorHAnsi"/>
          <w:sz w:val="20"/>
          <w:szCs w:val="20"/>
          <w:lang w:val="es-PE"/>
        </w:rPr>
        <w:t xml:space="preserve">, </w:t>
      </w:r>
      <w:r w:rsidR="00152940" w:rsidRPr="000151B5">
        <w:rPr>
          <w:rFonts w:asciiTheme="majorHAnsi" w:hAnsiTheme="majorHAnsi"/>
          <w:sz w:val="20"/>
          <w:szCs w:val="20"/>
          <w:lang w:val="es-PE"/>
        </w:rPr>
        <w:t xml:space="preserve">esta </w:t>
      </w:r>
      <w:r w:rsidRPr="000151B5">
        <w:rPr>
          <w:rFonts w:asciiTheme="majorHAnsi" w:hAnsiTheme="majorHAnsi"/>
          <w:sz w:val="20"/>
          <w:szCs w:val="20"/>
          <w:lang w:val="es-PE"/>
        </w:rPr>
        <w:t>también se satisface el requisito de plazo previsto en el artículo 46.1.b</w:t>
      </w:r>
      <w:r w:rsidR="00152940" w:rsidRPr="000151B5">
        <w:rPr>
          <w:rFonts w:asciiTheme="majorHAnsi" w:hAnsiTheme="majorHAnsi"/>
          <w:sz w:val="20"/>
          <w:szCs w:val="20"/>
          <w:lang w:val="es-PE"/>
        </w:rPr>
        <w:t>)</w:t>
      </w:r>
      <w:r w:rsidRPr="000151B5">
        <w:rPr>
          <w:rFonts w:asciiTheme="majorHAnsi" w:hAnsiTheme="majorHAnsi"/>
          <w:sz w:val="20"/>
          <w:szCs w:val="20"/>
          <w:lang w:val="es-PE"/>
        </w:rPr>
        <w:t xml:space="preserve"> </w:t>
      </w:r>
      <w:r w:rsidR="00152940" w:rsidRPr="000151B5">
        <w:rPr>
          <w:rFonts w:asciiTheme="majorHAnsi" w:hAnsiTheme="majorHAnsi"/>
          <w:sz w:val="20"/>
          <w:szCs w:val="20"/>
          <w:lang w:val="es-PE"/>
        </w:rPr>
        <w:t>del citado tratado</w:t>
      </w:r>
      <w:r w:rsidRPr="000151B5">
        <w:rPr>
          <w:rFonts w:asciiTheme="majorHAnsi" w:hAnsiTheme="majorHAnsi"/>
          <w:sz w:val="20"/>
          <w:szCs w:val="20"/>
          <w:lang w:val="es-PE"/>
        </w:rPr>
        <w:t>.</w:t>
      </w:r>
    </w:p>
    <w:p w14:paraId="4FFBE378" w14:textId="64322DE9" w:rsidR="003239B8" w:rsidRPr="000151B5" w:rsidRDefault="003239B8" w:rsidP="000151B5">
      <w:pPr>
        <w:pStyle w:val="ListParagraph"/>
        <w:spacing w:before="240" w:after="240"/>
        <w:jc w:val="both"/>
        <w:rPr>
          <w:rFonts w:asciiTheme="majorHAnsi" w:hAnsiTheme="majorHAnsi"/>
          <w:b/>
          <w:sz w:val="20"/>
          <w:szCs w:val="20"/>
          <w:lang w:val="es-ES"/>
        </w:rPr>
      </w:pPr>
      <w:r w:rsidRPr="000151B5">
        <w:rPr>
          <w:rFonts w:asciiTheme="majorHAnsi" w:hAnsiTheme="majorHAnsi"/>
          <w:b/>
          <w:bCs/>
          <w:sz w:val="20"/>
          <w:szCs w:val="20"/>
          <w:lang w:val="es-ES"/>
        </w:rPr>
        <w:t>VII.</w:t>
      </w:r>
      <w:r w:rsidRPr="000151B5">
        <w:rPr>
          <w:rFonts w:asciiTheme="majorHAnsi" w:hAnsiTheme="majorHAnsi"/>
          <w:b/>
          <w:bCs/>
          <w:sz w:val="20"/>
          <w:szCs w:val="20"/>
          <w:lang w:val="es-ES"/>
        </w:rPr>
        <w:tab/>
      </w:r>
      <w:r w:rsidR="004A6A54" w:rsidRPr="000151B5">
        <w:rPr>
          <w:rFonts w:asciiTheme="majorHAnsi" w:hAnsiTheme="majorHAnsi"/>
          <w:b/>
          <w:bCs/>
          <w:sz w:val="20"/>
          <w:szCs w:val="20"/>
          <w:lang w:val="es-ES_tradnl"/>
        </w:rPr>
        <w:t xml:space="preserve">ANÁLISIS DE </w:t>
      </w:r>
      <w:r w:rsidR="00C21FEF" w:rsidRPr="000151B5">
        <w:rPr>
          <w:rFonts w:asciiTheme="majorHAnsi" w:hAnsiTheme="majorHAnsi"/>
          <w:b/>
          <w:bCs/>
          <w:sz w:val="20"/>
          <w:szCs w:val="20"/>
          <w:lang w:val="es-ES"/>
        </w:rPr>
        <w:t xml:space="preserve">CARACTERIZACIÓN </w:t>
      </w:r>
      <w:r w:rsidR="00C21FEF" w:rsidRPr="000151B5">
        <w:rPr>
          <w:rFonts w:asciiTheme="majorHAnsi" w:hAnsiTheme="majorHAnsi"/>
          <w:b/>
          <w:bCs/>
          <w:sz w:val="20"/>
          <w:szCs w:val="20"/>
          <w:lang w:val="es-UY"/>
        </w:rPr>
        <w:t>DE LOS HECHOS ALEGADOS</w:t>
      </w:r>
    </w:p>
    <w:p w14:paraId="6DD1AB11" w14:textId="2EF3EB5B" w:rsidR="00FC6A3B" w:rsidRPr="000151B5" w:rsidRDefault="00FC6A3B" w:rsidP="000151B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_tradnl"/>
        </w:rPr>
      </w:pPr>
      <w:r w:rsidRPr="000151B5">
        <w:rPr>
          <w:sz w:val="20"/>
          <w:szCs w:val="20"/>
          <w:lang w:val="es-ES_tradnl"/>
        </w:rPr>
        <w:t>La Comisión observa que la presente petición incluye alegatos relativos a la presunta violación de los derechos de la hija del peticionario a ser oída y a que su interés superior sea considerado en el proceso de restitución internacional. El Estado replica que la parte peticionaria no expone hechos que caractericen violaciones de los derechos invocados, toda vez que</w:t>
      </w:r>
      <w:r w:rsidR="00903E36" w:rsidRPr="000151B5">
        <w:rPr>
          <w:sz w:val="20"/>
          <w:szCs w:val="20"/>
          <w:lang w:val="es-ES_tradnl"/>
        </w:rPr>
        <w:t xml:space="preserve">, a su criterio, </w:t>
      </w:r>
      <w:r w:rsidRPr="000151B5">
        <w:rPr>
          <w:sz w:val="20"/>
          <w:szCs w:val="20"/>
          <w:lang w:val="es-ES_tradnl"/>
        </w:rPr>
        <w:t>las decisiones y trámites judiciales respetaron las garantías judiciales del debido proceso.</w:t>
      </w:r>
    </w:p>
    <w:p w14:paraId="1F9C8B29" w14:textId="1042ED47" w:rsidR="00FC6A3B" w:rsidRPr="000151B5" w:rsidRDefault="00FC6A3B" w:rsidP="000151B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_tradnl"/>
        </w:rPr>
      </w:pPr>
      <w:r w:rsidRPr="000151B5">
        <w:rPr>
          <w:sz w:val="20"/>
          <w:szCs w:val="20"/>
          <w:lang w:val="es-ES_tradnl"/>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 A este respecto, la Comisión reitera que el criterio de evaluación de la fase de admisibilidad difiere del que se utiliza para pronunciarse sobre el fondo de una petición; la CIDH debe realizar en esta etapa una </w:t>
      </w:r>
      <w:r w:rsidR="00266FE8" w:rsidRPr="000151B5">
        <w:rPr>
          <w:sz w:val="20"/>
          <w:szCs w:val="20"/>
          <w:lang w:val="es-ES_tradnl"/>
        </w:rPr>
        <w:t>valoración</w:t>
      </w:r>
      <w:r w:rsidRPr="000151B5">
        <w:rPr>
          <w:sz w:val="20"/>
          <w:szCs w:val="20"/>
          <w:lang w:val="es-ES_tradnl"/>
        </w:rPr>
        <w:t xml:space="preserve"> </w:t>
      </w:r>
      <w:r w:rsidRPr="000151B5">
        <w:rPr>
          <w:i/>
          <w:iCs/>
          <w:sz w:val="20"/>
          <w:szCs w:val="20"/>
          <w:lang w:val="es-ES_tradnl"/>
        </w:rPr>
        <w:t>prima facie</w:t>
      </w:r>
      <w:r w:rsidRPr="000151B5">
        <w:rPr>
          <w:sz w:val="20"/>
          <w:szCs w:val="20"/>
          <w:lang w:val="es-ES_tradnl"/>
        </w:rPr>
        <w:t xml:space="preserve"> para determinar si la petición establece el fundamento de la </w:t>
      </w:r>
      <w:r w:rsidR="00266FE8" w:rsidRPr="000151B5">
        <w:rPr>
          <w:sz w:val="20"/>
          <w:szCs w:val="20"/>
          <w:lang w:val="es-ES_tradnl"/>
        </w:rPr>
        <w:t>vulneración</w:t>
      </w:r>
      <w:r w:rsidRPr="000151B5">
        <w:rPr>
          <w:sz w:val="20"/>
          <w:szCs w:val="20"/>
          <w:lang w:val="es-ES_tradnl"/>
        </w:rPr>
        <w:t>, posible o potencial, de un derecho garantizado por la Convención, pero no para establecer la existencia de una violación de derechos.</w:t>
      </w:r>
    </w:p>
    <w:p w14:paraId="53937198" w14:textId="1C81951E" w:rsidR="00FC6A3B" w:rsidRPr="000151B5" w:rsidRDefault="00FC6A3B" w:rsidP="000151B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_tradnl"/>
        </w:rPr>
      </w:pPr>
      <w:r w:rsidRPr="000151B5">
        <w:rPr>
          <w:sz w:val="20"/>
          <w:szCs w:val="20"/>
          <w:lang w:val="es-ES_tradnl"/>
        </w:rPr>
        <w:t xml:space="preserve">En el presente caso, la </w:t>
      </w:r>
      <w:r w:rsidR="00266FE8" w:rsidRPr="000151B5">
        <w:rPr>
          <w:sz w:val="20"/>
          <w:szCs w:val="20"/>
          <w:lang w:val="es-ES_tradnl"/>
        </w:rPr>
        <w:t>CIDH</w:t>
      </w:r>
      <w:r w:rsidRPr="000151B5">
        <w:rPr>
          <w:sz w:val="20"/>
          <w:szCs w:val="20"/>
          <w:lang w:val="es-ES_tradnl"/>
        </w:rPr>
        <w:t xml:space="preserve"> advierte </w:t>
      </w:r>
      <w:r w:rsidR="00300AF2" w:rsidRPr="000151B5">
        <w:rPr>
          <w:sz w:val="20"/>
          <w:szCs w:val="20"/>
          <w:lang w:val="es-ES_tradnl"/>
        </w:rPr>
        <w:t>que</w:t>
      </w:r>
      <w:r w:rsidRPr="000151B5">
        <w:rPr>
          <w:sz w:val="20"/>
          <w:szCs w:val="20"/>
          <w:lang w:val="es-ES_tradnl"/>
        </w:rPr>
        <w:t xml:space="preserve"> si bien </w:t>
      </w:r>
      <w:r w:rsidR="006048D6" w:rsidRPr="000151B5">
        <w:rPr>
          <w:sz w:val="20"/>
          <w:szCs w:val="20"/>
          <w:lang w:val="es-ES_tradnl"/>
        </w:rPr>
        <w:t>el 9 de marzo de 2016</w:t>
      </w:r>
      <w:r w:rsidR="006048D6" w:rsidRPr="000151B5">
        <w:rPr>
          <w:bCs/>
          <w:sz w:val="18"/>
          <w:szCs w:val="18"/>
          <w:lang w:val="es-PE"/>
        </w:rPr>
        <w:t xml:space="preserve">, </w:t>
      </w:r>
      <w:r w:rsidR="007A64E5" w:rsidRPr="000151B5">
        <w:rPr>
          <w:sz w:val="20"/>
          <w:szCs w:val="20"/>
          <w:lang w:val="es-ES_tradnl"/>
        </w:rPr>
        <w:t xml:space="preserve">al inicio </w:t>
      </w:r>
      <w:r w:rsidR="007B4970" w:rsidRPr="000151B5">
        <w:rPr>
          <w:sz w:val="20"/>
          <w:szCs w:val="20"/>
          <w:lang w:val="es-ES_tradnl"/>
        </w:rPr>
        <w:t>el proceso de restitución</w:t>
      </w:r>
      <w:r w:rsidR="006048D6" w:rsidRPr="000151B5">
        <w:rPr>
          <w:sz w:val="20"/>
          <w:szCs w:val="20"/>
          <w:lang w:val="es-ES_tradnl"/>
        </w:rPr>
        <w:t xml:space="preserve"> instaurado por la madre,</w:t>
      </w:r>
      <w:r w:rsidR="007B4970" w:rsidRPr="000151B5">
        <w:rPr>
          <w:sz w:val="20"/>
          <w:szCs w:val="20"/>
          <w:lang w:val="es-ES_tradnl"/>
        </w:rPr>
        <w:t xml:space="preserve"> a la niña se le practicó una pericia psicológica para conocer su opinión, </w:t>
      </w:r>
      <w:r w:rsidR="00106C98" w:rsidRPr="000151B5">
        <w:rPr>
          <w:sz w:val="20"/>
          <w:szCs w:val="20"/>
          <w:lang w:val="es-ES_tradnl"/>
        </w:rPr>
        <w:t xml:space="preserve">no queda claro si </w:t>
      </w:r>
      <w:r w:rsidR="00300AF2" w:rsidRPr="000151B5">
        <w:rPr>
          <w:sz w:val="20"/>
          <w:szCs w:val="20"/>
          <w:lang w:val="es-ES_tradnl"/>
        </w:rPr>
        <w:t xml:space="preserve">en esta se le consultó debidamente </w:t>
      </w:r>
      <w:r w:rsidR="00127E64" w:rsidRPr="000151B5">
        <w:rPr>
          <w:sz w:val="20"/>
          <w:szCs w:val="20"/>
          <w:lang w:val="es-ES_tradnl"/>
        </w:rPr>
        <w:t>sobre aspectos importantes</w:t>
      </w:r>
      <w:r w:rsidR="00BA4E95" w:rsidRPr="000151B5">
        <w:rPr>
          <w:sz w:val="20"/>
          <w:szCs w:val="20"/>
          <w:lang w:val="es-ES_tradnl"/>
        </w:rPr>
        <w:t xml:space="preserve"> que se estaban debatiendo</w:t>
      </w:r>
      <w:r w:rsidR="00127E64" w:rsidRPr="000151B5">
        <w:rPr>
          <w:sz w:val="20"/>
          <w:szCs w:val="20"/>
          <w:lang w:val="es-ES_tradnl"/>
        </w:rPr>
        <w:t xml:space="preserve">, como en qué país se encontraba más cómoda. Además, </w:t>
      </w:r>
      <w:r w:rsidR="00780BE7" w:rsidRPr="000151B5">
        <w:rPr>
          <w:sz w:val="20"/>
          <w:szCs w:val="20"/>
          <w:lang w:val="es-ES_tradnl"/>
        </w:rPr>
        <w:t>esta</w:t>
      </w:r>
      <w:r w:rsidR="00127E64" w:rsidRPr="000151B5">
        <w:rPr>
          <w:sz w:val="20"/>
          <w:szCs w:val="20"/>
          <w:lang w:val="es-ES_tradnl"/>
        </w:rPr>
        <w:t xml:space="preserve"> pericia nunca se actualizó, a pesar de que no era del todo clara</w:t>
      </w:r>
      <w:r w:rsidR="00D01B83" w:rsidRPr="000151B5">
        <w:rPr>
          <w:sz w:val="20"/>
          <w:szCs w:val="20"/>
          <w:lang w:val="es-ES_tradnl"/>
        </w:rPr>
        <w:t>,</w:t>
      </w:r>
      <w:r w:rsidR="00127E64" w:rsidRPr="000151B5">
        <w:rPr>
          <w:sz w:val="20"/>
          <w:szCs w:val="20"/>
          <w:lang w:val="es-ES_tradnl"/>
        </w:rPr>
        <w:t xml:space="preserve"> y que </w:t>
      </w:r>
      <w:r w:rsidR="00057B0F" w:rsidRPr="000151B5">
        <w:rPr>
          <w:sz w:val="20"/>
          <w:szCs w:val="20"/>
          <w:lang w:val="es-ES_tradnl"/>
        </w:rPr>
        <w:t xml:space="preserve">el </w:t>
      </w:r>
      <w:r w:rsidR="00057B0F" w:rsidRPr="000151B5">
        <w:rPr>
          <w:bCs/>
          <w:sz w:val="20"/>
          <w:szCs w:val="20"/>
          <w:lang w:val="es-PE"/>
        </w:rPr>
        <w:t xml:space="preserve">Juez Segundo de Primera Instancia de lo Familiar del Partido Judicial de Tijuana tuvo que volver a emitir un pronunciamiento sobre esta controversia dos años después debido al pronunciamiento </w:t>
      </w:r>
      <w:r w:rsidR="00127E64" w:rsidRPr="000151B5">
        <w:rPr>
          <w:sz w:val="20"/>
          <w:szCs w:val="20"/>
          <w:lang w:val="es-ES_tradnl"/>
        </w:rPr>
        <w:t>de la Corte Suprema</w:t>
      </w:r>
      <w:r w:rsidR="00BA4E95" w:rsidRPr="000151B5">
        <w:rPr>
          <w:sz w:val="20"/>
          <w:szCs w:val="20"/>
          <w:lang w:val="es-ES_tradnl"/>
        </w:rPr>
        <w:t>.</w:t>
      </w:r>
      <w:r w:rsidRPr="000151B5">
        <w:rPr>
          <w:sz w:val="20"/>
          <w:szCs w:val="20"/>
          <w:lang w:val="es-ES_tradnl"/>
        </w:rPr>
        <w:t xml:space="preserve"> En esa medida, la CIDH no puede descartar, de manera preliminar, la posible violación del derecho de la niña a ser oída y a que su opinión sea tomada en consideración antes de que las autoridades encargadas de su cuidado tomaran una decisión que la iba a afectar</w:t>
      </w:r>
      <w:r w:rsidR="00D165F3" w:rsidRPr="000151B5">
        <w:rPr>
          <w:sz w:val="20"/>
          <w:szCs w:val="20"/>
          <w:lang w:val="es-ES_tradnl"/>
        </w:rPr>
        <w:t>.</w:t>
      </w:r>
    </w:p>
    <w:p w14:paraId="5A79BBEB" w14:textId="4368D059" w:rsidR="00FC6A3B" w:rsidRPr="000151B5" w:rsidRDefault="00FC6A3B" w:rsidP="000151B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_tradnl"/>
        </w:rPr>
      </w:pPr>
      <w:r w:rsidRPr="000151B5">
        <w:rPr>
          <w:sz w:val="20"/>
          <w:szCs w:val="20"/>
          <w:lang w:val="es-ES_tradnl"/>
        </w:rPr>
        <w:t>La Comisión recuerda que el principio del interés superior de la niñez irradia en el contenido de todos los derechos reconocidos en la Convención en los que estén involucrados niños, niñas y adolescentes; y constituye un mandato de prioridad en su interpretación</w:t>
      </w:r>
      <w:r w:rsidRPr="000151B5">
        <w:rPr>
          <w:sz w:val="20"/>
          <w:szCs w:val="20"/>
          <w:vertAlign w:val="superscript"/>
          <w:lang w:val="es-ES_tradnl"/>
        </w:rPr>
        <w:footnoteReference w:id="6"/>
      </w:r>
      <w:r w:rsidRPr="000151B5">
        <w:rPr>
          <w:sz w:val="20"/>
          <w:szCs w:val="20"/>
          <w:lang w:val="es-ES_tradnl"/>
        </w:rPr>
        <w:t xml:space="preserve">. Al respecto, el Comité de Naciones Unidas sobre Derechos del Niño ha </w:t>
      </w:r>
      <w:r w:rsidR="000B279E" w:rsidRPr="000151B5">
        <w:rPr>
          <w:sz w:val="20"/>
          <w:szCs w:val="20"/>
          <w:lang w:val="es-ES_tradnl"/>
        </w:rPr>
        <w:t>interpretado que</w:t>
      </w:r>
      <w:r w:rsidRPr="000151B5">
        <w:rPr>
          <w:sz w:val="20"/>
          <w:szCs w:val="20"/>
          <w:lang w:val="es-ES_tradnl"/>
        </w:rPr>
        <w:t>:</w:t>
      </w:r>
    </w:p>
    <w:p w14:paraId="0B2B0F33" w14:textId="77777777" w:rsidR="00FC6A3B" w:rsidRPr="000151B5" w:rsidRDefault="00FC6A3B" w:rsidP="000151B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right="720"/>
        <w:jc w:val="both"/>
        <w:rPr>
          <w:sz w:val="18"/>
          <w:szCs w:val="18"/>
          <w:lang w:val="es-ES_tradnl"/>
        </w:rPr>
      </w:pPr>
      <w:r w:rsidRPr="000151B5">
        <w:rPr>
          <w:sz w:val="18"/>
          <w:szCs w:val="18"/>
          <w:lang w:val="es-ES_tradnl"/>
        </w:rPr>
        <w:t xml:space="preserve">Al evaluar el interés superior del niño, hay que tener presente que sus capacidades evolucionan. Por lo tanto, los responsables de la toma de decisiones deben contemplar medidas que puedan revisarse o ajustarse en consecuencia, en lugar de adoptar decisiones definitivas e irreversibles. Para ello, no sólo deben evaluar las necesidades físicas, emocionales, educativas y de otra índole en el momento concreto </w:t>
      </w:r>
      <w:r w:rsidRPr="000151B5">
        <w:rPr>
          <w:sz w:val="18"/>
          <w:szCs w:val="18"/>
          <w:lang w:val="es-ES_tradnl"/>
        </w:rPr>
        <w:lastRenderedPageBreak/>
        <w:t>de la decisión, sino que también deben tener en cuenta las posibles hipótesis de desarrollo del niño, y analizarlas a corto y largo plazo. En este contexto, las decisiones deberían evaluar la continuidad y la estabilidad de la situación presente y futura del niño</w:t>
      </w:r>
      <w:r w:rsidRPr="000151B5">
        <w:rPr>
          <w:rStyle w:val="FootnoteReference"/>
          <w:sz w:val="18"/>
          <w:szCs w:val="18"/>
          <w:lang w:val="es-ES_tradnl"/>
        </w:rPr>
        <w:footnoteReference w:id="7"/>
      </w:r>
      <w:r w:rsidRPr="000151B5">
        <w:rPr>
          <w:sz w:val="18"/>
          <w:szCs w:val="18"/>
          <w:lang w:val="es-ES_tradnl"/>
        </w:rPr>
        <w:t>.</w:t>
      </w:r>
    </w:p>
    <w:p w14:paraId="0DF2CF6D" w14:textId="092265CA" w:rsidR="00FC6A3B" w:rsidRPr="000151B5" w:rsidRDefault="00FC6A3B" w:rsidP="000151B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_tradnl"/>
        </w:rPr>
      </w:pPr>
      <w:r w:rsidRPr="000151B5">
        <w:rPr>
          <w:sz w:val="20"/>
          <w:szCs w:val="20"/>
          <w:lang w:val="es-ES_tradnl"/>
        </w:rPr>
        <w:t xml:space="preserve">Bajo este entendido, la Comisión considera que el presente caso requiere un análisis de fondo a fin de determinar si la decisión de </w:t>
      </w:r>
      <w:r w:rsidR="00D165F3" w:rsidRPr="000151B5">
        <w:rPr>
          <w:sz w:val="20"/>
          <w:szCs w:val="20"/>
          <w:lang w:val="es-ES_tradnl"/>
        </w:rPr>
        <w:t>separar a la niña de su padre</w:t>
      </w:r>
      <w:r w:rsidRPr="000151B5">
        <w:rPr>
          <w:sz w:val="20"/>
          <w:szCs w:val="20"/>
          <w:lang w:val="es-ES_tradnl"/>
        </w:rPr>
        <w:t xml:space="preserve"> obedeció a su interés superior; además de si, en efecto, la niña fue debidamente escuchada antes de la adopción de una </w:t>
      </w:r>
      <w:r w:rsidR="00D165F3" w:rsidRPr="000151B5">
        <w:rPr>
          <w:sz w:val="20"/>
          <w:szCs w:val="20"/>
          <w:lang w:val="es-ES_tradnl"/>
        </w:rPr>
        <w:t>resolución</w:t>
      </w:r>
      <w:r w:rsidRPr="000151B5">
        <w:rPr>
          <w:sz w:val="20"/>
          <w:szCs w:val="20"/>
          <w:lang w:val="es-ES_tradnl"/>
        </w:rPr>
        <w:t xml:space="preserve"> definitiva. Este análisis escapa el ámbito propio de la evaluación </w:t>
      </w:r>
      <w:r w:rsidRPr="000151B5">
        <w:rPr>
          <w:i/>
          <w:iCs/>
          <w:sz w:val="20"/>
          <w:szCs w:val="20"/>
          <w:lang w:val="es-ES_tradnl"/>
        </w:rPr>
        <w:t>prima facie</w:t>
      </w:r>
      <w:r w:rsidRPr="000151B5">
        <w:rPr>
          <w:sz w:val="20"/>
          <w:szCs w:val="20"/>
          <w:lang w:val="es-ES_tradnl"/>
        </w:rPr>
        <w:t xml:space="preserve"> de la etapa de admisibilidad.</w:t>
      </w:r>
    </w:p>
    <w:p w14:paraId="370C4F68" w14:textId="3E7AC0B1" w:rsidR="00FC6A3B" w:rsidRPr="000151B5" w:rsidRDefault="00FC6A3B" w:rsidP="000151B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_tradnl"/>
        </w:rPr>
      </w:pPr>
      <w:r w:rsidRPr="000151B5">
        <w:rPr>
          <w:sz w:val="20"/>
          <w:szCs w:val="20"/>
          <w:lang w:val="es-ES_tradnl"/>
        </w:rPr>
        <w:t xml:space="preserve">En consecuencia, atendidas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8 </w:t>
      </w:r>
      <w:r w:rsidRPr="000151B5">
        <w:rPr>
          <w:bCs/>
          <w:sz w:val="20"/>
          <w:szCs w:val="20"/>
          <w:lang w:val="es-ES_tradnl"/>
        </w:rPr>
        <w:t>(garantías judiciales), 11 (vida privada y familiar), 17 (protección a la familia), 19 (derechos del niño) y 25 (protección judicial) de la Convención Americana</w:t>
      </w:r>
      <w:r w:rsidRPr="000151B5">
        <w:rPr>
          <w:sz w:val="20"/>
          <w:szCs w:val="20"/>
          <w:lang w:val="es-ES_tradnl"/>
        </w:rPr>
        <w:t xml:space="preserve"> en perjuicio de</w:t>
      </w:r>
      <w:r w:rsidR="00D165F3" w:rsidRPr="000151B5">
        <w:rPr>
          <w:sz w:val="20"/>
          <w:szCs w:val="20"/>
          <w:lang w:val="es-ES_tradnl"/>
        </w:rPr>
        <w:t xml:space="preserve">l señor </w:t>
      </w:r>
      <w:r w:rsidR="00D165F3" w:rsidRPr="000151B5">
        <w:rPr>
          <w:bCs/>
          <w:sz w:val="20"/>
          <w:szCs w:val="20"/>
          <w:lang w:val="es-PE"/>
        </w:rPr>
        <w:t>Fernández Margain y su hija</w:t>
      </w:r>
      <w:r w:rsidR="00AA60BD" w:rsidRPr="000151B5">
        <w:rPr>
          <w:bCs/>
          <w:sz w:val="20"/>
          <w:szCs w:val="20"/>
          <w:lang w:val="es-PE"/>
        </w:rPr>
        <w:t>.</w:t>
      </w:r>
    </w:p>
    <w:p w14:paraId="7563E176" w14:textId="7CED626C" w:rsidR="007363C2" w:rsidRPr="000151B5" w:rsidRDefault="007363C2" w:rsidP="000151B5">
      <w:pPr>
        <w:pStyle w:val="ListParagraph"/>
        <w:numPr>
          <w:ilvl w:val="0"/>
          <w:numId w:val="103"/>
        </w:numPr>
        <w:spacing w:before="240" w:after="240"/>
        <w:jc w:val="both"/>
        <w:rPr>
          <w:b/>
          <w:sz w:val="20"/>
          <w:szCs w:val="20"/>
          <w:lang w:val="es-ES"/>
        </w:rPr>
      </w:pPr>
      <w:r w:rsidRPr="000151B5">
        <w:rPr>
          <w:sz w:val="20"/>
          <w:szCs w:val="20"/>
          <w:lang w:val="es-ES"/>
        </w:rPr>
        <w:t xml:space="preserve">Finalmente, en relación con los demás instrumentos internacionales alegados por los peticionarios, la </w:t>
      </w:r>
      <w:r w:rsidR="008B1CCF" w:rsidRPr="000151B5">
        <w:rPr>
          <w:sz w:val="20"/>
          <w:szCs w:val="20"/>
          <w:lang w:val="es-ES"/>
        </w:rPr>
        <w:t>CIDH</w:t>
      </w:r>
      <w:r w:rsidRPr="000151B5">
        <w:rPr>
          <w:sz w:val="20"/>
          <w:szCs w:val="20"/>
          <w:lang w:val="es-ES"/>
        </w:rPr>
        <w:t xml:space="preserve"> carece de competencia para establecer violaciones a las normas de dichos tratados, sin perjuicio de lo cual podría tomarlos en cuenta como parte de su ejercicio interpretativo de la Convención Americana en la etapa de fondo del presente caso, en los términos </w:t>
      </w:r>
      <w:r w:rsidR="008B1CCF" w:rsidRPr="000151B5">
        <w:rPr>
          <w:sz w:val="20"/>
          <w:szCs w:val="20"/>
          <w:lang w:val="es-ES"/>
        </w:rPr>
        <w:t>de su</w:t>
      </w:r>
      <w:r w:rsidRPr="000151B5">
        <w:rPr>
          <w:sz w:val="20"/>
          <w:szCs w:val="20"/>
          <w:lang w:val="es-ES"/>
        </w:rPr>
        <w:t xml:space="preserve"> artículo 29</w:t>
      </w:r>
      <w:r w:rsidR="008B1CCF" w:rsidRPr="000151B5">
        <w:rPr>
          <w:sz w:val="20"/>
          <w:szCs w:val="20"/>
          <w:lang w:val="es-ES"/>
        </w:rPr>
        <w:t>.</w:t>
      </w:r>
      <w:r w:rsidRPr="000151B5">
        <w:rPr>
          <w:sz w:val="20"/>
          <w:szCs w:val="20"/>
          <w:lang w:val="es-ES"/>
        </w:rPr>
        <w:t xml:space="preserve"> </w:t>
      </w:r>
    </w:p>
    <w:p w14:paraId="29BB41F5" w14:textId="77777777" w:rsidR="003239B8" w:rsidRPr="000151B5" w:rsidRDefault="003239B8" w:rsidP="000151B5">
      <w:pPr>
        <w:pStyle w:val="ListParagraph"/>
        <w:spacing w:before="240" w:after="240"/>
        <w:jc w:val="both"/>
        <w:rPr>
          <w:rFonts w:asciiTheme="majorHAnsi" w:hAnsiTheme="majorHAnsi"/>
          <w:b/>
          <w:bCs/>
          <w:sz w:val="20"/>
          <w:szCs w:val="20"/>
          <w:lang w:val="es-ES"/>
        </w:rPr>
      </w:pPr>
      <w:r w:rsidRPr="000151B5">
        <w:rPr>
          <w:rFonts w:asciiTheme="majorHAnsi" w:hAnsiTheme="majorHAnsi"/>
          <w:b/>
          <w:bCs/>
          <w:sz w:val="20"/>
          <w:szCs w:val="20"/>
          <w:lang w:val="es-ES"/>
        </w:rPr>
        <w:t xml:space="preserve">VIII. </w:t>
      </w:r>
      <w:r w:rsidRPr="000151B5">
        <w:rPr>
          <w:rFonts w:asciiTheme="majorHAnsi" w:hAnsiTheme="majorHAnsi"/>
          <w:b/>
          <w:bCs/>
          <w:sz w:val="20"/>
          <w:szCs w:val="20"/>
          <w:lang w:val="es-ES"/>
        </w:rPr>
        <w:tab/>
        <w:t>DECISIÓN</w:t>
      </w:r>
    </w:p>
    <w:p w14:paraId="41AA5BF6" w14:textId="6A215406" w:rsidR="000419AD" w:rsidRPr="000151B5" w:rsidRDefault="003239B8" w:rsidP="000151B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0151B5">
        <w:rPr>
          <w:rFonts w:asciiTheme="majorHAnsi" w:hAnsiTheme="majorHAnsi"/>
          <w:sz w:val="20"/>
          <w:szCs w:val="20"/>
          <w:lang w:val="es-ES"/>
        </w:rPr>
        <w:t xml:space="preserve">Declarar admisible la presente petición en relación con </w:t>
      </w:r>
      <w:r w:rsidR="00484B1A" w:rsidRPr="000151B5">
        <w:rPr>
          <w:rFonts w:asciiTheme="majorHAnsi" w:hAnsiTheme="majorHAnsi"/>
          <w:sz w:val="20"/>
          <w:szCs w:val="20"/>
          <w:lang w:val="es-ES"/>
        </w:rPr>
        <w:t>los artículos 8, 11, 17, 19 y 25 de la Convención Americana</w:t>
      </w:r>
      <w:r w:rsidR="00A758AA" w:rsidRPr="000151B5">
        <w:rPr>
          <w:rFonts w:asciiTheme="majorHAnsi" w:hAnsiTheme="majorHAnsi"/>
          <w:sz w:val="20"/>
          <w:szCs w:val="20"/>
          <w:lang w:val="es-ES"/>
        </w:rPr>
        <w:t>;</w:t>
      </w:r>
      <w:r w:rsidR="007B76D3" w:rsidRPr="000151B5">
        <w:rPr>
          <w:rFonts w:asciiTheme="majorHAnsi" w:hAnsiTheme="majorHAnsi"/>
          <w:sz w:val="20"/>
          <w:szCs w:val="20"/>
          <w:lang w:val="es-ES"/>
        </w:rPr>
        <w:t xml:space="preserve"> y</w:t>
      </w:r>
    </w:p>
    <w:p w14:paraId="12A7002C" w14:textId="77777777" w:rsidR="004A6A54" w:rsidRPr="00963FAD" w:rsidRDefault="004A6A54" w:rsidP="000151B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0151B5">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642C68E" w14:textId="18DDB990" w:rsidR="008D768D" w:rsidRPr="00AE3D45" w:rsidRDefault="005A5117" w:rsidP="00AE3D45">
      <w:pPr>
        <w:suppressAutoHyphens/>
        <w:ind w:firstLine="720"/>
        <w:jc w:val="both"/>
        <w:rPr>
          <w:rFonts w:ascii="Segoe UI" w:hAnsi="Segoe UI" w:cs="Segoe UI"/>
          <w:sz w:val="18"/>
          <w:szCs w:val="18"/>
          <w:lang w:val="es-ES"/>
        </w:rPr>
      </w:pPr>
      <w:r w:rsidRPr="00963FAD">
        <w:rPr>
          <w:rStyle w:val="normaltextrun"/>
          <w:rFonts w:ascii="Cambria" w:hAnsi="Cambria" w:cs="Segoe UI"/>
          <w:sz w:val="20"/>
          <w:szCs w:val="20"/>
          <w:lang w:val="es-CL"/>
        </w:rPr>
        <w:t xml:space="preserve">Aprobado por la Comisión Interamericana de Derechos Humanos a los 25 días del mes de marzo de 2025.  (Firmado): Andrea Pochak, Primera Vicepresidenta; Arif Bulkan, Segundo Vicepresidente; Roberta Clarke y Gloria Monique de Mees, </w:t>
      </w:r>
      <w:r w:rsidR="00AE3D45">
        <w:rPr>
          <w:rStyle w:val="normaltextrun"/>
          <w:rFonts w:ascii="Cambria" w:hAnsi="Cambria" w:cs="Segoe UI"/>
          <w:sz w:val="20"/>
          <w:szCs w:val="20"/>
          <w:lang w:val="es-CL"/>
        </w:rPr>
        <w:t>m</w:t>
      </w:r>
      <w:r w:rsidRPr="00963FAD">
        <w:rPr>
          <w:rStyle w:val="normaltextrun"/>
          <w:rFonts w:ascii="Cambria" w:hAnsi="Cambria" w:cs="Segoe UI"/>
          <w:sz w:val="20"/>
          <w:szCs w:val="20"/>
          <w:lang w:val="es-CL"/>
        </w:rPr>
        <w:t>iembros de la Comisión.</w:t>
      </w:r>
    </w:p>
    <w:p w14:paraId="6AC80CA6" w14:textId="77777777" w:rsidR="00722C9F" w:rsidRPr="00974491" w:rsidRDefault="00722C9F" w:rsidP="000151B5">
      <w:pPr>
        <w:spacing w:before="240" w:after="240"/>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AB14C" w14:textId="77777777" w:rsidR="00185BD9" w:rsidRDefault="00185BD9">
      <w:r>
        <w:separator/>
      </w:r>
    </w:p>
  </w:endnote>
  <w:endnote w:type="continuationSeparator" w:id="0">
    <w:p w14:paraId="2ABC4A68" w14:textId="77777777" w:rsidR="00185BD9" w:rsidRDefault="00185BD9">
      <w:r>
        <w:continuationSeparator/>
      </w:r>
    </w:p>
  </w:endnote>
  <w:endnote w:type="continuationNotice" w:id="1">
    <w:p w14:paraId="7242FFC0" w14:textId="77777777" w:rsidR="00185BD9" w:rsidRDefault="00185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50C3C" w14:textId="77777777" w:rsidR="00185BD9" w:rsidRPr="000F35ED" w:rsidRDefault="00185BD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01C34D2" w14:textId="77777777" w:rsidR="00185BD9" w:rsidRPr="000F35ED" w:rsidRDefault="00185BD9" w:rsidP="000F35ED">
      <w:pPr>
        <w:rPr>
          <w:rFonts w:asciiTheme="majorHAnsi" w:hAnsiTheme="majorHAnsi"/>
          <w:sz w:val="16"/>
          <w:szCs w:val="16"/>
        </w:rPr>
      </w:pPr>
      <w:r w:rsidRPr="000F35ED">
        <w:rPr>
          <w:rFonts w:asciiTheme="majorHAnsi" w:hAnsiTheme="majorHAnsi"/>
          <w:sz w:val="16"/>
          <w:szCs w:val="16"/>
        </w:rPr>
        <w:separator/>
      </w:r>
    </w:p>
    <w:p w14:paraId="55230892" w14:textId="77777777" w:rsidR="00185BD9" w:rsidRPr="000F35ED" w:rsidRDefault="00185BD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DD3FAA6" w14:textId="77777777" w:rsidR="00185BD9" w:rsidRPr="000F35ED" w:rsidRDefault="00185BD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393A25A" w14:textId="77777777" w:rsidR="00D866D5" w:rsidRPr="009025F5" w:rsidRDefault="00D866D5" w:rsidP="00A65BDA">
      <w:pPr>
        <w:pStyle w:val="FootnoteText"/>
        <w:ind w:firstLine="720"/>
        <w:jc w:val="both"/>
        <w:rPr>
          <w:rFonts w:asciiTheme="majorHAnsi" w:hAnsiTheme="majorHAnsi"/>
          <w:sz w:val="16"/>
          <w:szCs w:val="16"/>
          <w:lang w:val="es-ES"/>
        </w:rPr>
      </w:pPr>
      <w:r w:rsidRPr="009025F5">
        <w:rPr>
          <w:rStyle w:val="FootnoteReference"/>
          <w:rFonts w:asciiTheme="majorHAnsi" w:hAnsiTheme="majorHAnsi"/>
          <w:sz w:val="16"/>
          <w:szCs w:val="16"/>
        </w:rPr>
        <w:footnoteRef/>
      </w:r>
      <w:r w:rsidRPr="009025F5">
        <w:rPr>
          <w:rFonts w:asciiTheme="majorHAnsi" w:hAnsiTheme="majorHAnsi"/>
          <w:sz w:val="16"/>
          <w:szCs w:val="16"/>
          <w:lang w:val="es-ES"/>
        </w:rPr>
        <w:t xml:space="preserve"> Conforme a lo dispuesto en el artículo 17.2.a del Reglamento de la Comisión, el Comisionado José Luis Caballero Ochoa, de nacionalidad mexicana, no participó en el debate ni en la decisión del presente asunto.</w:t>
      </w:r>
    </w:p>
  </w:footnote>
  <w:footnote w:id="3">
    <w:p w14:paraId="24D1CBEA" w14:textId="77777777" w:rsidR="005F0470" w:rsidRPr="009025F5" w:rsidRDefault="005F0470" w:rsidP="00A65BDA">
      <w:pPr>
        <w:pStyle w:val="FootnoteText"/>
        <w:ind w:firstLine="720"/>
        <w:jc w:val="both"/>
        <w:rPr>
          <w:rFonts w:asciiTheme="majorHAnsi" w:hAnsiTheme="majorHAnsi"/>
          <w:sz w:val="16"/>
          <w:szCs w:val="16"/>
          <w:lang w:val="es-MX"/>
        </w:rPr>
      </w:pPr>
      <w:r w:rsidRPr="009025F5">
        <w:rPr>
          <w:rStyle w:val="FootnoteReference"/>
          <w:rFonts w:asciiTheme="majorHAnsi" w:hAnsiTheme="majorHAnsi"/>
          <w:sz w:val="16"/>
          <w:szCs w:val="16"/>
        </w:rPr>
        <w:footnoteRef/>
      </w:r>
      <w:r w:rsidRPr="009025F5">
        <w:rPr>
          <w:rStyle w:val="FootnoteReference"/>
          <w:rFonts w:asciiTheme="majorHAnsi" w:hAnsiTheme="majorHAnsi"/>
          <w:sz w:val="16"/>
          <w:szCs w:val="16"/>
          <w:lang w:val="es-US"/>
        </w:rPr>
        <w:t xml:space="preserve"> </w:t>
      </w:r>
      <w:r w:rsidRPr="009025F5">
        <w:rPr>
          <w:rFonts w:asciiTheme="majorHAnsi" w:hAnsiTheme="majorHAnsi"/>
          <w:sz w:val="16"/>
          <w:szCs w:val="16"/>
          <w:lang w:val="es-ES"/>
        </w:rPr>
        <w:t xml:space="preserve">En adelante, “la Convención Americana” o “la Convención”. </w:t>
      </w:r>
      <w:r w:rsidRPr="009025F5">
        <w:rPr>
          <w:rFonts w:asciiTheme="majorHAnsi" w:hAnsiTheme="majorHAnsi"/>
          <w:sz w:val="16"/>
          <w:szCs w:val="16"/>
          <w:lang w:val="es-ES"/>
        </w:rPr>
        <w:tab/>
      </w:r>
    </w:p>
  </w:footnote>
  <w:footnote w:id="4">
    <w:p w14:paraId="70C23980" w14:textId="4EF316BA" w:rsidR="009025F5" w:rsidRPr="009025F5" w:rsidRDefault="009025F5" w:rsidP="00A65BDA">
      <w:pPr>
        <w:pStyle w:val="FootnoteText"/>
        <w:ind w:firstLine="720"/>
        <w:jc w:val="both"/>
        <w:rPr>
          <w:rFonts w:asciiTheme="majorHAnsi" w:hAnsiTheme="majorHAnsi"/>
          <w:sz w:val="16"/>
          <w:szCs w:val="16"/>
          <w:lang w:val="es-ES"/>
        </w:rPr>
      </w:pPr>
      <w:r w:rsidRPr="009025F5">
        <w:rPr>
          <w:rStyle w:val="FootnoteReference"/>
          <w:rFonts w:asciiTheme="majorHAnsi" w:hAnsiTheme="majorHAnsi"/>
          <w:sz w:val="16"/>
          <w:szCs w:val="16"/>
        </w:rPr>
        <w:footnoteRef/>
      </w:r>
      <w:r w:rsidRPr="009025F5">
        <w:rPr>
          <w:rFonts w:asciiTheme="majorHAnsi" w:hAnsiTheme="majorHAnsi"/>
          <w:sz w:val="16"/>
          <w:szCs w:val="16"/>
          <w:lang w:val="es-ES"/>
        </w:rPr>
        <w:t xml:space="preserve"> la Convención sobre los Derechos del Niño; y la Convención sobre los Aspectos Civiles de la Sustracción Internacional de Menores</w:t>
      </w:r>
    </w:p>
  </w:footnote>
  <w:footnote w:id="5">
    <w:p w14:paraId="79F07139" w14:textId="77777777" w:rsidR="008E3BFE" w:rsidRPr="009025F5" w:rsidRDefault="008E3BFE" w:rsidP="00A65BDA">
      <w:pPr>
        <w:pStyle w:val="FootnoteText"/>
        <w:ind w:firstLine="720"/>
        <w:jc w:val="both"/>
        <w:rPr>
          <w:rFonts w:asciiTheme="majorHAnsi" w:hAnsiTheme="majorHAnsi"/>
          <w:sz w:val="16"/>
          <w:szCs w:val="16"/>
          <w:lang w:val="es-ES"/>
        </w:rPr>
      </w:pPr>
      <w:r w:rsidRPr="009025F5">
        <w:rPr>
          <w:rStyle w:val="FootnoteReference"/>
          <w:rFonts w:asciiTheme="majorHAnsi" w:hAnsiTheme="majorHAnsi"/>
          <w:sz w:val="16"/>
          <w:szCs w:val="16"/>
        </w:rPr>
        <w:footnoteRef/>
      </w:r>
      <w:r w:rsidRPr="009025F5">
        <w:rPr>
          <w:rFonts w:asciiTheme="majorHAnsi" w:hAnsiTheme="majorHAnsi"/>
          <w:sz w:val="16"/>
          <w:szCs w:val="16"/>
          <w:lang w:val="es-ES"/>
        </w:rPr>
        <w:t xml:space="preserve"> Las observaciones de cada parte fueron debidamente trasladadas a la parte contraria.</w:t>
      </w:r>
    </w:p>
  </w:footnote>
  <w:footnote w:id="6">
    <w:p w14:paraId="6E4F1535" w14:textId="3225381E" w:rsidR="00FC6A3B" w:rsidRPr="009025F5" w:rsidRDefault="00FC6A3B" w:rsidP="00A65BDA">
      <w:pPr>
        <w:pStyle w:val="FootnoteText"/>
        <w:ind w:firstLine="720"/>
        <w:jc w:val="both"/>
        <w:rPr>
          <w:rFonts w:asciiTheme="majorHAnsi" w:hAnsiTheme="majorHAnsi"/>
          <w:sz w:val="16"/>
          <w:szCs w:val="16"/>
          <w:lang w:val="es-CO"/>
        </w:rPr>
      </w:pPr>
      <w:r w:rsidRPr="009025F5">
        <w:rPr>
          <w:rStyle w:val="FootnoteReference"/>
          <w:rFonts w:asciiTheme="majorHAnsi" w:hAnsiTheme="majorHAnsi"/>
          <w:sz w:val="16"/>
          <w:szCs w:val="16"/>
        </w:rPr>
        <w:footnoteRef/>
      </w:r>
      <w:r w:rsidRPr="009025F5">
        <w:rPr>
          <w:rFonts w:asciiTheme="majorHAnsi" w:hAnsiTheme="majorHAnsi"/>
          <w:sz w:val="16"/>
          <w:szCs w:val="16"/>
          <w:lang w:val="es-CO"/>
        </w:rPr>
        <w:t xml:space="preserve"> Corte IDH. Caso María y otros Vs. Argentina</w:t>
      </w:r>
      <w:r w:rsidR="00053FDE">
        <w:rPr>
          <w:rFonts w:asciiTheme="majorHAnsi" w:hAnsiTheme="majorHAnsi"/>
          <w:sz w:val="16"/>
          <w:szCs w:val="16"/>
          <w:lang w:val="es-CO"/>
        </w:rPr>
        <w:t>,</w:t>
      </w:r>
      <w:r w:rsidRPr="009025F5">
        <w:rPr>
          <w:rFonts w:asciiTheme="majorHAnsi" w:hAnsiTheme="majorHAnsi"/>
          <w:sz w:val="16"/>
          <w:szCs w:val="16"/>
          <w:lang w:val="es-CO"/>
        </w:rPr>
        <w:t xml:space="preserve"> Fondo, Reparaciones y Costas</w:t>
      </w:r>
      <w:r w:rsidR="00053FDE">
        <w:rPr>
          <w:rFonts w:asciiTheme="majorHAnsi" w:hAnsiTheme="majorHAnsi"/>
          <w:sz w:val="16"/>
          <w:szCs w:val="16"/>
          <w:lang w:val="es-CO"/>
        </w:rPr>
        <w:t>,</w:t>
      </w:r>
      <w:r w:rsidRPr="009025F5">
        <w:rPr>
          <w:rFonts w:asciiTheme="majorHAnsi" w:hAnsiTheme="majorHAnsi"/>
          <w:sz w:val="16"/>
          <w:szCs w:val="16"/>
          <w:lang w:val="es-CO"/>
        </w:rPr>
        <w:t xml:space="preserve"> Sentencia de 22 de agosto de 2023</w:t>
      </w:r>
      <w:r w:rsidR="00053FDE">
        <w:rPr>
          <w:rFonts w:asciiTheme="majorHAnsi" w:hAnsiTheme="majorHAnsi"/>
          <w:sz w:val="16"/>
          <w:szCs w:val="16"/>
          <w:lang w:val="es-CO"/>
        </w:rPr>
        <w:t>,</w:t>
      </w:r>
      <w:r w:rsidRPr="009025F5">
        <w:rPr>
          <w:rFonts w:asciiTheme="majorHAnsi" w:hAnsiTheme="majorHAnsi"/>
          <w:sz w:val="16"/>
          <w:szCs w:val="16"/>
          <w:lang w:val="es-CO"/>
        </w:rPr>
        <w:t xml:space="preserve"> </w:t>
      </w:r>
      <w:r w:rsidRPr="009025F5">
        <w:rPr>
          <w:rFonts w:asciiTheme="majorHAnsi" w:hAnsiTheme="majorHAnsi"/>
          <w:sz w:val="16"/>
          <w:szCs w:val="16"/>
          <w:lang w:val="es-ES"/>
        </w:rPr>
        <w:t>Serie C No. 494, párr. 84.</w:t>
      </w:r>
    </w:p>
  </w:footnote>
  <w:footnote w:id="7">
    <w:p w14:paraId="6AED7695" w14:textId="77777777" w:rsidR="00FC6A3B" w:rsidRPr="009025F5" w:rsidRDefault="00FC6A3B" w:rsidP="00A65BDA">
      <w:pPr>
        <w:pStyle w:val="Notasalpie"/>
        <w:rPr>
          <w:lang w:val="es-CO"/>
        </w:rPr>
      </w:pPr>
      <w:r w:rsidRPr="009025F5">
        <w:rPr>
          <w:rStyle w:val="FootnoteReference"/>
        </w:rPr>
        <w:footnoteRef/>
      </w:r>
      <w:r w:rsidRPr="009025F5">
        <w:rPr>
          <w:lang w:val="es-PE"/>
        </w:rPr>
        <w:t xml:space="preserve"> </w:t>
      </w:r>
      <w:r w:rsidRPr="009025F5">
        <w:rPr>
          <w:lang w:val="es-CO"/>
        </w:rPr>
        <w:t xml:space="preserve">Comité de los Derechos del Niño, Observación General No. 14 sobre el derecho del niño a que su interés superior sea una consideración primordial (artículo 3, párrafo 1), 29 de mayo de 2013, UN Doc. </w:t>
      </w:r>
      <w:r w:rsidRPr="009025F5">
        <w:t>CRC/C/GC/14, párr. 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4629E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FABCC570"/>
    <w:lvl w:ilvl="0" w:tplc="066830D8">
      <w:start w:val="1"/>
      <w:numFmt w:val="decimal"/>
      <w:lvlText w:val="%1."/>
      <w:lvlJc w:val="left"/>
      <w:pPr>
        <w:tabs>
          <w:tab w:val="num" w:pos="720"/>
        </w:tabs>
        <w:ind w:left="0" w:firstLine="720"/>
      </w:pPr>
      <w:rPr>
        <w:rFonts w:hint="default"/>
        <w:b w:val="0"/>
        <w:bCs w:val="0"/>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6ED81597"/>
    <w:multiLevelType w:val="hybridMultilevel"/>
    <w:tmpl w:val="13CA9C6C"/>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9"/>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8"/>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2"/>
  </w:num>
  <w:num w:numId="95" w16cid:durableId="1435326325">
    <w:abstractNumId w:val="44"/>
  </w:num>
  <w:num w:numId="96" w16cid:durableId="935866318">
    <w:abstractNumId w:val="57"/>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6"/>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 w:numId="110" w16cid:durableId="319626255">
    <w:abstractNumId w:val="5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70A"/>
    <w:rsid w:val="00000CDA"/>
    <w:rsid w:val="00006E1F"/>
    <w:rsid w:val="000070D7"/>
    <w:rsid w:val="000075B2"/>
    <w:rsid w:val="000151B5"/>
    <w:rsid w:val="0001788C"/>
    <w:rsid w:val="000206F5"/>
    <w:rsid w:val="0003321B"/>
    <w:rsid w:val="0003334E"/>
    <w:rsid w:val="000337EF"/>
    <w:rsid w:val="00036294"/>
    <w:rsid w:val="00040C3A"/>
    <w:rsid w:val="00041065"/>
    <w:rsid w:val="000419AD"/>
    <w:rsid w:val="000433C9"/>
    <w:rsid w:val="000452BB"/>
    <w:rsid w:val="00053FDE"/>
    <w:rsid w:val="00057B0F"/>
    <w:rsid w:val="0006670E"/>
    <w:rsid w:val="000706A5"/>
    <w:rsid w:val="000716C5"/>
    <w:rsid w:val="0007273D"/>
    <w:rsid w:val="00072951"/>
    <w:rsid w:val="00074597"/>
    <w:rsid w:val="00075E23"/>
    <w:rsid w:val="0009344A"/>
    <w:rsid w:val="00095B93"/>
    <w:rsid w:val="00097B04"/>
    <w:rsid w:val="000A392E"/>
    <w:rsid w:val="000A575F"/>
    <w:rsid w:val="000B062C"/>
    <w:rsid w:val="000B279E"/>
    <w:rsid w:val="000B7C27"/>
    <w:rsid w:val="000C471E"/>
    <w:rsid w:val="000C6231"/>
    <w:rsid w:val="000D05CB"/>
    <w:rsid w:val="000D10DB"/>
    <w:rsid w:val="000E42D9"/>
    <w:rsid w:val="000E5EB5"/>
    <w:rsid w:val="000F35ED"/>
    <w:rsid w:val="0010400B"/>
    <w:rsid w:val="00106C98"/>
    <w:rsid w:val="00107131"/>
    <w:rsid w:val="0010736F"/>
    <w:rsid w:val="00113F73"/>
    <w:rsid w:val="00121CC2"/>
    <w:rsid w:val="00127038"/>
    <w:rsid w:val="00127E64"/>
    <w:rsid w:val="00131425"/>
    <w:rsid w:val="00133EE5"/>
    <w:rsid w:val="00152940"/>
    <w:rsid w:val="00162DC2"/>
    <w:rsid w:val="00167A34"/>
    <w:rsid w:val="00185BD9"/>
    <w:rsid w:val="0019566B"/>
    <w:rsid w:val="001A31EF"/>
    <w:rsid w:val="001A7870"/>
    <w:rsid w:val="001B3A00"/>
    <w:rsid w:val="001C1B41"/>
    <w:rsid w:val="001C4C10"/>
    <w:rsid w:val="001C5033"/>
    <w:rsid w:val="001C75B3"/>
    <w:rsid w:val="001D3ED1"/>
    <w:rsid w:val="001D65EF"/>
    <w:rsid w:val="001D7945"/>
    <w:rsid w:val="001E0329"/>
    <w:rsid w:val="001E49E7"/>
    <w:rsid w:val="001F10BC"/>
    <w:rsid w:val="001F7201"/>
    <w:rsid w:val="00223A29"/>
    <w:rsid w:val="002250A3"/>
    <w:rsid w:val="00235217"/>
    <w:rsid w:val="002469D2"/>
    <w:rsid w:val="00246D1F"/>
    <w:rsid w:val="00247403"/>
    <w:rsid w:val="00247542"/>
    <w:rsid w:val="00247D45"/>
    <w:rsid w:val="0026020D"/>
    <w:rsid w:val="00265124"/>
    <w:rsid w:val="00266B61"/>
    <w:rsid w:val="00266DE0"/>
    <w:rsid w:val="00266FE8"/>
    <w:rsid w:val="0026712A"/>
    <w:rsid w:val="002704DB"/>
    <w:rsid w:val="00272289"/>
    <w:rsid w:val="002964D1"/>
    <w:rsid w:val="002A0AAE"/>
    <w:rsid w:val="002A1003"/>
    <w:rsid w:val="002A5820"/>
    <w:rsid w:val="002A62A7"/>
    <w:rsid w:val="002B4B34"/>
    <w:rsid w:val="002B5CB4"/>
    <w:rsid w:val="002C7948"/>
    <w:rsid w:val="002D2B26"/>
    <w:rsid w:val="002D7EA2"/>
    <w:rsid w:val="002E1072"/>
    <w:rsid w:val="002E187C"/>
    <w:rsid w:val="00300323"/>
    <w:rsid w:val="00300AF2"/>
    <w:rsid w:val="00300C8E"/>
    <w:rsid w:val="00302733"/>
    <w:rsid w:val="00314078"/>
    <w:rsid w:val="0031535D"/>
    <w:rsid w:val="00317B7C"/>
    <w:rsid w:val="003239B8"/>
    <w:rsid w:val="0032701B"/>
    <w:rsid w:val="0033169F"/>
    <w:rsid w:val="00344977"/>
    <w:rsid w:val="00346C95"/>
    <w:rsid w:val="00354BEF"/>
    <w:rsid w:val="00356185"/>
    <w:rsid w:val="00360380"/>
    <w:rsid w:val="0037519E"/>
    <w:rsid w:val="00376B0A"/>
    <w:rsid w:val="00381399"/>
    <w:rsid w:val="00386CF0"/>
    <w:rsid w:val="0038763C"/>
    <w:rsid w:val="003A2355"/>
    <w:rsid w:val="003B1B44"/>
    <w:rsid w:val="003B70FB"/>
    <w:rsid w:val="003C2239"/>
    <w:rsid w:val="003C676B"/>
    <w:rsid w:val="003D3BC2"/>
    <w:rsid w:val="003D4948"/>
    <w:rsid w:val="003E6CA1"/>
    <w:rsid w:val="003F2B52"/>
    <w:rsid w:val="003F7713"/>
    <w:rsid w:val="00405F9C"/>
    <w:rsid w:val="004065A8"/>
    <w:rsid w:val="00416045"/>
    <w:rsid w:val="004165C2"/>
    <w:rsid w:val="00421988"/>
    <w:rsid w:val="004257B8"/>
    <w:rsid w:val="00435868"/>
    <w:rsid w:val="00436B39"/>
    <w:rsid w:val="00441524"/>
    <w:rsid w:val="00441E0D"/>
    <w:rsid w:val="00441ECB"/>
    <w:rsid w:val="00445193"/>
    <w:rsid w:val="004458F3"/>
    <w:rsid w:val="004479B3"/>
    <w:rsid w:val="004501B9"/>
    <w:rsid w:val="004629E1"/>
    <w:rsid w:val="00462C1B"/>
    <w:rsid w:val="00467B7E"/>
    <w:rsid w:val="00473BB4"/>
    <w:rsid w:val="00477592"/>
    <w:rsid w:val="00484B1A"/>
    <w:rsid w:val="00486F1C"/>
    <w:rsid w:val="00492DEA"/>
    <w:rsid w:val="0049419D"/>
    <w:rsid w:val="004A3529"/>
    <w:rsid w:val="004A425C"/>
    <w:rsid w:val="004A6A54"/>
    <w:rsid w:val="004C20D2"/>
    <w:rsid w:val="004C2312"/>
    <w:rsid w:val="004C4B62"/>
    <w:rsid w:val="004C54C1"/>
    <w:rsid w:val="004C54C9"/>
    <w:rsid w:val="004D4ABA"/>
    <w:rsid w:val="004D6025"/>
    <w:rsid w:val="004D7B71"/>
    <w:rsid w:val="004E2649"/>
    <w:rsid w:val="004F626F"/>
    <w:rsid w:val="00501399"/>
    <w:rsid w:val="0050633D"/>
    <w:rsid w:val="00507BC4"/>
    <w:rsid w:val="005128E4"/>
    <w:rsid w:val="005133DB"/>
    <w:rsid w:val="00514504"/>
    <w:rsid w:val="00517994"/>
    <w:rsid w:val="0052527A"/>
    <w:rsid w:val="00525560"/>
    <w:rsid w:val="0052629F"/>
    <w:rsid w:val="00535F3B"/>
    <w:rsid w:val="0054253F"/>
    <w:rsid w:val="00544C49"/>
    <w:rsid w:val="005516A1"/>
    <w:rsid w:val="005559EF"/>
    <w:rsid w:val="005564B7"/>
    <w:rsid w:val="00563557"/>
    <w:rsid w:val="00571855"/>
    <w:rsid w:val="005721EE"/>
    <w:rsid w:val="0057402A"/>
    <w:rsid w:val="005771D0"/>
    <w:rsid w:val="0059191A"/>
    <w:rsid w:val="005921FF"/>
    <w:rsid w:val="00594F56"/>
    <w:rsid w:val="005A0731"/>
    <w:rsid w:val="005A24ED"/>
    <w:rsid w:val="005A254F"/>
    <w:rsid w:val="005A5117"/>
    <w:rsid w:val="005A600D"/>
    <w:rsid w:val="005A6D0E"/>
    <w:rsid w:val="005B4F36"/>
    <w:rsid w:val="005B52B0"/>
    <w:rsid w:val="005B6806"/>
    <w:rsid w:val="005C1684"/>
    <w:rsid w:val="005C4225"/>
    <w:rsid w:val="005D02BF"/>
    <w:rsid w:val="005D387C"/>
    <w:rsid w:val="005D38F9"/>
    <w:rsid w:val="005E2DFB"/>
    <w:rsid w:val="005E3442"/>
    <w:rsid w:val="005F0470"/>
    <w:rsid w:val="005F0DAD"/>
    <w:rsid w:val="005F0F33"/>
    <w:rsid w:val="005F2B8D"/>
    <w:rsid w:val="00600DEB"/>
    <w:rsid w:val="006048D6"/>
    <w:rsid w:val="00627C9F"/>
    <w:rsid w:val="00627D0F"/>
    <w:rsid w:val="006311E9"/>
    <w:rsid w:val="00632354"/>
    <w:rsid w:val="00635421"/>
    <w:rsid w:val="0063673D"/>
    <w:rsid w:val="00642810"/>
    <w:rsid w:val="00652333"/>
    <w:rsid w:val="006716BA"/>
    <w:rsid w:val="0067254D"/>
    <w:rsid w:val="00677C95"/>
    <w:rsid w:val="0068009E"/>
    <w:rsid w:val="00692219"/>
    <w:rsid w:val="006A05B8"/>
    <w:rsid w:val="006A1034"/>
    <w:rsid w:val="006A17D2"/>
    <w:rsid w:val="006A5D54"/>
    <w:rsid w:val="006A73E6"/>
    <w:rsid w:val="006B2D5C"/>
    <w:rsid w:val="006C4EB1"/>
    <w:rsid w:val="006D5B19"/>
    <w:rsid w:val="006E0166"/>
    <w:rsid w:val="006E2FFB"/>
    <w:rsid w:val="006E7B34"/>
    <w:rsid w:val="00700A42"/>
    <w:rsid w:val="0070697F"/>
    <w:rsid w:val="0072199C"/>
    <w:rsid w:val="00722C9F"/>
    <w:rsid w:val="007253B8"/>
    <w:rsid w:val="007363C2"/>
    <w:rsid w:val="0073741F"/>
    <w:rsid w:val="007454FB"/>
    <w:rsid w:val="0076643F"/>
    <w:rsid w:val="00777F63"/>
    <w:rsid w:val="00780BE7"/>
    <w:rsid w:val="00784900"/>
    <w:rsid w:val="00792661"/>
    <w:rsid w:val="00793123"/>
    <w:rsid w:val="007A5817"/>
    <w:rsid w:val="007A58C8"/>
    <w:rsid w:val="007A64E5"/>
    <w:rsid w:val="007B05C4"/>
    <w:rsid w:val="007B2B6D"/>
    <w:rsid w:val="007B4970"/>
    <w:rsid w:val="007B60E9"/>
    <w:rsid w:val="007B6CC3"/>
    <w:rsid w:val="007B76D3"/>
    <w:rsid w:val="007C183E"/>
    <w:rsid w:val="007C200B"/>
    <w:rsid w:val="007C24F1"/>
    <w:rsid w:val="007C3334"/>
    <w:rsid w:val="007C7E8C"/>
    <w:rsid w:val="007D2B98"/>
    <w:rsid w:val="007D340E"/>
    <w:rsid w:val="007E21BC"/>
    <w:rsid w:val="007E7C82"/>
    <w:rsid w:val="007F2AA1"/>
    <w:rsid w:val="007F588D"/>
    <w:rsid w:val="008039BF"/>
    <w:rsid w:val="00803F1C"/>
    <w:rsid w:val="0080600E"/>
    <w:rsid w:val="00814688"/>
    <w:rsid w:val="00817612"/>
    <w:rsid w:val="0083100C"/>
    <w:rsid w:val="008338A4"/>
    <w:rsid w:val="00834D49"/>
    <w:rsid w:val="0083532C"/>
    <w:rsid w:val="00837C45"/>
    <w:rsid w:val="00844730"/>
    <w:rsid w:val="008457C2"/>
    <w:rsid w:val="00857097"/>
    <w:rsid w:val="00857A82"/>
    <w:rsid w:val="00867314"/>
    <w:rsid w:val="0087373B"/>
    <w:rsid w:val="00873836"/>
    <w:rsid w:val="00880695"/>
    <w:rsid w:val="00885737"/>
    <w:rsid w:val="00890650"/>
    <w:rsid w:val="00891724"/>
    <w:rsid w:val="00891B8D"/>
    <w:rsid w:val="00893AA0"/>
    <w:rsid w:val="00894AD0"/>
    <w:rsid w:val="00897E12"/>
    <w:rsid w:val="008A05B7"/>
    <w:rsid w:val="008A1E92"/>
    <w:rsid w:val="008A7E0F"/>
    <w:rsid w:val="008B12F5"/>
    <w:rsid w:val="008B1CCF"/>
    <w:rsid w:val="008C18B5"/>
    <w:rsid w:val="008C5E2D"/>
    <w:rsid w:val="008D46CB"/>
    <w:rsid w:val="008D768D"/>
    <w:rsid w:val="008E1BEA"/>
    <w:rsid w:val="008E3759"/>
    <w:rsid w:val="008E3BFE"/>
    <w:rsid w:val="008F1912"/>
    <w:rsid w:val="009025F5"/>
    <w:rsid w:val="0090270B"/>
    <w:rsid w:val="00903E36"/>
    <w:rsid w:val="009041DC"/>
    <w:rsid w:val="00915FF9"/>
    <w:rsid w:val="00917B5A"/>
    <w:rsid w:val="00920A58"/>
    <w:rsid w:val="00920A8C"/>
    <w:rsid w:val="00922107"/>
    <w:rsid w:val="00926D4C"/>
    <w:rsid w:val="00934A2C"/>
    <w:rsid w:val="00941058"/>
    <w:rsid w:val="00955CCE"/>
    <w:rsid w:val="00963FAD"/>
    <w:rsid w:val="0096706E"/>
    <w:rsid w:val="009719D4"/>
    <w:rsid w:val="00974491"/>
    <w:rsid w:val="00975C4E"/>
    <w:rsid w:val="00981FBA"/>
    <w:rsid w:val="00985594"/>
    <w:rsid w:val="00997BC5"/>
    <w:rsid w:val="009A3F15"/>
    <w:rsid w:val="009A4B0F"/>
    <w:rsid w:val="009A4F41"/>
    <w:rsid w:val="009B0916"/>
    <w:rsid w:val="009B355A"/>
    <w:rsid w:val="009B381B"/>
    <w:rsid w:val="009B71CE"/>
    <w:rsid w:val="009C2562"/>
    <w:rsid w:val="009C7E7E"/>
    <w:rsid w:val="009D1753"/>
    <w:rsid w:val="009D1AEA"/>
    <w:rsid w:val="009D7611"/>
    <w:rsid w:val="009E0B61"/>
    <w:rsid w:val="009E53DE"/>
    <w:rsid w:val="009E6DDC"/>
    <w:rsid w:val="009F7021"/>
    <w:rsid w:val="00A11212"/>
    <w:rsid w:val="00A11E44"/>
    <w:rsid w:val="00A221F4"/>
    <w:rsid w:val="00A22C2A"/>
    <w:rsid w:val="00A23907"/>
    <w:rsid w:val="00A30100"/>
    <w:rsid w:val="00A30F10"/>
    <w:rsid w:val="00A328B3"/>
    <w:rsid w:val="00A43070"/>
    <w:rsid w:val="00A46C43"/>
    <w:rsid w:val="00A471C5"/>
    <w:rsid w:val="00A50FCF"/>
    <w:rsid w:val="00A528D1"/>
    <w:rsid w:val="00A57F1D"/>
    <w:rsid w:val="00A610CD"/>
    <w:rsid w:val="00A65BDA"/>
    <w:rsid w:val="00A677C3"/>
    <w:rsid w:val="00A72220"/>
    <w:rsid w:val="00A74691"/>
    <w:rsid w:val="00A758AA"/>
    <w:rsid w:val="00A806BC"/>
    <w:rsid w:val="00A85950"/>
    <w:rsid w:val="00AA09A2"/>
    <w:rsid w:val="00AA52AC"/>
    <w:rsid w:val="00AA60BD"/>
    <w:rsid w:val="00AA7996"/>
    <w:rsid w:val="00AB1112"/>
    <w:rsid w:val="00AB1BF1"/>
    <w:rsid w:val="00AB2D6E"/>
    <w:rsid w:val="00AB60E2"/>
    <w:rsid w:val="00AC19CB"/>
    <w:rsid w:val="00AE3D45"/>
    <w:rsid w:val="00AE5488"/>
    <w:rsid w:val="00AE6F91"/>
    <w:rsid w:val="00AF32A9"/>
    <w:rsid w:val="00AF41C0"/>
    <w:rsid w:val="00AF5571"/>
    <w:rsid w:val="00B07341"/>
    <w:rsid w:val="00B22D51"/>
    <w:rsid w:val="00B30539"/>
    <w:rsid w:val="00B314DB"/>
    <w:rsid w:val="00B361F2"/>
    <w:rsid w:val="00B3718B"/>
    <w:rsid w:val="00B3745F"/>
    <w:rsid w:val="00B41211"/>
    <w:rsid w:val="00B42FFB"/>
    <w:rsid w:val="00B4632A"/>
    <w:rsid w:val="00B530F1"/>
    <w:rsid w:val="00B575DE"/>
    <w:rsid w:val="00B66077"/>
    <w:rsid w:val="00B675F6"/>
    <w:rsid w:val="00B95335"/>
    <w:rsid w:val="00BA0E30"/>
    <w:rsid w:val="00BA276C"/>
    <w:rsid w:val="00BA4E95"/>
    <w:rsid w:val="00BB21F6"/>
    <w:rsid w:val="00BB306F"/>
    <w:rsid w:val="00BD4B89"/>
    <w:rsid w:val="00BD5922"/>
    <w:rsid w:val="00BF02CB"/>
    <w:rsid w:val="00BF105F"/>
    <w:rsid w:val="00BF26A6"/>
    <w:rsid w:val="00BF50A7"/>
    <w:rsid w:val="00BF6FD8"/>
    <w:rsid w:val="00C033E5"/>
    <w:rsid w:val="00C03680"/>
    <w:rsid w:val="00C054DF"/>
    <w:rsid w:val="00C12F32"/>
    <w:rsid w:val="00C21762"/>
    <w:rsid w:val="00C21FEF"/>
    <w:rsid w:val="00C23BA4"/>
    <w:rsid w:val="00C24543"/>
    <w:rsid w:val="00C24A35"/>
    <w:rsid w:val="00C256A2"/>
    <w:rsid w:val="00C25ADB"/>
    <w:rsid w:val="00C32E1D"/>
    <w:rsid w:val="00C44906"/>
    <w:rsid w:val="00C51515"/>
    <w:rsid w:val="00C55CE8"/>
    <w:rsid w:val="00C5660B"/>
    <w:rsid w:val="00C625F2"/>
    <w:rsid w:val="00C66786"/>
    <w:rsid w:val="00C669EE"/>
    <w:rsid w:val="00C66B72"/>
    <w:rsid w:val="00C741C1"/>
    <w:rsid w:val="00C821E2"/>
    <w:rsid w:val="00C82546"/>
    <w:rsid w:val="00C87AC4"/>
    <w:rsid w:val="00C94971"/>
    <w:rsid w:val="00C9567A"/>
    <w:rsid w:val="00CA0689"/>
    <w:rsid w:val="00CA3170"/>
    <w:rsid w:val="00CB212D"/>
    <w:rsid w:val="00CB2660"/>
    <w:rsid w:val="00CC5E90"/>
    <w:rsid w:val="00CD046C"/>
    <w:rsid w:val="00CE076C"/>
    <w:rsid w:val="00CE13B3"/>
    <w:rsid w:val="00CE5199"/>
    <w:rsid w:val="00CE66D5"/>
    <w:rsid w:val="00CF637A"/>
    <w:rsid w:val="00D01153"/>
    <w:rsid w:val="00D01B83"/>
    <w:rsid w:val="00D0219D"/>
    <w:rsid w:val="00D02B65"/>
    <w:rsid w:val="00D059DE"/>
    <w:rsid w:val="00D05ABD"/>
    <w:rsid w:val="00D13411"/>
    <w:rsid w:val="00D13530"/>
    <w:rsid w:val="00D13FCE"/>
    <w:rsid w:val="00D165F3"/>
    <w:rsid w:val="00D2554E"/>
    <w:rsid w:val="00D3010E"/>
    <w:rsid w:val="00D306D1"/>
    <w:rsid w:val="00D30800"/>
    <w:rsid w:val="00D34692"/>
    <w:rsid w:val="00D34786"/>
    <w:rsid w:val="00D37BFC"/>
    <w:rsid w:val="00D40B40"/>
    <w:rsid w:val="00D47A8E"/>
    <w:rsid w:val="00D51F45"/>
    <w:rsid w:val="00D52D14"/>
    <w:rsid w:val="00D54B35"/>
    <w:rsid w:val="00D712D3"/>
    <w:rsid w:val="00D71422"/>
    <w:rsid w:val="00D72DC6"/>
    <w:rsid w:val="00D72DFE"/>
    <w:rsid w:val="00D7558D"/>
    <w:rsid w:val="00D81D92"/>
    <w:rsid w:val="00D839AA"/>
    <w:rsid w:val="00D866D5"/>
    <w:rsid w:val="00D876F9"/>
    <w:rsid w:val="00D901D4"/>
    <w:rsid w:val="00DA7B5F"/>
    <w:rsid w:val="00DB4CF4"/>
    <w:rsid w:val="00DC11E7"/>
    <w:rsid w:val="00DC24E3"/>
    <w:rsid w:val="00DC3F40"/>
    <w:rsid w:val="00DC7023"/>
    <w:rsid w:val="00DC769A"/>
    <w:rsid w:val="00DD3D86"/>
    <w:rsid w:val="00DD4AD2"/>
    <w:rsid w:val="00DE2ADD"/>
    <w:rsid w:val="00DE601F"/>
    <w:rsid w:val="00DF1EC4"/>
    <w:rsid w:val="00DF3CA2"/>
    <w:rsid w:val="00DF50E2"/>
    <w:rsid w:val="00E0340B"/>
    <w:rsid w:val="00E04A90"/>
    <w:rsid w:val="00E0551F"/>
    <w:rsid w:val="00E05AF8"/>
    <w:rsid w:val="00E069A5"/>
    <w:rsid w:val="00E219C7"/>
    <w:rsid w:val="00E41074"/>
    <w:rsid w:val="00E4118C"/>
    <w:rsid w:val="00E43157"/>
    <w:rsid w:val="00E4608C"/>
    <w:rsid w:val="00E461CE"/>
    <w:rsid w:val="00E525C8"/>
    <w:rsid w:val="00E54D28"/>
    <w:rsid w:val="00E573E4"/>
    <w:rsid w:val="00E63244"/>
    <w:rsid w:val="00E64C3D"/>
    <w:rsid w:val="00E6528C"/>
    <w:rsid w:val="00E673F3"/>
    <w:rsid w:val="00E677EA"/>
    <w:rsid w:val="00E67C67"/>
    <w:rsid w:val="00E720CA"/>
    <w:rsid w:val="00E77DFD"/>
    <w:rsid w:val="00E82DDC"/>
    <w:rsid w:val="00E84EB5"/>
    <w:rsid w:val="00E85662"/>
    <w:rsid w:val="00E8789F"/>
    <w:rsid w:val="00E9112A"/>
    <w:rsid w:val="00E95CDD"/>
    <w:rsid w:val="00E97B71"/>
    <w:rsid w:val="00EA3D34"/>
    <w:rsid w:val="00EA4E10"/>
    <w:rsid w:val="00EB15E1"/>
    <w:rsid w:val="00EB197F"/>
    <w:rsid w:val="00EB1AA7"/>
    <w:rsid w:val="00EB454D"/>
    <w:rsid w:val="00EB6EF7"/>
    <w:rsid w:val="00EC11DE"/>
    <w:rsid w:val="00ED549D"/>
    <w:rsid w:val="00ED76BE"/>
    <w:rsid w:val="00EE00E9"/>
    <w:rsid w:val="00EF1AAA"/>
    <w:rsid w:val="00EF619B"/>
    <w:rsid w:val="00EF703B"/>
    <w:rsid w:val="00EF76F5"/>
    <w:rsid w:val="00F00B55"/>
    <w:rsid w:val="00F00C1E"/>
    <w:rsid w:val="00F02AD1"/>
    <w:rsid w:val="00F05EE3"/>
    <w:rsid w:val="00F253CC"/>
    <w:rsid w:val="00F320E8"/>
    <w:rsid w:val="00F35FF4"/>
    <w:rsid w:val="00F37106"/>
    <w:rsid w:val="00F44150"/>
    <w:rsid w:val="00F44E25"/>
    <w:rsid w:val="00F514D1"/>
    <w:rsid w:val="00F519CF"/>
    <w:rsid w:val="00F534B1"/>
    <w:rsid w:val="00F56BA5"/>
    <w:rsid w:val="00F57303"/>
    <w:rsid w:val="00F60E22"/>
    <w:rsid w:val="00F63136"/>
    <w:rsid w:val="00F65632"/>
    <w:rsid w:val="00F65DE6"/>
    <w:rsid w:val="00F81395"/>
    <w:rsid w:val="00F81BB8"/>
    <w:rsid w:val="00F8407E"/>
    <w:rsid w:val="00F90C64"/>
    <w:rsid w:val="00F917D1"/>
    <w:rsid w:val="00F91BB9"/>
    <w:rsid w:val="00F9653B"/>
    <w:rsid w:val="00FA077B"/>
    <w:rsid w:val="00FA4EDC"/>
    <w:rsid w:val="00FB62CF"/>
    <w:rsid w:val="00FC5036"/>
    <w:rsid w:val="00FC6A3B"/>
    <w:rsid w:val="00FD25F6"/>
    <w:rsid w:val="00FD3C3B"/>
    <w:rsid w:val="00FD689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D866D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semiHidden/>
    <w:unhideWhenUsed/>
    <w:rsid w:val="00A430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character" w:styleId="Strong">
    <w:name w:val="Strong"/>
    <w:basedOn w:val="DefaultParagraphFont"/>
    <w:uiPriority w:val="22"/>
    <w:qFormat/>
    <w:rsid w:val="00A43070"/>
    <w:rPr>
      <w:b/>
      <w:bCs/>
    </w:rPr>
  </w:style>
  <w:style w:type="paragraph" w:customStyle="1" w:styleId="Notasalpie">
    <w:name w:val="Notas al pie"/>
    <w:basedOn w:val="FootnoteText"/>
    <w:link w:val="NotasalpieChar"/>
    <w:qFormat/>
    <w:rsid w:val="00FC6A3B"/>
    <w:pPr>
      <w:ind w:firstLine="720"/>
      <w:jc w:val="both"/>
    </w:pPr>
    <w:rPr>
      <w:rFonts w:asciiTheme="majorHAnsi" w:hAnsiTheme="majorHAnsi"/>
      <w:sz w:val="16"/>
      <w:szCs w:val="16"/>
    </w:rPr>
  </w:style>
  <w:style w:type="character" w:customStyle="1" w:styleId="NotasalpieChar">
    <w:name w:val="Notas al pie Char"/>
    <w:basedOn w:val="FootnoteTextChar"/>
    <w:link w:val="Notasalpie"/>
    <w:rsid w:val="00FC6A3B"/>
    <w:rPr>
      <w:rFonts w:asciiTheme="majorHAnsi" w:eastAsia="Calibri" w:hAnsiTheme="majorHAnsi" w:cs="Calibri"/>
      <w:color w:val="000000"/>
      <w:sz w:val="16"/>
      <w:szCs w:val="16"/>
      <w:u w:color="000000"/>
      <w:lang w:val="en-U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AA60BD"/>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F05EE3"/>
    <w:rPr>
      <w:sz w:val="16"/>
      <w:szCs w:val="16"/>
    </w:rPr>
  </w:style>
  <w:style w:type="paragraph" w:styleId="CommentText">
    <w:name w:val="annotation text"/>
    <w:basedOn w:val="Normal"/>
    <w:link w:val="CommentTextChar"/>
    <w:uiPriority w:val="99"/>
    <w:unhideWhenUsed/>
    <w:rsid w:val="00F05EE3"/>
    <w:rPr>
      <w:sz w:val="20"/>
      <w:szCs w:val="20"/>
    </w:rPr>
  </w:style>
  <w:style w:type="character" w:customStyle="1" w:styleId="CommentTextChar">
    <w:name w:val="Comment Text Char"/>
    <w:basedOn w:val="DefaultParagraphFont"/>
    <w:link w:val="CommentText"/>
    <w:uiPriority w:val="99"/>
    <w:rsid w:val="00F05EE3"/>
    <w:rPr>
      <w:lang w:val="en-US" w:eastAsia="en-US"/>
    </w:rPr>
  </w:style>
  <w:style w:type="paragraph" w:styleId="CommentSubject">
    <w:name w:val="annotation subject"/>
    <w:basedOn w:val="CommentText"/>
    <w:next w:val="CommentText"/>
    <w:link w:val="CommentSubjectChar"/>
    <w:uiPriority w:val="99"/>
    <w:semiHidden/>
    <w:unhideWhenUsed/>
    <w:rsid w:val="00F05EE3"/>
    <w:rPr>
      <w:b/>
      <w:bCs/>
    </w:rPr>
  </w:style>
  <w:style w:type="character" w:customStyle="1" w:styleId="CommentSubjectChar">
    <w:name w:val="Comment Subject Char"/>
    <w:basedOn w:val="CommentTextChar"/>
    <w:link w:val="CommentSubject"/>
    <w:uiPriority w:val="99"/>
    <w:semiHidden/>
    <w:rsid w:val="00F05EE3"/>
    <w:rPr>
      <w:b/>
      <w:bCs/>
      <w:lang w:val="en-US" w:eastAsia="en-US"/>
    </w:rPr>
  </w:style>
  <w:style w:type="paragraph" w:customStyle="1" w:styleId="paragraph">
    <w:name w:val="paragraph"/>
    <w:basedOn w:val="Normal"/>
    <w:rsid w:val="005A51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5A5117"/>
  </w:style>
  <w:style w:type="character" w:customStyle="1" w:styleId="eop">
    <w:name w:val="eop"/>
    <w:basedOn w:val="DefaultParagraphFont"/>
    <w:rsid w:val="005A5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796379">
      <w:bodyDiv w:val="1"/>
      <w:marLeft w:val="0"/>
      <w:marRight w:val="0"/>
      <w:marTop w:val="0"/>
      <w:marBottom w:val="0"/>
      <w:divBdr>
        <w:top w:val="none" w:sz="0" w:space="0" w:color="auto"/>
        <w:left w:val="none" w:sz="0" w:space="0" w:color="auto"/>
        <w:bottom w:val="none" w:sz="0" w:space="0" w:color="auto"/>
        <w:right w:val="none" w:sz="0" w:space="0" w:color="auto"/>
      </w:divBdr>
    </w:div>
    <w:div w:id="732435990">
      <w:bodyDiv w:val="1"/>
      <w:marLeft w:val="0"/>
      <w:marRight w:val="0"/>
      <w:marTop w:val="0"/>
      <w:marBottom w:val="0"/>
      <w:divBdr>
        <w:top w:val="none" w:sz="0" w:space="0" w:color="auto"/>
        <w:left w:val="none" w:sz="0" w:space="0" w:color="auto"/>
        <w:bottom w:val="none" w:sz="0" w:space="0" w:color="auto"/>
        <w:right w:val="none" w:sz="0" w:space="0" w:color="auto"/>
      </w:divBdr>
    </w:div>
    <w:div w:id="983702764">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3334763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124302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75B2"/>
    <w:rsid w:val="00136030"/>
    <w:rsid w:val="001B68CE"/>
    <w:rsid w:val="001C75B3"/>
    <w:rsid w:val="00200821"/>
    <w:rsid w:val="00201CE6"/>
    <w:rsid w:val="0025245B"/>
    <w:rsid w:val="002A1003"/>
    <w:rsid w:val="002A3923"/>
    <w:rsid w:val="00394049"/>
    <w:rsid w:val="003E4EFC"/>
    <w:rsid w:val="004A3F5D"/>
    <w:rsid w:val="004B5BBB"/>
    <w:rsid w:val="004F2DF8"/>
    <w:rsid w:val="00637971"/>
    <w:rsid w:val="006F24A1"/>
    <w:rsid w:val="009A261B"/>
    <w:rsid w:val="009A3F15"/>
    <w:rsid w:val="009C3CB6"/>
    <w:rsid w:val="009D1AEA"/>
    <w:rsid w:val="009D371A"/>
    <w:rsid w:val="00A43B6D"/>
    <w:rsid w:val="00A4418E"/>
    <w:rsid w:val="00A471C5"/>
    <w:rsid w:val="00A57F1D"/>
    <w:rsid w:val="00AA2E17"/>
    <w:rsid w:val="00AC15A4"/>
    <w:rsid w:val="00B0336C"/>
    <w:rsid w:val="00B30277"/>
    <w:rsid w:val="00C66786"/>
    <w:rsid w:val="00CA0689"/>
    <w:rsid w:val="00CF569B"/>
    <w:rsid w:val="00D241E9"/>
    <w:rsid w:val="00D7750D"/>
    <w:rsid w:val="00DF3CA2"/>
    <w:rsid w:val="00DF663E"/>
    <w:rsid w:val="00E06EE2"/>
    <w:rsid w:val="00E63244"/>
    <w:rsid w:val="00E673F3"/>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2411</Words>
  <Characters>13744</Characters>
  <Application>Microsoft Office Word</Application>
  <DocSecurity>0</DocSecurity>
  <Lines>114</Lines>
  <Paragraphs>32</Paragraphs>
  <ScaleCrop>false</ScaleCrop>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2025-05-05T20:39:00Z</dcterms:created>
  <dcterms:modified xsi:type="dcterms:W3CDTF">2025-05-05T20:39:00Z</dcterms:modified>
</cp:coreProperties>
</file>