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AFAF2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55131">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F3314">
                              <w:rPr>
                                <w:rFonts w:asciiTheme="majorHAnsi" w:hAnsiTheme="majorHAnsi" w:cs="Arial"/>
                                <w:b/>
                                <w:bCs/>
                                <w:color w:val="0D0D0D" w:themeColor="text1" w:themeTint="F2"/>
                                <w:sz w:val="36"/>
                                <w:szCs w:val="22"/>
                                <w:lang w:val="es-ES_tradnl"/>
                              </w:rPr>
                              <w:t>5</w:t>
                            </w:r>
                          </w:p>
                          <w:p w14:paraId="09C54AB3" w14:textId="38A53C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4A9B">
                              <w:rPr>
                                <w:rFonts w:asciiTheme="majorHAnsi" w:hAnsiTheme="majorHAnsi" w:cs="Arial"/>
                                <w:b/>
                                <w:color w:val="0D0D0D" w:themeColor="text1" w:themeTint="F2"/>
                                <w:sz w:val="36"/>
                                <w:szCs w:val="22"/>
                                <w:lang w:val="es-ES_tradnl"/>
                              </w:rPr>
                              <w:t>1064-21</w:t>
                            </w:r>
                          </w:p>
                          <w:p w14:paraId="70CF6833" w14:textId="24EF53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75DFD52" w14:textId="051B0558" w:rsidR="005B52B0" w:rsidRDefault="004F3314" w:rsidP="004F331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ALFREDO CHIPASSO CHIPENDA BONGA</w:t>
                            </w:r>
                          </w:p>
                          <w:p w14:paraId="7B58C87F" w14:textId="1A6833DA" w:rsidR="004F3314" w:rsidRPr="004F3314" w:rsidRDefault="004F3314" w:rsidP="004F331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AFAF2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55131">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F3314">
                        <w:rPr>
                          <w:rFonts w:asciiTheme="majorHAnsi" w:hAnsiTheme="majorHAnsi" w:cs="Arial"/>
                          <w:b/>
                          <w:bCs/>
                          <w:color w:val="0D0D0D" w:themeColor="text1" w:themeTint="F2"/>
                          <w:sz w:val="36"/>
                          <w:szCs w:val="22"/>
                          <w:lang w:val="es-ES_tradnl"/>
                        </w:rPr>
                        <w:t>5</w:t>
                      </w:r>
                    </w:p>
                    <w:p w14:paraId="09C54AB3" w14:textId="38A53C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4A9B">
                        <w:rPr>
                          <w:rFonts w:asciiTheme="majorHAnsi" w:hAnsiTheme="majorHAnsi" w:cs="Arial"/>
                          <w:b/>
                          <w:color w:val="0D0D0D" w:themeColor="text1" w:themeTint="F2"/>
                          <w:sz w:val="36"/>
                          <w:szCs w:val="22"/>
                          <w:lang w:val="es-ES_tradnl"/>
                        </w:rPr>
                        <w:t>1064-21</w:t>
                      </w:r>
                    </w:p>
                    <w:p w14:paraId="70CF6833" w14:textId="24EF53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75DFD52" w14:textId="051B0558" w:rsidR="005B52B0" w:rsidRDefault="004F3314" w:rsidP="004F331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ALFREDO CHIPASSO CHIPENDA BONGA</w:t>
                      </w:r>
                    </w:p>
                    <w:p w14:paraId="7B58C87F" w14:textId="1A6833DA" w:rsidR="004F3314" w:rsidRPr="004F3314" w:rsidRDefault="004F3314" w:rsidP="004F331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PARAGUAY</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04BE2F" w:rsidR="00627C9F" w:rsidRPr="008C25DD" w:rsidRDefault="00834D49" w:rsidP="007A5817">
                            <w:pPr>
                              <w:spacing w:line="276" w:lineRule="auto"/>
                              <w:jc w:val="right"/>
                              <w:rPr>
                                <w:rFonts w:asciiTheme="minorHAnsi" w:hAnsiTheme="minorHAnsi"/>
                                <w:color w:val="FFFFFF" w:themeColor="background1"/>
                                <w:sz w:val="22"/>
                                <w:lang w:val="es-AR"/>
                              </w:rPr>
                            </w:pPr>
                            <w:r w:rsidRPr="008C25DD">
                              <w:rPr>
                                <w:rFonts w:asciiTheme="minorHAnsi" w:hAnsiTheme="minorHAnsi"/>
                                <w:color w:val="FFFFFF" w:themeColor="background1"/>
                                <w:sz w:val="22"/>
                                <w:lang w:val="es-AR"/>
                              </w:rPr>
                              <w:t>OEA/Ser.L/V/II</w:t>
                            </w:r>
                          </w:p>
                          <w:p w14:paraId="6A41611B" w14:textId="4F3AB236" w:rsidR="00627C9F" w:rsidRPr="008C25DD" w:rsidRDefault="00627C9F" w:rsidP="007A5817">
                            <w:pPr>
                              <w:spacing w:line="276" w:lineRule="auto"/>
                              <w:jc w:val="right"/>
                              <w:rPr>
                                <w:rFonts w:asciiTheme="minorHAnsi" w:hAnsiTheme="minorHAnsi"/>
                                <w:color w:val="FFFFFF" w:themeColor="background1"/>
                                <w:sz w:val="22"/>
                                <w:lang w:val="es-AR"/>
                              </w:rPr>
                            </w:pPr>
                            <w:r w:rsidRPr="008C25DD">
                              <w:rPr>
                                <w:rFonts w:asciiTheme="minorHAnsi" w:hAnsiTheme="minorHAnsi"/>
                                <w:color w:val="FFFFFF" w:themeColor="background1"/>
                                <w:sz w:val="22"/>
                                <w:lang w:val="es-AR"/>
                              </w:rPr>
                              <w:t xml:space="preserve">Doc. </w:t>
                            </w:r>
                            <w:r w:rsidR="00685B27" w:rsidRPr="008C25DD">
                              <w:rPr>
                                <w:rFonts w:asciiTheme="minorHAnsi" w:hAnsiTheme="minorHAnsi"/>
                                <w:color w:val="FFFFFF" w:themeColor="background1"/>
                                <w:sz w:val="22"/>
                                <w:lang w:val="es-AR"/>
                              </w:rPr>
                              <w:t>18</w:t>
                            </w:r>
                          </w:p>
                          <w:p w14:paraId="69373ED2" w14:textId="57B51062" w:rsidR="00627C9F" w:rsidRPr="00C25ADB" w:rsidRDefault="00685B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F3314">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004BE2F" w:rsidR="00627C9F" w:rsidRPr="008C25DD" w:rsidRDefault="00834D49" w:rsidP="007A5817">
                      <w:pPr>
                        <w:spacing w:line="276" w:lineRule="auto"/>
                        <w:jc w:val="right"/>
                        <w:rPr>
                          <w:rFonts w:asciiTheme="minorHAnsi" w:hAnsiTheme="minorHAnsi"/>
                          <w:color w:val="FFFFFF" w:themeColor="background1"/>
                          <w:sz w:val="22"/>
                          <w:lang w:val="es-AR"/>
                        </w:rPr>
                      </w:pPr>
                      <w:r w:rsidRPr="008C25DD">
                        <w:rPr>
                          <w:rFonts w:asciiTheme="minorHAnsi" w:hAnsiTheme="minorHAnsi"/>
                          <w:color w:val="FFFFFF" w:themeColor="background1"/>
                          <w:sz w:val="22"/>
                          <w:lang w:val="es-AR"/>
                        </w:rPr>
                        <w:t>OEA/Ser.L/V/II</w:t>
                      </w:r>
                    </w:p>
                    <w:p w14:paraId="6A41611B" w14:textId="4F3AB236" w:rsidR="00627C9F" w:rsidRPr="008C25DD" w:rsidRDefault="00627C9F" w:rsidP="007A5817">
                      <w:pPr>
                        <w:spacing w:line="276" w:lineRule="auto"/>
                        <w:jc w:val="right"/>
                        <w:rPr>
                          <w:rFonts w:asciiTheme="minorHAnsi" w:hAnsiTheme="minorHAnsi"/>
                          <w:color w:val="FFFFFF" w:themeColor="background1"/>
                          <w:sz w:val="22"/>
                          <w:lang w:val="es-AR"/>
                        </w:rPr>
                      </w:pPr>
                      <w:r w:rsidRPr="008C25DD">
                        <w:rPr>
                          <w:rFonts w:asciiTheme="minorHAnsi" w:hAnsiTheme="minorHAnsi"/>
                          <w:color w:val="FFFFFF" w:themeColor="background1"/>
                          <w:sz w:val="22"/>
                          <w:lang w:val="es-AR"/>
                        </w:rPr>
                        <w:t xml:space="preserve">Doc. </w:t>
                      </w:r>
                      <w:r w:rsidR="00685B27" w:rsidRPr="008C25DD">
                        <w:rPr>
                          <w:rFonts w:asciiTheme="minorHAnsi" w:hAnsiTheme="minorHAnsi"/>
                          <w:color w:val="FFFFFF" w:themeColor="background1"/>
                          <w:sz w:val="22"/>
                          <w:lang w:val="es-AR"/>
                        </w:rPr>
                        <w:t>18</w:t>
                      </w:r>
                    </w:p>
                    <w:p w14:paraId="69373ED2" w14:textId="57B51062" w:rsidR="00627C9F" w:rsidRPr="00C25ADB" w:rsidRDefault="00685B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F3314">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C5CC5C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5513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05513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02323">
                              <w:rPr>
                                <w:rFonts w:asciiTheme="majorHAnsi" w:hAnsiTheme="majorHAnsi"/>
                                <w:color w:val="0D0D0D" w:themeColor="text1" w:themeTint="F2"/>
                                <w:sz w:val="18"/>
                                <w:szCs w:val="22"/>
                                <w:lang w:val="es-ES"/>
                              </w:rPr>
                              <w:t>5</w:t>
                            </w:r>
                            <w:r w:rsidR="0005513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0C5CC5C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5513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05513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02323">
                        <w:rPr>
                          <w:rFonts w:asciiTheme="majorHAnsi" w:hAnsiTheme="majorHAnsi"/>
                          <w:color w:val="0D0D0D" w:themeColor="text1" w:themeTint="F2"/>
                          <w:sz w:val="18"/>
                          <w:szCs w:val="22"/>
                          <w:lang w:val="es-ES"/>
                        </w:rPr>
                        <w:t>5</w:t>
                      </w:r>
                      <w:r w:rsidR="0005513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E80E1" w14:textId="77777777" w:rsidR="0005513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5131" w:rsidRPr="00055131">
                              <w:rPr>
                                <w:rFonts w:asciiTheme="majorHAnsi" w:hAnsiTheme="majorHAnsi"/>
                                <w:color w:val="595959" w:themeColor="text1" w:themeTint="A6"/>
                                <w:sz w:val="18"/>
                                <w:szCs w:val="18"/>
                                <w:lang w:val="pt-BR"/>
                              </w:rPr>
                              <w:t>16</w:t>
                            </w:r>
                            <w:r w:rsidR="007B05C4" w:rsidRPr="00055131">
                              <w:rPr>
                                <w:rFonts w:asciiTheme="majorHAnsi" w:hAnsiTheme="majorHAnsi"/>
                                <w:color w:val="595959" w:themeColor="text1" w:themeTint="A6"/>
                                <w:sz w:val="18"/>
                                <w:szCs w:val="18"/>
                                <w:lang w:val="pt-BR"/>
                              </w:rPr>
                              <w:t>/</w:t>
                            </w:r>
                            <w:r w:rsidR="00055131" w:rsidRPr="00055131">
                              <w:rPr>
                                <w:rFonts w:asciiTheme="majorHAnsi" w:hAnsiTheme="majorHAnsi"/>
                                <w:color w:val="595959" w:themeColor="text1" w:themeTint="A6"/>
                                <w:sz w:val="18"/>
                                <w:szCs w:val="18"/>
                                <w:lang w:val="pt-BR"/>
                              </w:rPr>
                              <w:t>25</w:t>
                            </w:r>
                            <w:r w:rsidRPr="0005513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CC4A9B">
                              <w:rPr>
                                <w:rFonts w:asciiTheme="majorHAnsi" w:hAnsiTheme="majorHAnsi"/>
                                <w:color w:val="595959" w:themeColor="text1" w:themeTint="A6"/>
                                <w:sz w:val="18"/>
                                <w:szCs w:val="18"/>
                                <w:lang w:val="es-ES"/>
                              </w:rPr>
                              <w:t>064-21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1602AF86" w:rsidR="00113F73" w:rsidRPr="00055131" w:rsidRDefault="00CC4A9B" w:rsidP="00113F73">
                            <w:pPr>
                              <w:spacing w:line="276" w:lineRule="auto"/>
                              <w:rPr>
                                <w:rFonts w:asciiTheme="majorHAnsi" w:hAnsiTheme="majorHAnsi"/>
                                <w:color w:val="595959" w:themeColor="text1" w:themeTint="A6"/>
                                <w:sz w:val="18"/>
                                <w:szCs w:val="18"/>
                                <w:lang w:val="pt-BR"/>
                              </w:rPr>
                            </w:pPr>
                            <w:r w:rsidRPr="00055131">
                              <w:rPr>
                                <w:rFonts w:asciiTheme="majorHAnsi" w:hAnsiTheme="majorHAnsi"/>
                                <w:color w:val="595959" w:themeColor="text1" w:themeTint="A6"/>
                                <w:sz w:val="18"/>
                                <w:szCs w:val="18"/>
                                <w:lang w:val="pt-BR"/>
                              </w:rPr>
                              <w:t>Alfredo Chipasso Chipenda Bonga</w:t>
                            </w:r>
                            <w:r w:rsidR="00113F73" w:rsidRPr="00055131">
                              <w:rPr>
                                <w:rFonts w:asciiTheme="majorHAnsi" w:hAnsiTheme="majorHAnsi"/>
                                <w:color w:val="595959" w:themeColor="text1" w:themeTint="A6"/>
                                <w:sz w:val="18"/>
                                <w:szCs w:val="18"/>
                                <w:lang w:val="pt-BR"/>
                              </w:rPr>
                              <w:t xml:space="preserve">. </w:t>
                            </w:r>
                            <w:r w:rsidRPr="00055131">
                              <w:rPr>
                                <w:rFonts w:asciiTheme="majorHAnsi" w:hAnsiTheme="majorHAnsi"/>
                                <w:color w:val="595959" w:themeColor="text1" w:themeTint="A6"/>
                                <w:sz w:val="18"/>
                                <w:szCs w:val="18"/>
                                <w:lang w:val="pt-BR"/>
                              </w:rPr>
                              <w:t>Paraguay</w:t>
                            </w:r>
                            <w:r w:rsidR="00113F73" w:rsidRPr="00055131">
                              <w:rPr>
                                <w:rFonts w:asciiTheme="majorHAnsi" w:hAnsiTheme="majorHAnsi"/>
                                <w:color w:val="595959" w:themeColor="text1" w:themeTint="A6"/>
                                <w:sz w:val="18"/>
                                <w:szCs w:val="18"/>
                                <w:lang w:val="pt-BR"/>
                              </w:rPr>
                              <w:t xml:space="preserve">. </w:t>
                            </w:r>
                            <w:r w:rsidR="00055131" w:rsidRPr="00055131">
                              <w:rPr>
                                <w:rFonts w:asciiTheme="majorHAnsi" w:hAnsiTheme="majorHAnsi"/>
                                <w:color w:val="595959" w:themeColor="text1" w:themeTint="A6"/>
                                <w:sz w:val="18"/>
                                <w:szCs w:val="18"/>
                                <w:lang w:val="pt-BR"/>
                              </w:rPr>
                              <w:t>9 de marzo de 2025</w:t>
                            </w:r>
                            <w:r w:rsidR="00113F73" w:rsidRPr="00055131">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70E80E1" w14:textId="77777777" w:rsidR="0005513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5131" w:rsidRPr="00055131">
                        <w:rPr>
                          <w:rFonts w:asciiTheme="majorHAnsi" w:hAnsiTheme="majorHAnsi"/>
                          <w:color w:val="595959" w:themeColor="text1" w:themeTint="A6"/>
                          <w:sz w:val="18"/>
                          <w:szCs w:val="18"/>
                          <w:lang w:val="pt-BR"/>
                        </w:rPr>
                        <w:t>16</w:t>
                      </w:r>
                      <w:r w:rsidR="007B05C4" w:rsidRPr="00055131">
                        <w:rPr>
                          <w:rFonts w:asciiTheme="majorHAnsi" w:hAnsiTheme="majorHAnsi"/>
                          <w:color w:val="595959" w:themeColor="text1" w:themeTint="A6"/>
                          <w:sz w:val="18"/>
                          <w:szCs w:val="18"/>
                          <w:lang w:val="pt-BR"/>
                        </w:rPr>
                        <w:t>/</w:t>
                      </w:r>
                      <w:r w:rsidR="00055131" w:rsidRPr="00055131">
                        <w:rPr>
                          <w:rFonts w:asciiTheme="majorHAnsi" w:hAnsiTheme="majorHAnsi"/>
                          <w:color w:val="595959" w:themeColor="text1" w:themeTint="A6"/>
                          <w:sz w:val="18"/>
                          <w:szCs w:val="18"/>
                          <w:lang w:val="pt-BR"/>
                        </w:rPr>
                        <w:t>25</w:t>
                      </w:r>
                      <w:r w:rsidRPr="0005513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CC4A9B">
                        <w:rPr>
                          <w:rFonts w:asciiTheme="majorHAnsi" w:hAnsiTheme="majorHAnsi"/>
                          <w:color w:val="595959" w:themeColor="text1" w:themeTint="A6"/>
                          <w:sz w:val="18"/>
                          <w:szCs w:val="18"/>
                          <w:lang w:val="es-ES"/>
                        </w:rPr>
                        <w:t>064-21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1602AF86" w:rsidR="00113F73" w:rsidRPr="00055131" w:rsidRDefault="00CC4A9B" w:rsidP="00113F73">
                      <w:pPr>
                        <w:spacing w:line="276" w:lineRule="auto"/>
                        <w:rPr>
                          <w:rFonts w:asciiTheme="majorHAnsi" w:hAnsiTheme="majorHAnsi"/>
                          <w:color w:val="595959" w:themeColor="text1" w:themeTint="A6"/>
                          <w:sz w:val="18"/>
                          <w:szCs w:val="18"/>
                          <w:lang w:val="pt-BR"/>
                        </w:rPr>
                      </w:pPr>
                      <w:r w:rsidRPr="00055131">
                        <w:rPr>
                          <w:rFonts w:asciiTheme="majorHAnsi" w:hAnsiTheme="majorHAnsi"/>
                          <w:color w:val="595959" w:themeColor="text1" w:themeTint="A6"/>
                          <w:sz w:val="18"/>
                          <w:szCs w:val="18"/>
                          <w:lang w:val="pt-BR"/>
                        </w:rPr>
                        <w:t>Alfredo Chipasso Chipenda Bonga</w:t>
                      </w:r>
                      <w:r w:rsidR="00113F73" w:rsidRPr="00055131">
                        <w:rPr>
                          <w:rFonts w:asciiTheme="majorHAnsi" w:hAnsiTheme="majorHAnsi"/>
                          <w:color w:val="595959" w:themeColor="text1" w:themeTint="A6"/>
                          <w:sz w:val="18"/>
                          <w:szCs w:val="18"/>
                          <w:lang w:val="pt-BR"/>
                        </w:rPr>
                        <w:t xml:space="preserve">. </w:t>
                      </w:r>
                      <w:r w:rsidRPr="00055131">
                        <w:rPr>
                          <w:rFonts w:asciiTheme="majorHAnsi" w:hAnsiTheme="majorHAnsi"/>
                          <w:color w:val="595959" w:themeColor="text1" w:themeTint="A6"/>
                          <w:sz w:val="18"/>
                          <w:szCs w:val="18"/>
                          <w:lang w:val="pt-BR"/>
                        </w:rPr>
                        <w:t>Paraguay</w:t>
                      </w:r>
                      <w:r w:rsidR="00113F73" w:rsidRPr="00055131">
                        <w:rPr>
                          <w:rFonts w:asciiTheme="majorHAnsi" w:hAnsiTheme="majorHAnsi"/>
                          <w:color w:val="595959" w:themeColor="text1" w:themeTint="A6"/>
                          <w:sz w:val="18"/>
                          <w:szCs w:val="18"/>
                          <w:lang w:val="pt-BR"/>
                        </w:rPr>
                        <w:t xml:space="preserve">. </w:t>
                      </w:r>
                      <w:r w:rsidR="00055131" w:rsidRPr="00055131">
                        <w:rPr>
                          <w:rFonts w:asciiTheme="majorHAnsi" w:hAnsiTheme="majorHAnsi"/>
                          <w:color w:val="595959" w:themeColor="text1" w:themeTint="A6"/>
                          <w:sz w:val="18"/>
                          <w:szCs w:val="18"/>
                          <w:lang w:val="pt-BR"/>
                        </w:rPr>
                        <w:t>9 de marzo de 2025</w:t>
                      </w:r>
                      <w:r w:rsidR="00113F73" w:rsidRPr="00055131">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E4AAB2E" w:rsidR="00D72DC6" w:rsidRPr="00D72DC6" w:rsidRDefault="002F119C" w:rsidP="00F02AD1">
                            <w:pPr>
                              <w:rPr>
                                <w:color w:val="FFFFFF" w:themeColor="background1"/>
                                <w14:textFill>
                                  <w14:noFill/>
                                </w14:textFill>
                              </w:rPr>
                            </w:pPr>
                            <w:r>
                              <w:rPr>
                                <w:noProof/>
                                <w:color w:val="FFFFFF" w:themeColor="background1"/>
                              </w:rPr>
                              <w:drawing>
                                <wp:inline distT="0" distB="0" distL="0" distR="0" wp14:anchorId="2195D469" wp14:editId="0C028BAD">
                                  <wp:extent cx="1824355" cy="469265"/>
                                  <wp:effectExtent l="0" t="0" r="4445" b="6985"/>
                                  <wp:docPr id="570246857" name="Picture 5702468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E4AAB2E" w:rsidR="00D72DC6" w:rsidRPr="00D72DC6" w:rsidRDefault="002F119C" w:rsidP="00F02AD1">
                      <w:pPr>
                        <w:rPr>
                          <w:color w:val="FFFFFF" w:themeColor="background1"/>
                          <w14:textFill>
                            <w14:noFill/>
                          </w14:textFill>
                        </w:rPr>
                      </w:pPr>
                      <w:r>
                        <w:rPr>
                          <w:noProof/>
                          <w:color w:val="FFFFFF" w:themeColor="background1"/>
                        </w:rPr>
                        <w:drawing>
                          <wp:inline distT="0" distB="0" distL="0" distR="0" wp14:anchorId="2195D469" wp14:editId="0C028BAD">
                            <wp:extent cx="1824355" cy="469265"/>
                            <wp:effectExtent l="0" t="0" r="4445" b="6985"/>
                            <wp:docPr id="570246857" name="Picture 5702468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13530" w14:paraId="5A79D1F7" w14:textId="77777777" w:rsidTr="004F3E4A">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3B63AA7B" w:rsidR="003239B8" w:rsidRPr="00D13530" w:rsidRDefault="00CC4A9B" w:rsidP="00D13530">
            <w:pPr>
              <w:jc w:val="both"/>
              <w:rPr>
                <w:rFonts w:ascii="Cambria" w:hAnsi="Cambria"/>
                <w:bCs/>
                <w:sz w:val="20"/>
                <w:szCs w:val="20"/>
                <w:lang w:val="es-PE"/>
              </w:rPr>
            </w:pPr>
            <w:r>
              <w:rPr>
                <w:rFonts w:ascii="Cambria" w:hAnsi="Cambria"/>
                <w:bCs/>
                <w:sz w:val="20"/>
                <w:szCs w:val="20"/>
                <w:lang w:val="es-PE"/>
              </w:rPr>
              <w:t>Alfredo Chipasso Chipenda Bonga</w:t>
            </w:r>
          </w:p>
        </w:tc>
      </w:tr>
      <w:tr w:rsidR="003239B8" w:rsidRPr="007C7E8C" w14:paraId="593A7E45" w14:textId="77777777" w:rsidTr="004F3E4A">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A3194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2BE35B03" w:rsidR="003239B8" w:rsidRPr="000D05CB" w:rsidRDefault="00CC4A9B" w:rsidP="008D2290">
            <w:pPr>
              <w:jc w:val="both"/>
              <w:rPr>
                <w:rFonts w:ascii="Cambria" w:hAnsi="Cambria"/>
                <w:bCs/>
                <w:sz w:val="20"/>
                <w:szCs w:val="20"/>
                <w:lang w:val="es-ES"/>
              </w:rPr>
            </w:pPr>
            <w:r>
              <w:rPr>
                <w:rFonts w:ascii="Cambria" w:hAnsi="Cambria"/>
                <w:bCs/>
                <w:sz w:val="20"/>
                <w:szCs w:val="20"/>
                <w:lang w:val="es-ES"/>
              </w:rPr>
              <w:t xml:space="preserve">Alfredo </w:t>
            </w:r>
            <w:r w:rsidR="00A2248E">
              <w:rPr>
                <w:rFonts w:ascii="Cambria" w:hAnsi="Cambria"/>
                <w:bCs/>
                <w:sz w:val="20"/>
                <w:szCs w:val="20"/>
                <w:lang w:val="es-ES"/>
              </w:rPr>
              <w:t>Chipasso Chipenda Bonga</w:t>
            </w:r>
          </w:p>
        </w:tc>
      </w:tr>
      <w:tr w:rsidR="003239B8" w14:paraId="3E62E1D3" w14:textId="77777777" w:rsidTr="004F3E4A">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783890EB" w:rsidR="003239B8" w:rsidRPr="000D05CB" w:rsidRDefault="00830938" w:rsidP="008D2290">
            <w:pPr>
              <w:jc w:val="both"/>
              <w:rPr>
                <w:rFonts w:ascii="Cambria" w:hAnsi="Cambria"/>
                <w:bCs/>
                <w:sz w:val="20"/>
                <w:szCs w:val="20"/>
              </w:rPr>
            </w:pPr>
            <w:r>
              <w:rPr>
                <w:rFonts w:ascii="Cambria" w:hAnsi="Cambria"/>
                <w:bCs/>
                <w:sz w:val="20"/>
                <w:szCs w:val="20"/>
              </w:rPr>
              <w:t>Paraguay</w:t>
            </w:r>
          </w:p>
        </w:tc>
      </w:tr>
      <w:tr w:rsidR="00223A29" w:rsidRPr="008C25DD" w14:paraId="632511BC" w14:textId="77777777" w:rsidTr="004F3E4A">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6C6344D4" w:rsidR="00223A29" w:rsidRPr="006A3657" w:rsidRDefault="006A3657" w:rsidP="008D2290">
            <w:pPr>
              <w:jc w:val="both"/>
              <w:rPr>
                <w:rFonts w:ascii="Cambria" w:hAnsi="Cambria"/>
                <w:bCs/>
                <w:sz w:val="20"/>
                <w:szCs w:val="20"/>
                <w:lang w:val="es-PE"/>
              </w:rPr>
            </w:pPr>
            <w:r w:rsidRPr="00197E95">
              <w:rPr>
                <w:rFonts w:ascii="Cambria" w:hAnsi="Cambria"/>
                <w:bCs/>
                <w:sz w:val="20"/>
                <w:szCs w:val="20"/>
                <w:lang w:val="es-ES"/>
              </w:rPr>
              <w:t>Artículos 8 (garantías judiciales),</w:t>
            </w:r>
            <w:r w:rsidR="00555794" w:rsidRPr="00197E95">
              <w:rPr>
                <w:rFonts w:ascii="Cambria" w:hAnsi="Cambria"/>
                <w:bCs/>
                <w:sz w:val="20"/>
                <w:szCs w:val="20"/>
                <w:lang w:val="es-ES"/>
              </w:rPr>
              <w:t xml:space="preserve"> 24 (igualdad ante la ley</w:t>
            </w:r>
            <w:r w:rsidRPr="00197E95">
              <w:rPr>
                <w:rFonts w:ascii="Cambria" w:hAnsi="Cambria"/>
                <w:bCs/>
                <w:sz w:val="20"/>
                <w:szCs w:val="20"/>
                <w:lang w:val="es-ES"/>
              </w:rPr>
              <w:t xml:space="preserve">) y 25 (protección judicial) de la </w:t>
            </w:r>
            <w:r w:rsidR="00197E95" w:rsidRPr="00197E95">
              <w:rPr>
                <w:rFonts w:ascii="Cambria" w:hAnsi="Cambria"/>
                <w:bCs/>
                <w:sz w:val="20"/>
                <w:szCs w:val="20"/>
                <w:lang w:val="es-ES"/>
              </w:rPr>
              <w:t>Convención Americana sobre Derechos Humanos</w:t>
            </w:r>
            <w:r w:rsidR="00197E95" w:rsidRPr="00197E95">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4F3E4A">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399C7A0E" w:rsidR="004C2312" w:rsidRPr="003239B8" w:rsidRDefault="000733FE" w:rsidP="002625EA">
            <w:pPr>
              <w:jc w:val="both"/>
              <w:rPr>
                <w:rFonts w:ascii="Cambria" w:hAnsi="Cambria"/>
                <w:bCs/>
                <w:sz w:val="20"/>
                <w:szCs w:val="20"/>
                <w:lang w:val="es-ES"/>
              </w:rPr>
            </w:pPr>
            <w:r>
              <w:rPr>
                <w:rFonts w:ascii="Cambria" w:hAnsi="Cambria"/>
                <w:bCs/>
                <w:sz w:val="20"/>
                <w:szCs w:val="20"/>
                <w:lang w:val="es-ES"/>
              </w:rPr>
              <w:t>23 de junio de 2021</w:t>
            </w:r>
          </w:p>
        </w:tc>
      </w:tr>
      <w:tr w:rsidR="00131425" w:rsidRPr="004F3314" w14:paraId="337129E8" w14:textId="77777777" w:rsidTr="004F3E4A">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1B898E36" w:rsidR="00131425" w:rsidRPr="003239B8" w:rsidRDefault="002E6E95" w:rsidP="002625EA">
            <w:pPr>
              <w:jc w:val="both"/>
              <w:rPr>
                <w:rFonts w:ascii="Cambria" w:hAnsi="Cambria"/>
                <w:bCs/>
                <w:sz w:val="20"/>
                <w:szCs w:val="20"/>
                <w:lang w:val="es-ES"/>
              </w:rPr>
            </w:pPr>
            <w:r>
              <w:rPr>
                <w:rFonts w:ascii="Cambria" w:hAnsi="Cambria"/>
                <w:bCs/>
                <w:sz w:val="20"/>
                <w:szCs w:val="20"/>
                <w:lang w:val="es-ES"/>
              </w:rPr>
              <w:t>23 de septiembre de 2021</w:t>
            </w:r>
          </w:p>
        </w:tc>
      </w:tr>
      <w:tr w:rsidR="004C2312" w:rsidRPr="004F3314" w14:paraId="1BDCD5C6" w14:textId="77777777" w:rsidTr="004F3E4A">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39B45467" w:rsidR="004C2312" w:rsidRPr="003239B8" w:rsidRDefault="002E6E95" w:rsidP="008D2290">
            <w:pPr>
              <w:jc w:val="both"/>
              <w:rPr>
                <w:rFonts w:ascii="Cambria" w:hAnsi="Cambria"/>
                <w:bCs/>
                <w:sz w:val="20"/>
                <w:szCs w:val="20"/>
                <w:lang w:val="es-ES"/>
              </w:rPr>
            </w:pPr>
            <w:r>
              <w:rPr>
                <w:rFonts w:ascii="Cambria" w:hAnsi="Cambria"/>
                <w:bCs/>
                <w:sz w:val="20"/>
                <w:szCs w:val="20"/>
                <w:lang w:val="es-ES"/>
              </w:rPr>
              <w:t>9 de marzo de 2023</w:t>
            </w:r>
          </w:p>
        </w:tc>
      </w:tr>
      <w:tr w:rsidR="004C2312" w:rsidRPr="004A6A54" w14:paraId="6147A8D5" w14:textId="77777777" w:rsidTr="004F3E4A">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11577187" w:rsidR="004C2312" w:rsidRPr="003239B8" w:rsidRDefault="00296442" w:rsidP="008D2290">
            <w:pPr>
              <w:jc w:val="both"/>
              <w:rPr>
                <w:rFonts w:ascii="Cambria" w:hAnsi="Cambria"/>
                <w:bCs/>
                <w:sz w:val="20"/>
                <w:szCs w:val="20"/>
                <w:lang w:val="es-ES"/>
              </w:rPr>
            </w:pPr>
            <w:r>
              <w:rPr>
                <w:rFonts w:ascii="Cambria" w:hAnsi="Cambria"/>
                <w:bCs/>
                <w:sz w:val="20"/>
                <w:szCs w:val="20"/>
                <w:lang w:val="es-ES"/>
              </w:rPr>
              <w:t>12 de junio de 2023</w:t>
            </w:r>
          </w:p>
        </w:tc>
      </w:tr>
      <w:tr w:rsidR="004C2312" w:rsidRPr="004F3314" w14:paraId="322668B6" w14:textId="77777777" w:rsidTr="004F3E4A">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41D8B862" w14:textId="36FD8258" w:rsidR="004C2312" w:rsidRPr="003239B8" w:rsidRDefault="00A629EB" w:rsidP="008D2290">
            <w:pPr>
              <w:jc w:val="both"/>
              <w:rPr>
                <w:rFonts w:ascii="Cambria" w:hAnsi="Cambria"/>
                <w:bCs/>
                <w:sz w:val="20"/>
                <w:szCs w:val="20"/>
                <w:lang w:val="es-ES"/>
              </w:rPr>
            </w:pPr>
            <w:r>
              <w:rPr>
                <w:rFonts w:ascii="Cambria" w:hAnsi="Cambria"/>
                <w:bCs/>
                <w:sz w:val="20"/>
                <w:szCs w:val="20"/>
                <w:lang w:val="es-ES"/>
              </w:rPr>
              <w:t>26 de julio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2197D266" w:rsidR="003239B8" w:rsidRPr="00B3745F" w:rsidRDefault="00FF7038"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41E5CA93" w:rsidR="003239B8" w:rsidRPr="00B3745F" w:rsidRDefault="00FF7038"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3F6A5F8A" w:rsidR="003239B8" w:rsidRPr="00B3745F" w:rsidRDefault="00FF7038" w:rsidP="008D2290">
            <w:pPr>
              <w:rPr>
                <w:rFonts w:ascii="Cambria" w:hAnsi="Cambria"/>
                <w:bCs/>
                <w:sz w:val="20"/>
                <w:szCs w:val="20"/>
              </w:rPr>
            </w:pPr>
            <w:r>
              <w:rPr>
                <w:rFonts w:ascii="Cambria" w:hAnsi="Cambria"/>
                <w:bCs/>
                <w:sz w:val="20"/>
                <w:szCs w:val="20"/>
              </w:rPr>
              <w:t>Sí</w:t>
            </w:r>
          </w:p>
        </w:tc>
      </w:tr>
      <w:tr w:rsidR="003239B8" w:rsidRPr="008C25D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631F7C4" w:rsidR="003239B8" w:rsidRPr="00B3745F" w:rsidRDefault="00D75DA0" w:rsidP="008D2290">
            <w:pPr>
              <w:jc w:val="both"/>
              <w:rPr>
                <w:rFonts w:ascii="Cambria" w:hAnsi="Cambria"/>
                <w:bCs/>
                <w:sz w:val="20"/>
                <w:szCs w:val="20"/>
                <w:lang w:val="es-ES"/>
              </w:rPr>
            </w:pPr>
            <w:r w:rsidRPr="008C21F6">
              <w:rPr>
                <w:rFonts w:ascii="Cambria" w:hAnsi="Cambria"/>
                <w:bCs/>
                <w:sz w:val="20"/>
                <w:szCs w:val="20"/>
                <w:lang w:val="es-PE"/>
              </w:rPr>
              <w:t>Sí, la Convención Americana (depósito de instrumento realizado el 24 de agosto de 1989)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4F331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217B35" w:rsidRDefault="00EE00E9" w:rsidP="008D2290">
            <w:pPr>
              <w:jc w:val="center"/>
              <w:rPr>
                <w:rFonts w:ascii="Cambria" w:hAnsi="Cambria"/>
                <w:b/>
                <w:bCs/>
                <w:color w:val="FFFFFF" w:themeColor="background1"/>
                <w:sz w:val="20"/>
                <w:szCs w:val="20"/>
                <w:lang w:val="es-PE"/>
              </w:rPr>
            </w:pPr>
            <w:r w:rsidRPr="00217B35">
              <w:rPr>
                <w:rFonts w:ascii="Cambria" w:hAnsi="Cambria"/>
                <w:b/>
                <w:bCs/>
                <w:color w:val="FFFFFF" w:themeColor="background1"/>
                <w:sz w:val="20"/>
                <w:szCs w:val="20"/>
                <w:lang w:val="es-PE"/>
              </w:rPr>
              <w:t>Duplicación de procedimientos y cosa juzgada internacional:</w:t>
            </w:r>
          </w:p>
        </w:tc>
        <w:tc>
          <w:tcPr>
            <w:tcW w:w="5760" w:type="dxa"/>
            <w:vAlign w:val="center"/>
          </w:tcPr>
          <w:p w14:paraId="240941E6" w14:textId="324CFD9D" w:rsidR="00EE00E9" w:rsidRPr="00217B35" w:rsidRDefault="00217B35" w:rsidP="008D2290">
            <w:pPr>
              <w:jc w:val="both"/>
              <w:rPr>
                <w:rFonts w:ascii="Cambria" w:hAnsi="Cambria"/>
                <w:bCs/>
                <w:sz w:val="20"/>
                <w:szCs w:val="20"/>
                <w:lang w:val="es-PE"/>
              </w:rPr>
            </w:pPr>
            <w:r w:rsidRPr="00217B35">
              <w:rPr>
                <w:rFonts w:ascii="Cambria" w:hAnsi="Cambria"/>
                <w:bCs/>
                <w:sz w:val="20"/>
                <w:szCs w:val="20"/>
                <w:lang w:val="es-PE"/>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217B35" w:rsidRDefault="003239B8" w:rsidP="008D2290">
            <w:pPr>
              <w:jc w:val="center"/>
              <w:rPr>
                <w:rFonts w:ascii="Cambria" w:hAnsi="Cambria"/>
                <w:b/>
                <w:bCs/>
                <w:i/>
                <w:color w:val="FFFFFF" w:themeColor="background1"/>
                <w:sz w:val="20"/>
                <w:szCs w:val="20"/>
                <w:lang w:val="es-PE"/>
              </w:rPr>
            </w:pPr>
            <w:r w:rsidRPr="00217B35">
              <w:rPr>
                <w:rFonts w:ascii="Cambria" w:hAnsi="Cambria"/>
                <w:b/>
                <w:bCs/>
                <w:color w:val="FFFFFF" w:themeColor="background1"/>
                <w:sz w:val="20"/>
                <w:szCs w:val="20"/>
                <w:lang w:val="es-PE"/>
              </w:rPr>
              <w:t>Derechos declarados admisibles</w:t>
            </w:r>
            <w:r w:rsidRPr="00217B35">
              <w:rPr>
                <w:rFonts w:ascii="Cambria" w:hAnsi="Cambria"/>
                <w:b/>
                <w:bCs/>
                <w:i/>
                <w:color w:val="FFFFFF" w:themeColor="background1"/>
                <w:sz w:val="20"/>
                <w:szCs w:val="20"/>
                <w:lang w:val="es-PE"/>
              </w:rPr>
              <w:t>:</w:t>
            </w:r>
          </w:p>
        </w:tc>
        <w:tc>
          <w:tcPr>
            <w:tcW w:w="5760" w:type="dxa"/>
            <w:vAlign w:val="center"/>
          </w:tcPr>
          <w:p w14:paraId="6310C8F7" w14:textId="57276504" w:rsidR="003239B8" w:rsidRPr="00217B35" w:rsidRDefault="00217B35" w:rsidP="008D2290">
            <w:pPr>
              <w:jc w:val="both"/>
              <w:rPr>
                <w:rFonts w:ascii="Cambria" w:hAnsi="Cambria"/>
                <w:bCs/>
                <w:sz w:val="20"/>
                <w:szCs w:val="20"/>
                <w:lang w:val="es-PE"/>
              </w:rPr>
            </w:pPr>
            <w:r w:rsidRPr="00217B35">
              <w:rPr>
                <w:rFonts w:ascii="Cambria" w:hAnsi="Cambria"/>
                <w:bCs/>
                <w:sz w:val="20"/>
                <w:szCs w:val="20"/>
                <w:lang w:val="es-PE"/>
              </w:rPr>
              <w:t>Ninguno</w:t>
            </w:r>
          </w:p>
        </w:tc>
      </w:tr>
      <w:tr w:rsidR="003239B8" w:rsidRPr="008C25D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217B35" w:rsidRDefault="003239B8" w:rsidP="008D2290">
            <w:pPr>
              <w:jc w:val="center"/>
              <w:rPr>
                <w:rFonts w:ascii="Cambria" w:hAnsi="Cambria"/>
                <w:b/>
                <w:bCs/>
                <w:color w:val="FFFFFF" w:themeColor="background1"/>
                <w:sz w:val="20"/>
                <w:szCs w:val="20"/>
                <w:lang w:val="es-PE"/>
              </w:rPr>
            </w:pPr>
            <w:r w:rsidRPr="00217B35">
              <w:rPr>
                <w:rFonts w:ascii="Cambria" w:hAnsi="Cambria"/>
                <w:b/>
                <w:bCs/>
                <w:color w:val="FFFFFF" w:themeColor="background1"/>
                <w:sz w:val="20"/>
                <w:szCs w:val="20"/>
                <w:lang w:val="es-PE"/>
              </w:rPr>
              <w:t>Agotamiento de recursos internos</w:t>
            </w:r>
            <w:r w:rsidR="00EE00E9" w:rsidRPr="00217B35">
              <w:rPr>
                <w:rFonts w:ascii="Cambria" w:hAnsi="Cambria"/>
                <w:b/>
                <w:bCs/>
                <w:color w:val="FFFFFF" w:themeColor="background1"/>
                <w:sz w:val="20"/>
                <w:szCs w:val="20"/>
                <w:lang w:val="es-PE"/>
              </w:rPr>
              <w:t xml:space="preserve"> o procedencia de una excepción</w:t>
            </w:r>
            <w:r w:rsidRPr="00217B35">
              <w:rPr>
                <w:rFonts w:ascii="Cambria" w:hAnsi="Cambria"/>
                <w:b/>
                <w:bCs/>
                <w:color w:val="FFFFFF" w:themeColor="background1"/>
                <w:sz w:val="20"/>
                <w:szCs w:val="20"/>
                <w:lang w:val="es-PE"/>
              </w:rPr>
              <w:t>:</w:t>
            </w:r>
          </w:p>
        </w:tc>
        <w:tc>
          <w:tcPr>
            <w:tcW w:w="5760" w:type="dxa"/>
            <w:vAlign w:val="center"/>
          </w:tcPr>
          <w:p w14:paraId="69C53E8A" w14:textId="2F2AFE85" w:rsidR="003239B8" w:rsidRPr="00217B35" w:rsidRDefault="00513E57" w:rsidP="008D2290">
            <w:pPr>
              <w:rPr>
                <w:rFonts w:ascii="Cambria" w:hAnsi="Cambria"/>
                <w:bCs/>
                <w:sz w:val="20"/>
                <w:szCs w:val="20"/>
                <w:lang w:val="es-PE"/>
              </w:rPr>
            </w:pPr>
            <w:r w:rsidRPr="00217B35">
              <w:rPr>
                <w:rFonts w:ascii="Cambria" w:hAnsi="Cambria"/>
                <w:bCs/>
                <w:sz w:val="20"/>
                <w:szCs w:val="20"/>
                <w:lang w:val="es-PE"/>
              </w:rPr>
              <w:t>Sí, en los términos de la sección VI</w:t>
            </w:r>
          </w:p>
        </w:tc>
      </w:tr>
      <w:tr w:rsidR="003239B8" w:rsidRPr="008C25D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217B35" w:rsidRDefault="003239B8" w:rsidP="008D2290">
            <w:pPr>
              <w:jc w:val="center"/>
              <w:rPr>
                <w:rFonts w:ascii="Cambria" w:hAnsi="Cambria"/>
                <w:b/>
                <w:bCs/>
                <w:color w:val="FFFFFF" w:themeColor="background1"/>
                <w:sz w:val="20"/>
                <w:szCs w:val="20"/>
                <w:lang w:val="es-PE"/>
              </w:rPr>
            </w:pPr>
            <w:r w:rsidRPr="00217B35">
              <w:rPr>
                <w:rFonts w:ascii="Cambria" w:hAnsi="Cambria"/>
                <w:b/>
                <w:bCs/>
                <w:color w:val="FFFFFF" w:themeColor="background1"/>
                <w:sz w:val="20"/>
                <w:szCs w:val="20"/>
                <w:lang w:val="es-PE"/>
              </w:rPr>
              <w:t>Presentación dentro de plazo:</w:t>
            </w:r>
          </w:p>
        </w:tc>
        <w:tc>
          <w:tcPr>
            <w:tcW w:w="5760" w:type="dxa"/>
            <w:vAlign w:val="center"/>
          </w:tcPr>
          <w:p w14:paraId="4A2A4569" w14:textId="7BA76AB4" w:rsidR="003239B8" w:rsidRPr="00217B35" w:rsidRDefault="00217B35" w:rsidP="008D2290">
            <w:pPr>
              <w:rPr>
                <w:rFonts w:ascii="Cambria" w:hAnsi="Cambria"/>
                <w:bCs/>
                <w:sz w:val="20"/>
                <w:szCs w:val="20"/>
                <w:lang w:val="es-PE"/>
              </w:rPr>
            </w:pPr>
            <w:r w:rsidRPr="00217B35">
              <w:rPr>
                <w:rFonts w:ascii="Cambria" w:hAnsi="Cambria"/>
                <w:bCs/>
                <w:sz w:val="20"/>
                <w:szCs w:val="20"/>
                <w:lang w:val="es-PE"/>
              </w:rPr>
              <w:t>Sí, en los términos de la sección VI</w:t>
            </w:r>
          </w:p>
        </w:tc>
      </w:tr>
    </w:tbl>
    <w:p w14:paraId="18E6423B" w14:textId="0107F3A7" w:rsidR="003239B8" w:rsidRPr="00083F3D" w:rsidRDefault="00223A29" w:rsidP="00C95A90">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083F3D">
        <w:rPr>
          <w:rFonts w:asciiTheme="majorHAnsi" w:hAnsiTheme="majorHAnsi"/>
          <w:b/>
          <w:sz w:val="20"/>
          <w:szCs w:val="20"/>
          <w:lang w:val="es-ES"/>
        </w:rPr>
        <w:t>POSICIÓN DE LAS PARTES</w:t>
      </w:r>
    </w:p>
    <w:p w14:paraId="16FB6418" w14:textId="48C4776F" w:rsidR="0083100C" w:rsidRPr="00083F3D" w:rsidRDefault="000C1FA0" w:rsidP="00C95A90">
      <w:pPr>
        <w:spacing w:before="240" w:after="240"/>
        <w:ind w:firstLine="720"/>
        <w:jc w:val="both"/>
        <w:rPr>
          <w:rFonts w:asciiTheme="majorHAnsi" w:hAnsiTheme="majorHAnsi"/>
          <w:b/>
          <w:sz w:val="20"/>
          <w:szCs w:val="20"/>
          <w:lang w:val="es-ES"/>
        </w:rPr>
      </w:pPr>
      <w:r w:rsidRPr="00083F3D">
        <w:rPr>
          <w:rFonts w:asciiTheme="majorHAnsi" w:hAnsiTheme="majorHAnsi"/>
          <w:b/>
          <w:sz w:val="20"/>
          <w:szCs w:val="20"/>
          <w:lang w:val="es-ES"/>
        </w:rPr>
        <w:t>L</w:t>
      </w:r>
      <w:r w:rsidR="0083100C" w:rsidRPr="00083F3D">
        <w:rPr>
          <w:rFonts w:asciiTheme="majorHAnsi" w:hAnsiTheme="majorHAnsi"/>
          <w:b/>
          <w:sz w:val="20"/>
          <w:szCs w:val="20"/>
          <w:lang w:val="es-ES"/>
        </w:rPr>
        <w:t>a parte peticionaria</w:t>
      </w:r>
    </w:p>
    <w:p w14:paraId="7C2555F9" w14:textId="3AEC87EF" w:rsidR="008320D6" w:rsidRPr="00083F3D" w:rsidRDefault="008320D6"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Alfredo Chipasso Chipenda Bonga (en adelante</w:t>
      </w:r>
      <w:r w:rsidR="000C1FA0" w:rsidRPr="00083F3D">
        <w:rPr>
          <w:rFonts w:ascii="Cambria" w:hAnsi="Cambria"/>
          <w:sz w:val="20"/>
          <w:szCs w:val="20"/>
          <w:lang w:val="es-ES"/>
        </w:rPr>
        <w:t xml:space="preserve"> también</w:t>
      </w:r>
      <w:r w:rsidRPr="00083F3D">
        <w:rPr>
          <w:rFonts w:ascii="Cambria" w:hAnsi="Cambria"/>
          <w:sz w:val="20"/>
          <w:szCs w:val="20"/>
          <w:lang w:val="es-ES"/>
        </w:rPr>
        <w:t>, “el señor Chipenda”) en su calidad de peticionario y presunta víctima sostiene que las autoridades nacionales no le brindaron una protección efectiva frente al acto de discriminación racial del cual fue objeto en un supermercado, en virtud de que dicha conducta no se encuentra tipificada como delito en el Código Penal.</w:t>
      </w:r>
    </w:p>
    <w:p w14:paraId="6B847848" w14:textId="310ADFA0" w:rsidR="008320D6" w:rsidRPr="00083F3D" w:rsidRDefault="00137713"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El peticionario m</w:t>
      </w:r>
      <w:r w:rsidR="008320D6" w:rsidRPr="00083F3D">
        <w:rPr>
          <w:rFonts w:ascii="Cambria" w:hAnsi="Cambria"/>
          <w:sz w:val="20"/>
          <w:szCs w:val="20"/>
          <w:lang w:val="es-ES"/>
        </w:rPr>
        <w:t>anifiesta que es de nacionalidad angoleña y que arribó a Paraguay en 2006</w:t>
      </w:r>
      <w:r w:rsidR="00272F8C" w:rsidRPr="00083F3D">
        <w:rPr>
          <w:rFonts w:ascii="Cambria" w:hAnsi="Cambria"/>
          <w:sz w:val="20"/>
          <w:szCs w:val="20"/>
          <w:lang w:val="es-ES"/>
        </w:rPr>
        <w:t>.</w:t>
      </w:r>
      <w:r w:rsidR="008320D6" w:rsidRPr="00083F3D">
        <w:rPr>
          <w:rFonts w:ascii="Cambria" w:hAnsi="Cambria"/>
          <w:sz w:val="20"/>
          <w:szCs w:val="20"/>
          <w:lang w:val="es-ES"/>
        </w:rPr>
        <w:t xml:space="preserve"> </w:t>
      </w:r>
      <w:r w:rsidR="000A2894" w:rsidRPr="00083F3D">
        <w:rPr>
          <w:rFonts w:ascii="Cambria" w:hAnsi="Cambria"/>
          <w:sz w:val="20"/>
          <w:szCs w:val="20"/>
          <w:lang w:val="es-ES"/>
        </w:rPr>
        <w:t xml:space="preserve">Años después, </w:t>
      </w:r>
      <w:r w:rsidR="008320D6" w:rsidRPr="00083F3D">
        <w:rPr>
          <w:rFonts w:ascii="Cambria" w:hAnsi="Cambria"/>
          <w:sz w:val="20"/>
          <w:szCs w:val="20"/>
          <w:lang w:val="es-ES"/>
        </w:rPr>
        <w:t>el 8 de abril de 2021</w:t>
      </w:r>
      <w:r w:rsidR="000A2894" w:rsidRPr="00083F3D">
        <w:rPr>
          <w:rFonts w:ascii="Cambria" w:hAnsi="Cambria"/>
          <w:sz w:val="20"/>
          <w:szCs w:val="20"/>
          <w:lang w:val="es-ES"/>
        </w:rPr>
        <w:t>,</w:t>
      </w:r>
      <w:r w:rsidR="008320D6" w:rsidRPr="00083F3D">
        <w:rPr>
          <w:rFonts w:ascii="Cambria" w:hAnsi="Cambria"/>
          <w:sz w:val="20"/>
          <w:szCs w:val="20"/>
          <w:lang w:val="es-ES"/>
        </w:rPr>
        <w:t xml:space="preserve"> efectuó la compra de lápices de colores en </w:t>
      </w:r>
      <w:r w:rsidR="00BF3DF9" w:rsidRPr="00083F3D">
        <w:rPr>
          <w:rFonts w:ascii="Cambria" w:hAnsi="Cambria"/>
          <w:sz w:val="20"/>
          <w:szCs w:val="20"/>
          <w:lang w:val="es-ES"/>
        </w:rPr>
        <w:t>un</w:t>
      </w:r>
      <w:r w:rsidR="008320D6" w:rsidRPr="00083F3D">
        <w:rPr>
          <w:rFonts w:ascii="Cambria" w:hAnsi="Cambria"/>
          <w:sz w:val="20"/>
          <w:szCs w:val="20"/>
          <w:lang w:val="es-ES"/>
        </w:rPr>
        <w:t xml:space="preserve"> supermercado ubicado en la ciudad de Capiatá, Departamento Central. Refiere que al </w:t>
      </w:r>
      <w:r w:rsidR="000A2894" w:rsidRPr="00083F3D">
        <w:rPr>
          <w:rFonts w:ascii="Cambria" w:hAnsi="Cambria"/>
          <w:sz w:val="20"/>
          <w:szCs w:val="20"/>
          <w:lang w:val="es-ES"/>
        </w:rPr>
        <w:t>r</w:t>
      </w:r>
      <w:r w:rsidR="008320D6" w:rsidRPr="00083F3D">
        <w:rPr>
          <w:rFonts w:ascii="Cambria" w:hAnsi="Cambria"/>
          <w:sz w:val="20"/>
          <w:szCs w:val="20"/>
          <w:lang w:val="es-ES"/>
        </w:rPr>
        <w:t xml:space="preserve">etirarse del establecimiento, el personal de seguridad </w:t>
      </w:r>
      <w:r w:rsidR="008320D6" w:rsidRPr="00083F3D">
        <w:rPr>
          <w:rFonts w:ascii="Cambria" w:hAnsi="Cambria"/>
          <w:sz w:val="20"/>
          <w:szCs w:val="20"/>
          <w:lang w:val="es-ES"/>
        </w:rPr>
        <w:lastRenderedPageBreak/>
        <w:t xml:space="preserve">le exigió la exhibición del contenido de su bolso y lo acusó públicamente de haber cometido un hurto, sin fundamento alguno. A su juicio, este acto fue deliberadamente dirigido en su </w:t>
      </w:r>
      <w:r w:rsidR="008320D6" w:rsidRPr="00E239D8">
        <w:rPr>
          <w:rFonts w:ascii="Cambria" w:hAnsi="Cambria"/>
          <w:sz w:val="20"/>
          <w:szCs w:val="20"/>
          <w:lang w:val="es-ES"/>
        </w:rPr>
        <w:t xml:space="preserve">contra </w:t>
      </w:r>
      <w:r w:rsidR="000A784A" w:rsidRPr="00E239D8">
        <w:rPr>
          <w:rFonts w:ascii="Cambria" w:hAnsi="Cambria"/>
          <w:sz w:val="20"/>
          <w:szCs w:val="20"/>
          <w:lang w:val="es-ES"/>
        </w:rPr>
        <w:t xml:space="preserve">por </w:t>
      </w:r>
      <w:r w:rsidR="008320D6" w:rsidRPr="00E239D8">
        <w:rPr>
          <w:rFonts w:ascii="Cambria" w:hAnsi="Cambria"/>
          <w:sz w:val="20"/>
          <w:szCs w:val="20"/>
          <w:lang w:val="es-ES"/>
        </w:rPr>
        <w:t>su color de piel.</w:t>
      </w:r>
    </w:p>
    <w:p w14:paraId="2D77A8D8" w14:textId="4B3F9AA3" w:rsidR="008320D6" w:rsidRPr="00083F3D" w:rsidRDefault="000A784A"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T</w:t>
      </w:r>
      <w:r w:rsidR="008320D6" w:rsidRPr="00083F3D">
        <w:rPr>
          <w:rFonts w:ascii="Cambria" w:hAnsi="Cambria"/>
          <w:sz w:val="20"/>
          <w:szCs w:val="20"/>
          <w:lang w:val="es-ES"/>
        </w:rPr>
        <w:t xml:space="preserve">ras el incidente acudió a la Policía Nacional y al Ministerio Público con el fin de dejar constancia de los hechos. Sin embargo, indica que no le fue posible formalizar una denuncia en virtud de que el Código Penal no tipifica la discriminación racial como un delito. Ante tal circunstancia remitió comunicaciones a la Corte Suprema de Justicia, al Congreso de la Nación y a la Presidencia de la República, a fin de poner en conocimiento de las autoridades lo sucedido en su calidad de consumidor. No obstante, sostiene que no </w:t>
      </w:r>
      <w:r w:rsidR="00413904" w:rsidRPr="00083F3D">
        <w:rPr>
          <w:rFonts w:ascii="Cambria" w:hAnsi="Cambria"/>
          <w:sz w:val="20"/>
          <w:szCs w:val="20"/>
          <w:lang w:val="es-ES"/>
        </w:rPr>
        <w:t>re</w:t>
      </w:r>
      <w:r w:rsidR="00EE2DE4" w:rsidRPr="00083F3D">
        <w:rPr>
          <w:rFonts w:ascii="Cambria" w:hAnsi="Cambria"/>
          <w:sz w:val="20"/>
          <w:szCs w:val="20"/>
          <w:lang w:val="es-ES"/>
        </w:rPr>
        <w:t>cibió</w:t>
      </w:r>
      <w:r w:rsidR="008320D6" w:rsidRPr="00083F3D">
        <w:rPr>
          <w:rFonts w:ascii="Cambria" w:hAnsi="Cambria"/>
          <w:sz w:val="20"/>
          <w:szCs w:val="20"/>
          <w:lang w:val="es-ES"/>
        </w:rPr>
        <w:t xml:space="preserve"> una respuesta adecuada que garantice la tutela efectiva de sus derechos.</w:t>
      </w:r>
    </w:p>
    <w:p w14:paraId="072D54C0" w14:textId="5CDDBA44" w:rsidR="008320D6" w:rsidRPr="00083F3D" w:rsidRDefault="008320D6"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Con base en los hechos expuestos el </w:t>
      </w:r>
      <w:r w:rsidR="00517AE1" w:rsidRPr="00083F3D">
        <w:rPr>
          <w:rFonts w:ascii="Cambria" w:hAnsi="Cambria"/>
          <w:sz w:val="20"/>
          <w:szCs w:val="20"/>
          <w:lang w:val="es-ES"/>
        </w:rPr>
        <w:t>Sr. Chipasso alega</w:t>
      </w:r>
      <w:r w:rsidRPr="00083F3D">
        <w:rPr>
          <w:rFonts w:ascii="Cambria" w:hAnsi="Cambria"/>
          <w:sz w:val="20"/>
          <w:szCs w:val="20"/>
          <w:lang w:val="es-ES"/>
        </w:rPr>
        <w:t xml:space="preserve"> la falta de una protección efectiva frente al acto de discriminación que sufrió. Sostiene que la ausencia de un tipo penal que sancione </w:t>
      </w:r>
      <w:r w:rsidR="00EE2DE4" w:rsidRPr="00083F3D">
        <w:rPr>
          <w:rFonts w:ascii="Cambria" w:hAnsi="Cambria"/>
          <w:sz w:val="20"/>
          <w:szCs w:val="20"/>
          <w:lang w:val="es-ES"/>
        </w:rPr>
        <w:t>lo que él considera fue un ac</w:t>
      </w:r>
      <w:r w:rsidR="00146FED" w:rsidRPr="00083F3D">
        <w:rPr>
          <w:rFonts w:ascii="Cambria" w:hAnsi="Cambria"/>
          <w:sz w:val="20"/>
          <w:szCs w:val="20"/>
          <w:lang w:val="es-ES"/>
        </w:rPr>
        <w:t>to</w:t>
      </w:r>
      <w:r w:rsidRPr="00083F3D">
        <w:rPr>
          <w:rFonts w:ascii="Cambria" w:hAnsi="Cambria"/>
          <w:sz w:val="20"/>
          <w:szCs w:val="20"/>
          <w:lang w:val="es-ES"/>
        </w:rPr>
        <w:t xml:space="preserve"> discriminación racial le ha impedido acceder a la justicia y ejercer su derecho a un recurso idóneo para la salvaguarda de su honor y dignidad.</w:t>
      </w:r>
    </w:p>
    <w:p w14:paraId="129AF6A6" w14:textId="791BEAFF" w:rsidR="00EF76F5" w:rsidRPr="00083F3D" w:rsidRDefault="00FF490E" w:rsidP="00C95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lang w:val="es-ES"/>
        </w:rPr>
      </w:pPr>
      <w:r w:rsidRPr="00083F3D">
        <w:rPr>
          <w:rFonts w:ascii="Cambria" w:hAnsi="Cambria"/>
          <w:b/>
          <w:bCs/>
          <w:sz w:val="20"/>
          <w:szCs w:val="20"/>
          <w:lang w:val="es-ES"/>
        </w:rPr>
        <w:t>El</w:t>
      </w:r>
      <w:r w:rsidR="00EF76F5" w:rsidRPr="00083F3D">
        <w:rPr>
          <w:rFonts w:ascii="Cambria" w:hAnsi="Cambria"/>
          <w:b/>
          <w:bCs/>
          <w:sz w:val="20"/>
          <w:szCs w:val="20"/>
          <w:lang w:val="es-ES"/>
        </w:rPr>
        <w:t xml:space="preserve"> Estado</w:t>
      </w:r>
      <w:r w:rsidRPr="00083F3D">
        <w:rPr>
          <w:rFonts w:ascii="Cambria" w:hAnsi="Cambria"/>
          <w:b/>
          <w:bCs/>
          <w:sz w:val="20"/>
          <w:szCs w:val="20"/>
          <w:lang w:val="es-ES"/>
        </w:rPr>
        <w:t xml:space="preserve"> paraguayo</w:t>
      </w:r>
    </w:p>
    <w:p w14:paraId="4CDC8AEE" w14:textId="77777777" w:rsidR="00916791" w:rsidRPr="00083F3D" w:rsidRDefault="00916791"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Por su parte, el Estado alega que garantizó a la presunta víctima el acceso a un mecanismo de protección de sus derechos. Explica que la Ley de Defensa del Consumidor y Usuario establece una serie de normas que protegen a los consumidores frente a posibles vulneraciones de su dignidad, salud, seguridad e intereses económicos. Asimismo, el Decreto N.º 21004/03 y la Ley N.º 4974/2013 disponen que la Secretaría de Defensa del Consumidor y el Usuario (en adelante, “SEDECO”) es la autoridad encargada de velar por el cumplimiento de dichas normas. Para ello, tiene la facultad de iniciar procedimientos administrativos con el fin de sancionar y reparar eventuales incumplimientos.</w:t>
      </w:r>
    </w:p>
    <w:p w14:paraId="4227C786" w14:textId="5BF48E75" w:rsidR="00916791" w:rsidRPr="00083F3D" w:rsidRDefault="00916791"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Con base en ello, Paraguay detalla que, el 21 de abril de 2021, el señor Chipenda Bonga presentó una denuncia contra </w:t>
      </w:r>
      <w:r w:rsidR="002C5026" w:rsidRPr="00083F3D">
        <w:rPr>
          <w:rFonts w:ascii="Cambria" w:hAnsi="Cambria"/>
          <w:sz w:val="20"/>
          <w:szCs w:val="20"/>
          <w:lang w:val="es-ES"/>
        </w:rPr>
        <w:t>el establecimiento comercial en cuestión</w:t>
      </w:r>
      <w:r w:rsidRPr="00083F3D">
        <w:rPr>
          <w:rFonts w:ascii="Cambria" w:hAnsi="Cambria"/>
          <w:sz w:val="20"/>
          <w:szCs w:val="20"/>
          <w:lang w:val="es-ES"/>
        </w:rPr>
        <w:t>. En respuesta, el 13 de mayo de 2021 SEDECO inició el reclamo N.º 628/2021. Luego de los trámites correspondientes, el 2 de mayo de 2022, la entidad concluyó que la empresa había incurrido en infracciones a la normativa de defensa del consumidor y usuario, entre ellas la prohibición de discriminar a los consumidores y la difusión de información que pudiera desprestigiarlos. En consecuencia, impuso una multa de 200 jornales mínimos y ordenó la adecuación de sus prácticas comerciales conforme a la legislación vigente. A continuación, se transcriben parte de los fundamentos de esta decisión.</w:t>
      </w:r>
    </w:p>
    <w:p w14:paraId="209D1FFC" w14:textId="66286350" w:rsidR="00916791" w:rsidRPr="00083F3D" w:rsidRDefault="00916791" w:rsidP="00E13D3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720"/>
        <w:jc w:val="both"/>
        <w:rPr>
          <w:sz w:val="18"/>
          <w:szCs w:val="18"/>
          <w:lang w:val="es-ES"/>
        </w:rPr>
      </w:pPr>
      <w:r w:rsidRPr="00083F3D">
        <w:rPr>
          <w:sz w:val="18"/>
          <w:szCs w:val="18"/>
          <w:lang w:val="es-ES"/>
        </w:rPr>
        <w:t>[…] más allá de la existencia o no de la intención de discriminar o dañar es la existencia de un acto que afecte la dignidad humana, con base en razones fundadas en prejuicios, preconceptos basados en criterios sospechosos de tener origen, en siquiera referencia alguna de que en ese momento otras personas estuvieron siendo controladas, o que haya existido algún factor que haya desencadenado este control, como por ejemplo que haya sonad alguna alarma de algún producto entre las pertenencias de la persona en cuestión. Todo esto sumado a lo manifestado por el Consumidor, que el mismo visualizó a la persona que dio la orden de que se le efectúe el control por un razonamiento básico nos permite concluir sobre la existencia de un trato discriminatorio […]</w:t>
      </w:r>
    </w:p>
    <w:p w14:paraId="73B6C66F" w14:textId="2F1338C7" w:rsidR="00916791" w:rsidRPr="00083F3D" w:rsidRDefault="00916791"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A la fecha de redacción del presente informe</w:t>
      </w:r>
      <w:r w:rsidR="008A093F" w:rsidRPr="00083F3D">
        <w:rPr>
          <w:rFonts w:ascii="Cambria" w:hAnsi="Cambria"/>
          <w:sz w:val="20"/>
          <w:szCs w:val="20"/>
          <w:lang w:val="es-ES"/>
        </w:rPr>
        <w:t xml:space="preserve"> el comercio de marras </w:t>
      </w:r>
      <w:r w:rsidRPr="00083F3D">
        <w:rPr>
          <w:rFonts w:ascii="Cambria" w:hAnsi="Cambria"/>
          <w:sz w:val="20"/>
          <w:szCs w:val="20"/>
          <w:lang w:val="es-ES"/>
        </w:rPr>
        <w:t>ha cumplido con todas las medidas dispuestas por SEDECO en su resolución.</w:t>
      </w:r>
    </w:p>
    <w:p w14:paraId="59C872DD" w14:textId="0306A0E0" w:rsidR="00916791" w:rsidRPr="00083F3D" w:rsidRDefault="00916791"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Con base en ello, el Estado considera que ha dado respuesta a la petición del señor Chipenda Bonga, ya que impuso una sanción pecuniaria </w:t>
      </w:r>
      <w:r w:rsidR="008A093F" w:rsidRPr="00083F3D">
        <w:rPr>
          <w:rFonts w:ascii="Cambria" w:hAnsi="Cambria"/>
          <w:sz w:val="20"/>
          <w:szCs w:val="20"/>
          <w:lang w:val="es-ES"/>
        </w:rPr>
        <w:t>a la empresa</w:t>
      </w:r>
      <w:r w:rsidRPr="00083F3D">
        <w:rPr>
          <w:rFonts w:ascii="Cambria" w:hAnsi="Cambria"/>
          <w:sz w:val="20"/>
          <w:szCs w:val="20"/>
          <w:lang w:val="es-ES"/>
        </w:rPr>
        <w:t xml:space="preserve"> por discriminación y ordenó la adopción de medidas para evitar la repetición de hechos similares. A su criterio, esto demuestra que el país cuenta con una base normativa y procedimental que permite a los consumidores y usuarios denunciar hechos de discriminación ante las autoridades competentes. </w:t>
      </w:r>
      <w:r w:rsidR="003003FB" w:rsidRPr="00083F3D">
        <w:rPr>
          <w:rFonts w:ascii="Cambria" w:hAnsi="Cambria"/>
          <w:sz w:val="20"/>
          <w:szCs w:val="20"/>
          <w:lang w:val="es-ES"/>
        </w:rPr>
        <w:t>Aduce que como</w:t>
      </w:r>
      <w:r w:rsidRPr="00083F3D">
        <w:rPr>
          <w:rFonts w:ascii="Cambria" w:hAnsi="Cambria"/>
          <w:sz w:val="20"/>
          <w:szCs w:val="20"/>
          <w:lang w:val="es-ES"/>
        </w:rPr>
        <w:t xml:space="preserve"> el peticionario tuvo acceso a mecanismos de protección de sus derechos no puede atribuírsele responsabilidad por los daños ocasionados por un actor privado.</w:t>
      </w:r>
    </w:p>
    <w:p w14:paraId="3CDE327B" w14:textId="0B83823F" w:rsidR="00916791" w:rsidRPr="00083F3D" w:rsidRDefault="00916791"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lastRenderedPageBreak/>
        <w:t xml:space="preserve">Sin perjuicio de lo anterior, el </w:t>
      </w:r>
      <w:r w:rsidR="00170275" w:rsidRPr="00083F3D">
        <w:rPr>
          <w:rFonts w:ascii="Cambria" w:hAnsi="Cambria"/>
          <w:sz w:val="20"/>
          <w:szCs w:val="20"/>
          <w:lang w:val="es-ES"/>
        </w:rPr>
        <w:t>Paraguay</w:t>
      </w:r>
      <w:r w:rsidRPr="00083F3D">
        <w:rPr>
          <w:rFonts w:ascii="Cambria" w:hAnsi="Cambria"/>
          <w:sz w:val="20"/>
          <w:szCs w:val="20"/>
          <w:lang w:val="es-ES"/>
        </w:rPr>
        <w:t xml:space="preserve"> explica que la presunta víctima disponía de vías adicionales para la protección de sus derechos. No obstante, argumenta que no las agotó adecuadamente, por lo que no cumplió con el requisito previsto en el artículo 46.1.a) de la Convención Americana.</w:t>
      </w:r>
    </w:p>
    <w:p w14:paraId="3E34248F" w14:textId="40B74266" w:rsidR="00916791" w:rsidRPr="00083F3D" w:rsidRDefault="00846982"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El Estado i</w:t>
      </w:r>
      <w:r w:rsidR="00916791" w:rsidRPr="00083F3D">
        <w:rPr>
          <w:rFonts w:ascii="Cambria" w:hAnsi="Cambria"/>
          <w:sz w:val="20"/>
          <w:szCs w:val="20"/>
          <w:lang w:val="es-ES"/>
        </w:rPr>
        <w:t>nforma que en 2022 el peticionario inició un juicio de indemnización por daños y perjuicios contra el supermercado</w:t>
      </w:r>
      <w:r w:rsidR="00220D14" w:rsidRPr="00083F3D">
        <w:rPr>
          <w:rFonts w:ascii="Cambria" w:hAnsi="Cambria"/>
          <w:sz w:val="20"/>
          <w:szCs w:val="20"/>
          <w:lang w:val="es-ES"/>
        </w:rPr>
        <w:t>; si</w:t>
      </w:r>
      <w:r w:rsidR="00916791" w:rsidRPr="00083F3D">
        <w:rPr>
          <w:rFonts w:ascii="Cambria" w:hAnsi="Cambria"/>
          <w:sz w:val="20"/>
          <w:szCs w:val="20"/>
          <w:lang w:val="es-ES"/>
        </w:rPr>
        <w:t>n embargo, el 28 de abril de 2023, el Juzgado de Primera Instancia en lo Civil, Comercial y Laboral de Primer Turno de la ciudad de Capiatá declaró improcedente la demanda, al advertir que el señor Chipenda no cumplió con el requisito procesal de informar el domicilio legal del demandado. Señala que aunque el peticionario tenía la posibilidad de apelar o interponer un recurso de nulidad contra esta decisión, no consta que lo haya hecho. Por ello, considera que no agotó esta vía legal.</w:t>
      </w:r>
    </w:p>
    <w:p w14:paraId="7C199F45" w14:textId="7DD0912D" w:rsidR="00916791" w:rsidRPr="00083F3D" w:rsidRDefault="00916791"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En cuanto a la jurisdicción penal, el Estado informa que tras la denuncia del peticionario ante el Ministerio Público por presunta difamación en el establecimiento </w:t>
      </w:r>
      <w:r w:rsidR="008F2435" w:rsidRPr="00083F3D">
        <w:rPr>
          <w:rFonts w:ascii="Cambria" w:hAnsi="Cambria"/>
          <w:sz w:val="20"/>
          <w:szCs w:val="20"/>
          <w:lang w:val="es-ES"/>
        </w:rPr>
        <w:t>aludido</w:t>
      </w:r>
      <w:r w:rsidRPr="00083F3D">
        <w:rPr>
          <w:rFonts w:ascii="Cambria" w:hAnsi="Cambria"/>
          <w:sz w:val="20"/>
          <w:szCs w:val="20"/>
          <w:lang w:val="es-ES"/>
        </w:rPr>
        <w:t>, un representante de dicha entidad se comunicó con él y le brindó asistencia para obtener las grabaciones de seguridad del local comercial. Posteriormente, le explicó que conforme al Código Penal los delitos contra el honor y la reputación requieren la presentación de una querella y el cumplimiento de los requisitos establecidos en la normativa interna, ya que se trata de delitos de acción privada. A pesar de esta orientación, el señor Chipenda no interpuso la querella correspondiente, a pesar de que este era el mecanismo idóneo para sancionar los hechos denunciados.</w:t>
      </w:r>
    </w:p>
    <w:p w14:paraId="28522E5B" w14:textId="45FE4D84" w:rsidR="00812405" w:rsidRPr="00083F3D" w:rsidRDefault="00916791"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 Finalmente, el Estado </w:t>
      </w:r>
      <w:r w:rsidR="003C49C0" w:rsidRPr="00083F3D">
        <w:rPr>
          <w:rFonts w:ascii="Cambria" w:hAnsi="Cambria"/>
          <w:sz w:val="20"/>
          <w:szCs w:val="20"/>
          <w:lang w:val="es-ES"/>
        </w:rPr>
        <w:t>argumenta</w:t>
      </w:r>
      <w:r w:rsidRPr="00083F3D">
        <w:rPr>
          <w:rFonts w:ascii="Cambria" w:hAnsi="Cambria"/>
          <w:sz w:val="20"/>
          <w:szCs w:val="20"/>
          <w:lang w:val="es-ES"/>
        </w:rPr>
        <w:t xml:space="preserve"> que la inexistencia de una ley que sancione penalmente la discriminación en Paraguay no implica la atribución de responsabilidad internacional. Argumenta que el peticionario tuvo acceso a recursos legales para denunciar los hechos que presuntamente afectaron su honor y reputación, así como para obtener una eventual reparación por los daños sufridos. Por las razones expuestas, solicita a la CIDH que declare inadmisible la presente petición.</w:t>
      </w:r>
    </w:p>
    <w:p w14:paraId="04A4C1EB" w14:textId="6C4AE88E" w:rsidR="00812405" w:rsidRPr="00083F3D" w:rsidRDefault="00812405" w:rsidP="00C95A9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sz w:val="20"/>
          <w:szCs w:val="20"/>
          <w:lang w:val="es-ES"/>
        </w:rPr>
      </w:pPr>
      <w:r w:rsidRPr="00083F3D">
        <w:rPr>
          <w:rFonts w:asciiTheme="majorHAnsi" w:hAnsiTheme="majorHAnsi"/>
          <w:b/>
          <w:bCs/>
          <w:sz w:val="20"/>
          <w:szCs w:val="20"/>
          <w:lang w:val="es-ES"/>
        </w:rPr>
        <w:t>VI.</w:t>
      </w:r>
      <w:r w:rsidRPr="00083F3D">
        <w:rPr>
          <w:rFonts w:asciiTheme="majorHAnsi" w:hAnsiTheme="majorHAnsi"/>
          <w:b/>
          <w:bCs/>
          <w:sz w:val="20"/>
          <w:szCs w:val="20"/>
          <w:lang w:val="es-ES"/>
        </w:rPr>
        <w:tab/>
        <w:t xml:space="preserve">ANÁLISIS DE </w:t>
      </w:r>
      <w:r w:rsidRPr="00083F3D">
        <w:rPr>
          <w:rFonts w:asciiTheme="majorHAnsi" w:hAnsiTheme="majorHAnsi"/>
          <w:b/>
          <w:sz w:val="20"/>
          <w:szCs w:val="20"/>
          <w:lang w:val="es-ES"/>
        </w:rPr>
        <w:t>AGOTAMIENTO DE LOS RECURSOS INTERNOS Y PLAZO DE PRESENTACIÓN</w:t>
      </w:r>
    </w:p>
    <w:p w14:paraId="3B6838AF" w14:textId="48D45A2E" w:rsidR="00812405" w:rsidRPr="00083F3D" w:rsidRDefault="0078403B"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De conformidad con los alegatos expuestos en la petición, </w:t>
      </w:r>
      <w:r w:rsidR="00547792" w:rsidRPr="00083F3D">
        <w:rPr>
          <w:rFonts w:ascii="Cambria" w:hAnsi="Cambria"/>
          <w:sz w:val="20"/>
          <w:szCs w:val="20"/>
          <w:lang w:val="es-ES"/>
        </w:rPr>
        <w:t>el peticionario</w:t>
      </w:r>
      <w:r w:rsidRPr="00083F3D">
        <w:rPr>
          <w:rFonts w:ascii="Cambria" w:hAnsi="Cambria"/>
          <w:sz w:val="20"/>
          <w:szCs w:val="20"/>
          <w:lang w:val="es-ES"/>
        </w:rPr>
        <w:t xml:space="preserve"> sostiene en esencia que no recibió una protección adecuada frente al acto de discriminación racial cometido por un trabajador de un supermercado. En este sentido, afirma que si bien acudió al Ministerio Público no pudo formalizar una denuncia debido a que dicha conducta no se encuentra tipificada como delito en el Código Penal.</w:t>
      </w:r>
    </w:p>
    <w:p w14:paraId="2416AE98" w14:textId="00A1BE55" w:rsidR="00812405" w:rsidRPr="00083F3D" w:rsidRDefault="0078403B"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Por su parte, el Estado reconoce que si bien su ordenamiento jurídico no contempla un delito específico de “discriminación racial”, ello no implica que el señor Chipenda careciera de mecanismos para la protección de sus derechos. En este sentido, informa que la SEDECO inició un procedimiento sancionador contra el referido establecimiento comercial, imponiéndole el 2 de mayo de 2022 una sanción por haber incurrido en actos de discriminación y desprestigio en perjuicio de la presunta víctima. Asimismo, señala que el peticionario disponía de la vía penal para solicitar la sanción del responsable a través de delitos contra el honor y la reputación, así como de la jurisdicción civil para reclamar una indemnización por los daños sufridos. No obstante, sostiene que el peticionario no agotó tales mecanismos.</w:t>
      </w:r>
    </w:p>
    <w:p w14:paraId="2E1F5541" w14:textId="77777777" w:rsidR="00812405" w:rsidRPr="00083F3D" w:rsidRDefault="0078403B"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Al respecto, la Comisión recuerda que el requisito de previo agotamiento de los recursos internos tiene por objeto permitir que las autoridades nacionales tomen conocimiento de la presunta vulneración de un derecho protegido y, en su caso, adopten las medidas necesarias para remediar la situación antes de que sea sometida a una instancia internacional</w:t>
      </w:r>
      <w:r w:rsidR="002945AB" w:rsidRPr="00083F3D">
        <w:rPr>
          <w:rStyle w:val="FootnoteReference"/>
          <w:rFonts w:ascii="Cambria" w:hAnsi="Cambria"/>
          <w:sz w:val="20"/>
          <w:szCs w:val="20"/>
          <w:lang w:val="es-ES"/>
        </w:rPr>
        <w:footnoteReference w:id="4"/>
      </w:r>
      <w:r w:rsidRPr="00083F3D">
        <w:rPr>
          <w:rFonts w:ascii="Cambria" w:hAnsi="Cambria"/>
          <w:sz w:val="20"/>
          <w:szCs w:val="20"/>
          <w:lang w:val="es-ES"/>
        </w:rPr>
        <w:t>.</w:t>
      </w:r>
    </w:p>
    <w:p w14:paraId="76E47421" w14:textId="77777777" w:rsidR="00812405" w:rsidRPr="00083F3D" w:rsidRDefault="0078403B"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En ese marco, la Comisión reitera que dicho requisito no implica que las presuntas víctimas deban agotar la totalidad de los recursos disponibles en el ordenamiento jurídico interno. Por el contrario, la CIDH ha sostenido que, si la presunta víctima planteó la cuestión a través de una de las vías disponibles y </w:t>
      </w:r>
      <w:r w:rsidRPr="00083F3D">
        <w:rPr>
          <w:rFonts w:ascii="Cambria" w:hAnsi="Cambria"/>
          <w:sz w:val="20"/>
          <w:szCs w:val="20"/>
          <w:lang w:val="es-ES"/>
        </w:rPr>
        <w:lastRenderedPageBreak/>
        <w:t>adecuadas conforme al derecho interno, y el Estado tuvo la oportunidad de remediar la situación en su jurisdicción, se entiende cumplida la finalidad de la norma internacional</w:t>
      </w:r>
      <w:r w:rsidR="002945AB" w:rsidRPr="00083F3D">
        <w:rPr>
          <w:rStyle w:val="FootnoteReference"/>
          <w:rFonts w:ascii="Cambria" w:hAnsi="Cambria"/>
          <w:sz w:val="20"/>
          <w:szCs w:val="20"/>
          <w:lang w:val="es-ES"/>
        </w:rPr>
        <w:footnoteReference w:id="5"/>
      </w:r>
      <w:r w:rsidRPr="00083F3D">
        <w:rPr>
          <w:rFonts w:ascii="Cambria" w:hAnsi="Cambria"/>
          <w:sz w:val="20"/>
          <w:szCs w:val="20"/>
          <w:lang w:val="es-ES"/>
        </w:rPr>
        <w:t>.</w:t>
      </w:r>
    </w:p>
    <w:p w14:paraId="3A8F2011" w14:textId="5007D7FF" w:rsidR="00812405" w:rsidRPr="00083F3D" w:rsidRDefault="0078403B"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 xml:space="preserve">Con base en ello, la Comisión observa que, en el presente caso, el señor Chipenda presentó un reclamo ante la SEDECO, impugnando la discriminación racial y la difamación de las que habría sido objeto por parte de un trabajador de la empresa. Como resultado, el 2 de mayo de 2022 dicha entidad sancionó al </w:t>
      </w:r>
      <w:r w:rsidR="00287AAF" w:rsidRPr="00083F3D">
        <w:rPr>
          <w:rFonts w:ascii="Cambria" w:hAnsi="Cambria"/>
          <w:sz w:val="20"/>
          <w:szCs w:val="20"/>
          <w:lang w:val="es-ES"/>
        </w:rPr>
        <w:t>negocio</w:t>
      </w:r>
      <w:r w:rsidRPr="00083F3D">
        <w:rPr>
          <w:rFonts w:ascii="Cambria" w:hAnsi="Cambria"/>
          <w:sz w:val="20"/>
          <w:szCs w:val="20"/>
          <w:lang w:val="es-ES"/>
        </w:rPr>
        <w:t xml:space="preserve"> por haber incurrido en actos de discriminación y desprestigio en perjuicio del peticionario. A juicio de la Comisión, esta actuación demuestra que la presunta víctima canalizó sus reclamaciones a través de un mecanismo previsto en la legislación interna y que el Estado tuvo la oportunidad de abordar la alegada práctica discriminatoria denunciada</w:t>
      </w:r>
      <w:r w:rsidR="00812405" w:rsidRPr="00083F3D">
        <w:rPr>
          <w:rFonts w:ascii="Cambria" w:hAnsi="Cambria"/>
          <w:sz w:val="20"/>
          <w:szCs w:val="20"/>
          <w:lang w:val="es-ES"/>
        </w:rPr>
        <w:t>.</w:t>
      </w:r>
    </w:p>
    <w:p w14:paraId="1B438086" w14:textId="77777777" w:rsidR="00812405" w:rsidRPr="00083F3D" w:rsidRDefault="0078403B"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Si bien el peticionario sostiene que no contó con un mecanismo efectivo para la sanción de los hechos ocurridos, debido a la ausencia de una tipificación penal de la discriminación racial, la Comisión analizará este aspecto en mayor detalle en la sección de caracterización. En este sentido, para efectos del análisis del cumplimiento del requisito de previo agotamiento de los recursos internos, la CIDH concluye que el presente asunto satisface lo dispuesto en el artículo 46.1.a) de la Convención Americana. Asimismo, dado que la decisión emitida por la SEDECO tuvo lugar mientras el presente caso se encontraba bajo estudio de admisibilidad, también se cumple con el requisito de presentación oportuna de la petición, conforme a lo dispuesto en el artículo 46.1.b) de la Convención.</w:t>
      </w:r>
    </w:p>
    <w:p w14:paraId="1FF9DEAB" w14:textId="6B273936" w:rsidR="00434C0F" w:rsidRPr="00083F3D" w:rsidRDefault="0078403B" w:rsidP="00C9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83F3D">
        <w:rPr>
          <w:rFonts w:ascii="Cambria" w:hAnsi="Cambria"/>
          <w:sz w:val="20"/>
          <w:szCs w:val="20"/>
          <w:lang w:val="es-ES"/>
        </w:rPr>
        <w:t>Finalmente, en relación con los procesos aún pendientes en las jurisdicciones penal y civil, la Comisión se abstendrá de realizar un análisis adicional respecto de tales procedimientos, toda vez que resulta evidente que la presunta víctima no agotó dichos mecanismos</w:t>
      </w:r>
      <w:r w:rsidR="00CC7581" w:rsidRPr="00083F3D">
        <w:rPr>
          <w:rFonts w:ascii="Cambria" w:hAnsi="Cambria"/>
          <w:sz w:val="20"/>
          <w:szCs w:val="20"/>
          <w:lang w:val="es-ES"/>
        </w:rPr>
        <w:t>,</w:t>
      </w:r>
      <w:r w:rsidRPr="00083F3D">
        <w:rPr>
          <w:rFonts w:ascii="Cambria" w:hAnsi="Cambria"/>
          <w:sz w:val="20"/>
          <w:szCs w:val="20"/>
          <w:lang w:val="es-ES"/>
        </w:rPr>
        <w:t xml:space="preserve"> y en consecuencia, no se satisface el requisito establecido en el artículo 46.1.a) de la Convención Americana.</w:t>
      </w:r>
      <w:r w:rsidR="00F17C5C" w:rsidRPr="00083F3D">
        <w:rPr>
          <w:rFonts w:ascii="Cambria" w:hAnsi="Cambria"/>
          <w:sz w:val="20"/>
          <w:szCs w:val="20"/>
          <w:lang w:val="es-ES"/>
        </w:rPr>
        <w:t xml:space="preserve"> </w:t>
      </w:r>
    </w:p>
    <w:p w14:paraId="4FFBE378" w14:textId="64322DE9" w:rsidR="003239B8" w:rsidRPr="00083F3D" w:rsidRDefault="003239B8" w:rsidP="00C95A90">
      <w:pPr>
        <w:pStyle w:val="ListParagraph"/>
        <w:spacing w:before="240" w:after="240"/>
        <w:ind w:left="0" w:firstLine="720"/>
        <w:jc w:val="both"/>
        <w:rPr>
          <w:rFonts w:asciiTheme="majorHAnsi" w:hAnsiTheme="majorHAnsi"/>
          <w:b/>
          <w:sz w:val="20"/>
          <w:szCs w:val="20"/>
          <w:lang w:val="es-ES"/>
        </w:rPr>
      </w:pPr>
      <w:r w:rsidRPr="00083F3D">
        <w:rPr>
          <w:rFonts w:asciiTheme="majorHAnsi" w:hAnsiTheme="majorHAnsi"/>
          <w:b/>
          <w:bCs/>
          <w:sz w:val="20"/>
          <w:szCs w:val="20"/>
          <w:lang w:val="es-ES"/>
        </w:rPr>
        <w:t>VII.</w:t>
      </w:r>
      <w:r w:rsidRPr="00083F3D">
        <w:rPr>
          <w:rFonts w:asciiTheme="majorHAnsi" w:hAnsiTheme="majorHAnsi"/>
          <w:b/>
          <w:bCs/>
          <w:sz w:val="20"/>
          <w:szCs w:val="20"/>
          <w:lang w:val="es-ES"/>
        </w:rPr>
        <w:tab/>
      </w:r>
      <w:r w:rsidR="004A6A54" w:rsidRPr="00083F3D">
        <w:rPr>
          <w:rFonts w:asciiTheme="majorHAnsi" w:hAnsiTheme="majorHAnsi"/>
          <w:b/>
          <w:bCs/>
          <w:sz w:val="20"/>
          <w:szCs w:val="20"/>
          <w:lang w:val="es-ES"/>
        </w:rPr>
        <w:t xml:space="preserve">ANÁLISIS DE </w:t>
      </w:r>
      <w:r w:rsidR="00C21FEF" w:rsidRPr="00083F3D">
        <w:rPr>
          <w:rFonts w:asciiTheme="majorHAnsi" w:hAnsiTheme="majorHAnsi"/>
          <w:b/>
          <w:bCs/>
          <w:sz w:val="20"/>
          <w:szCs w:val="20"/>
          <w:lang w:val="es-ES"/>
        </w:rPr>
        <w:t>CARACTERIZACIÓN DE LOS HECHOS ALEGADOS</w:t>
      </w:r>
    </w:p>
    <w:p w14:paraId="1D631E7E" w14:textId="2004D5AF" w:rsidR="00A30D6B" w:rsidRPr="00083F3D" w:rsidRDefault="00A30D6B" w:rsidP="00C95A90">
      <w:pPr>
        <w:pStyle w:val="ListParagraph"/>
        <w:numPr>
          <w:ilvl w:val="0"/>
          <w:numId w:val="103"/>
        </w:numPr>
        <w:suppressAutoHyphens/>
        <w:spacing w:before="240" w:after="240"/>
        <w:jc w:val="both"/>
        <w:rPr>
          <w:rFonts w:asciiTheme="majorHAnsi" w:hAnsiTheme="majorHAnsi"/>
          <w:bCs/>
          <w:sz w:val="20"/>
          <w:szCs w:val="20"/>
          <w:lang w:val="es-ES"/>
        </w:rPr>
      </w:pPr>
      <w:r w:rsidRPr="00083F3D">
        <w:rPr>
          <w:rFonts w:asciiTheme="majorHAnsi" w:hAnsiTheme="majorHAnsi"/>
          <w:bCs/>
          <w:sz w:val="20"/>
          <w:szCs w:val="20"/>
          <w:lang w:val="es-ES"/>
        </w:rPr>
        <w:t>La Comisión recuerda que, conforme a la jurisprudencia de la Corte Interamericana de Derechos Humanos y en aplicación del principio de complementariedad, la responsabilidad internacional de un Estado bajo la Convención Americana solo puede ser exigida cuando dicho Estado haya tenido la oportunidad de reconocer, en su caso, la violación de derechos humanos y de reparar, por sus propios medios, los daños ocasionados. En este sentido, cuando un Estado cesa las violaciones a los derechos humanos y brinda reparación a las víctimas, no corresponde declarar su responsabilidad internacional</w:t>
      </w:r>
      <w:r w:rsidRPr="00083F3D">
        <w:rPr>
          <w:rStyle w:val="FootnoteReference"/>
          <w:rFonts w:asciiTheme="majorHAnsi" w:hAnsiTheme="majorHAnsi"/>
          <w:sz w:val="20"/>
          <w:szCs w:val="20"/>
          <w:lang w:val="es-ES"/>
        </w:rPr>
        <w:footnoteReference w:id="6"/>
      </w:r>
      <w:r w:rsidRPr="00083F3D">
        <w:rPr>
          <w:rFonts w:asciiTheme="majorHAnsi" w:hAnsiTheme="majorHAnsi"/>
          <w:bCs/>
          <w:sz w:val="20"/>
          <w:szCs w:val="20"/>
          <w:lang w:val="es-ES"/>
        </w:rPr>
        <w:t>.</w:t>
      </w:r>
    </w:p>
    <w:p w14:paraId="4A2CDAD3" w14:textId="5C872EEF" w:rsidR="00A30D6B" w:rsidRPr="00083F3D" w:rsidRDefault="00A30D6B" w:rsidP="00C95A90">
      <w:pPr>
        <w:pStyle w:val="ListParagraph"/>
        <w:numPr>
          <w:ilvl w:val="0"/>
          <w:numId w:val="103"/>
        </w:numPr>
        <w:suppressAutoHyphens/>
        <w:spacing w:before="240" w:after="240"/>
        <w:jc w:val="both"/>
        <w:rPr>
          <w:rFonts w:asciiTheme="majorHAnsi" w:hAnsiTheme="majorHAnsi"/>
          <w:bCs/>
          <w:sz w:val="20"/>
          <w:szCs w:val="20"/>
          <w:lang w:val="es-ES"/>
        </w:rPr>
      </w:pPr>
      <w:r w:rsidRPr="00083F3D">
        <w:rPr>
          <w:rFonts w:asciiTheme="majorHAnsi" w:hAnsiTheme="majorHAnsi"/>
          <w:bCs/>
          <w:sz w:val="20"/>
          <w:szCs w:val="20"/>
          <w:lang w:val="es-ES"/>
        </w:rPr>
        <w:t xml:space="preserve">En el presente asunto, la Comisión considera que la información aportada por el Estado paraguayo demuestra que, como resultado del reclamo presentado por la presunta víctima en el ámbito interno —mientras la presente petición se encontraba bajo estudio de admisibilidad—, la SEDECO impuso una sanción en razón de los actos de discriminación y difamación cometidos en perjuicio del señor Chipenda. A juicio de la </w:t>
      </w:r>
      <w:r w:rsidR="003A2A2B" w:rsidRPr="00083F3D">
        <w:rPr>
          <w:rFonts w:asciiTheme="majorHAnsi" w:hAnsiTheme="majorHAnsi"/>
          <w:bCs/>
          <w:sz w:val="20"/>
          <w:szCs w:val="20"/>
          <w:lang w:val="es-ES"/>
        </w:rPr>
        <w:t>CIDH</w:t>
      </w:r>
      <w:r w:rsidRPr="00083F3D">
        <w:rPr>
          <w:rFonts w:asciiTheme="majorHAnsi" w:hAnsiTheme="majorHAnsi"/>
          <w:bCs/>
          <w:sz w:val="20"/>
          <w:szCs w:val="20"/>
          <w:lang w:val="es-ES"/>
        </w:rPr>
        <w:t xml:space="preserve"> </w:t>
      </w:r>
      <w:r w:rsidR="003A2A2B" w:rsidRPr="00083F3D">
        <w:rPr>
          <w:rFonts w:asciiTheme="majorHAnsi" w:hAnsiTheme="majorHAnsi"/>
          <w:bCs/>
          <w:sz w:val="20"/>
          <w:szCs w:val="20"/>
          <w:lang w:val="es-ES"/>
        </w:rPr>
        <w:t>este</w:t>
      </w:r>
      <w:r w:rsidRPr="00083F3D">
        <w:rPr>
          <w:rFonts w:asciiTheme="majorHAnsi" w:hAnsiTheme="majorHAnsi"/>
          <w:bCs/>
          <w:sz w:val="20"/>
          <w:szCs w:val="20"/>
          <w:lang w:val="es-ES"/>
        </w:rPr>
        <w:t xml:space="preserve"> no ha presentado alegatos ni documentación que permitan establecer que la protección otorgada no fue adecuada y efectiva para salvaguardar sus derechos.</w:t>
      </w:r>
      <w:r w:rsidR="00920F00" w:rsidRPr="00083F3D">
        <w:rPr>
          <w:rFonts w:asciiTheme="majorHAnsi" w:hAnsiTheme="majorHAnsi"/>
          <w:bCs/>
          <w:sz w:val="20"/>
          <w:szCs w:val="20"/>
          <w:lang w:val="es-ES"/>
        </w:rPr>
        <w:t xml:space="preserve"> Por el contrario, la Comisión aprecia que los documentos suministrados muestran que las autoridades </w:t>
      </w:r>
      <w:r w:rsidR="000B4883" w:rsidRPr="00083F3D">
        <w:rPr>
          <w:rFonts w:asciiTheme="majorHAnsi" w:hAnsiTheme="majorHAnsi"/>
          <w:bCs/>
          <w:sz w:val="20"/>
          <w:szCs w:val="20"/>
          <w:lang w:val="es-ES"/>
        </w:rPr>
        <w:t>pudieron cesar y sancionar las afectaciones alegadas por la presunta víctima.</w:t>
      </w:r>
    </w:p>
    <w:p w14:paraId="669861DC" w14:textId="511BE17C" w:rsidR="00A30D6B" w:rsidRPr="00083F3D" w:rsidRDefault="00A30D6B" w:rsidP="00C95A90">
      <w:pPr>
        <w:pStyle w:val="ListParagraph"/>
        <w:numPr>
          <w:ilvl w:val="0"/>
          <w:numId w:val="103"/>
        </w:numPr>
        <w:suppressAutoHyphens/>
        <w:spacing w:before="240" w:after="240"/>
        <w:jc w:val="both"/>
        <w:rPr>
          <w:rFonts w:asciiTheme="majorHAnsi" w:hAnsiTheme="majorHAnsi"/>
          <w:bCs/>
          <w:sz w:val="20"/>
          <w:szCs w:val="20"/>
          <w:lang w:val="es-ES"/>
        </w:rPr>
      </w:pPr>
      <w:r w:rsidRPr="00083F3D">
        <w:rPr>
          <w:rFonts w:asciiTheme="majorHAnsi" w:hAnsiTheme="majorHAnsi"/>
          <w:bCs/>
          <w:sz w:val="20"/>
          <w:szCs w:val="20"/>
          <w:lang w:val="es-ES"/>
        </w:rPr>
        <w:t>En esa línea, si bien el Estado reconoce que la discriminación racial no está tipificada como delito, ello no implica</w:t>
      </w:r>
      <w:r w:rsidR="007F144C" w:rsidRPr="00083F3D">
        <w:rPr>
          <w:rFonts w:asciiTheme="majorHAnsi" w:hAnsiTheme="majorHAnsi"/>
          <w:bCs/>
          <w:sz w:val="20"/>
          <w:szCs w:val="20"/>
          <w:lang w:val="es-ES"/>
        </w:rPr>
        <w:t>, en el presente caso,</w:t>
      </w:r>
      <w:r w:rsidRPr="00083F3D">
        <w:rPr>
          <w:rFonts w:asciiTheme="majorHAnsi" w:hAnsiTheme="majorHAnsi"/>
          <w:bCs/>
          <w:sz w:val="20"/>
          <w:szCs w:val="20"/>
          <w:lang w:val="es-ES"/>
        </w:rPr>
        <w:t xml:space="preserve"> la inexistencia de mecanismos legales y procedimientos en el ordenamiento interno que permitan sancionar y reparar </w:t>
      </w:r>
      <w:r w:rsidR="00514285" w:rsidRPr="00083F3D">
        <w:rPr>
          <w:rFonts w:asciiTheme="majorHAnsi" w:hAnsiTheme="majorHAnsi"/>
          <w:bCs/>
          <w:sz w:val="20"/>
          <w:szCs w:val="20"/>
          <w:lang w:val="es-ES"/>
        </w:rPr>
        <w:t xml:space="preserve">un incidente discriminatorio como el </w:t>
      </w:r>
      <w:r w:rsidR="00445853" w:rsidRPr="00083F3D">
        <w:rPr>
          <w:rFonts w:asciiTheme="majorHAnsi" w:hAnsiTheme="majorHAnsi"/>
          <w:bCs/>
          <w:sz w:val="20"/>
          <w:szCs w:val="20"/>
          <w:lang w:val="es-ES"/>
        </w:rPr>
        <w:t>relatado en la presente petición</w:t>
      </w:r>
      <w:r w:rsidRPr="00083F3D">
        <w:rPr>
          <w:rFonts w:asciiTheme="majorHAnsi" w:hAnsiTheme="majorHAnsi"/>
          <w:bCs/>
          <w:sz w:val="20"/>
          <w:szCs w:val="20"/>
          <w:lang w:val="es-ES"/>
        </w:rPr>
        <w:t>. En todo caso, la Comisión no cuenta con elementos que evidencien, aunque sea prima facie, deficiencias estructurales en el diseño de tales mecanismos o limitaciones que los tornen inadecuados o ineficaces para la tutela del derecho a la no discriminación, al honor y a la protección judicial.</w:t>
      </w:r>
    </w:p>
    <w:p w14:paraId="29373BF5" w14:textId="2E0FD0E4" w:rsidR="0089669E" w:rsidRPr="00083F3D" w:rsidRDefault="00BD7A5D" w:rsidP="00C95A90">
      <w:pPr>
        <w:pStyle w:val="ListParagraph"/>
        <w:numPr>
          <w:ilvl w:val="0"/>
          <w:numId w:val="103"/>
        </w:numPr>
        <w:suppressAutoHyphens/>
        <w:spacing w:before="240" w:after="240"/>
        <w:jc w:val="both"/>
        <w:rPr>
          <w:rFonts w:asciiTheme="majorHAnsi" w:hAnsiTheme="majorHAnsi"/>
          <w:bCs/>
          <w:sz w:val="20"/>
          <w:szCs w:val="20"/>
          <w:lang w:val="es-ES"/>
        </w:rPr>
      </w:pPr>
      <w:r w:rsidRPr="00083F3D">
        <w:rPr>
          <w:rFonts w:asciiTheme="majorHAnsi" w:hAnsiTheme="majorHAnsi"/>
          <w:bCs/>
          <w:sz w:val="20"/>
          <w:szCs w:val="20"/>
          <w:lang w:val="es-ES"/>
        </w:rPr>
        <w:lastRenderedPageBreak/>
        <w:t>En suma</w:t>
      </w:r>
      <w:r w:rsidR="00A30D6B" w:rsidRPr="00083F3D">
        <w:rPr>
          <w:rFonts w:asciiTheme="majorHAnsi" w:hAnsiTheme="majorHAnsi"/>
          <w:bCs/>
          <w:sz w:val="20"/>
          <w:szCs w:val="20"/>
          <w:lang w:val="es-ES"/>
        </w:rPr>
        <w:t xml:space="preserve">, y considerando las circunstancias alegadas por ambas partes, la CIDH no encuentra elementos que permitan establecer </w:t>
      </w:r>
      <w:r w:rsidR="00A30D6B" w:rsidRPr="00083F3D">
        <w:rPr>
          <w:rFonts w:asciiTheme="majorHAnsi" w:hAnsiTheme="majorHAnsi"/>
          <w:bCs/>
          <w:i/>
          <w:iCs/>
          <w:sz w:val="20"/>
          <w:szCs w:val="20"/>
          <w:lang w:val="es-ES"/>
        </w:rPr>
        <w:t>prima facie</w:t>
      </w:r>
      <w:r w:rsidRPr="00083F3D">
        <w:rPr>
          <w:rFonts w:asciiTheme="majorHAnsi" w:hAnsiTheme="majorHAnsi"/>
          <w:bCs/>
          <w:sz w:val="20"/>
          <w:szCs w:val="20"/>
          <w:lang w:val="es-ES"/>
        </w:rPr>
        <w:t xml:space="preserve"> </w:t>
      </w:r>
      <w:r w:rsidR="00A30D6B" w:rsidRPr="00083F3D">
        <w:rPr>
          <w:rFonts w:asciiTheme="majorHAnsi" w:hAnsiTheme="majorHAnsi"/>
          <w:bCs/>
          <w:sz w:val="20"/>
          <w:szCs w:val="20"/>
          <w:lang w:val="es-ES"/>
        </w:rPr>
        <w:t>la persistencia de las violaciones inicialmente denunciadas. En consecuencia, concluye que la presente petición ha perdido objeto</w:t>
      </w:r>
      <w:r w:rsidR="0006329D" w:rsidRPr="00083F3D">
        <w:rPr>
          <w:rFonts w:asciiTheme="majorHAnsi" w:hAnsiTheme="majorHAnsi"/>
          <w:bCs/>
          <w:sz w:val="20"/>
          <w:szCs w:val="20"/>
          <w:lang w:val="es-ES"/>
        </w:rPr>
        <w:t>,</w:t>
      </w:r>
      <w:r w:rsidR="00A30D6B" w:rsidRPr="00083F3D">
        <w:rPr>
          <w:rFonts w:asciiTheme="majorHAnsi" w:hAnsiTheme="majorHAnsi"/>
          <w:bCs/>
          <w:sz w:val="20"/>
          <w:szCs w:val="20"/>
          <w:lang w:val="es-ES"/>
        </w:rPr>
        <w:t xml:space="preserve"> y en virtud de ello resulta inadmisible conforme a lo dispuesto en el artículo 47 de la Convención Americana sobre Derechos Humanos</w:t>
      </w:r>
      <w:r w:rsidR="00A30D6B" w:rsidRPr="00083F3D">
        <w:rPr>
          <w:rStyle w:val="FootnoteReference"/>
          <w:rFonts w:asciiTheme="majorHAnsi" w:hAnsiTheme="majorHAnsi"/>
          <w:sz w:val="20"/>
          <w:szCs w:val="20"/>
          <w:lang w:val="es-ES"/>
        </w:rPr>
        <w:footnoteReference w:id="7"/>
      </w:r>
      <w:r w:rsidR="00A30D6B" w:rsidRPr="00083F3D">
        <w:rPr>
          <w:rFonts w:asciiTheme="majorHAnsi" w:hAnsiTheme="majorHAnsi"/>
          <w:bCs/>
          <w:sz w:val="20"/>
          <w:szCs w:val="20"/>
          <w:lang w:val="es-ES"/>
        </w:rPr>
        <w:t>.</w:t>
      </w:r>
    </w:p>
    <w:p w14:paraId="29BB41F5" w14:textId="77777777" w:rsidR="003239B8" w:rsidRPr="00083F3D" w:rsidRDefault="003239B8" w:rsidP="00C95A90">
      <w:pPr>
        <w:pStyle w:val="ListParagraph"/>
        <w:spacing w:before="240" w:after="240"/>
        <w:ind w:left="0" w:firstLine="720"/>
        <w:jc w:val="both"/>
        <w:rPr>
          <w:rFonts w:asciiTheme="majorHAnsi" w:hAnsiTheme="majorHAnsi"/>
          <w:b/>
          <w:bCs/>
          <w:sz w:val="20"/>
          <w:szCs w:val="20"/>
          <w:lang w:val="es-ES"/>
        </w:rPr>
      </w:pPr>
      <w:r w:rsidRPr="00083F3D">
        <w:rPr>
          <w:rFonts w:asciiTheme="majorHAnsi" w:hAnsiTheme="majorHAnsi"/>
          <w:b/>
          <w:bCs/>
          <w:sz w:val="20"/>
          <w:szCs w:val="20"/>
          <w:lang w:val="es-ES"/>
        </w:rPr>
        <w:t xml:space="preserve">VIII. </w:t>
      </w:r>
      <w:r w:rsidRPr="00083F3D">
        <w:rPr>
          <w:rFonts w:asciiTheme="majorHAnsi" w:hAnsiTheme="majorHAnsi"/>
          <w:b/>
          <w:bCs/>
          <w:sz w:val="20"/>
          <w:szCs w:val="20"/>
          <w:lang w:val="es-ES"/>
        </w:rPr>
        <w:tab/>
        <w:t>DECISIÓN</w:t>
      </w:r>
    </w:p>
    <w:p w14:paraId="41AA5BF6" w14:textId="7EA1C5C6" w:rsidR="000419AD" w:rsidRPr="00E13D30" w:rsidRDefault="000419AD" w:rsidP="00E13D30">
      <w:pPr>
        <w:pStyle w:val="ListParagraph"/>
        <w:numPr>
          <w:ilvl w:val="0"/>
          <w:numId w:val="109"/>
        </w:numPr>
        <w:spacing w:before="240" w:after="240"/>
        <w:rPr>
          <w:rFonts w:eastAsia="Arial Unicode MS" w:cs="Times New Roman"/>
          <w:color w:val="auto"/>
          <w:sz w:val="20"/>
          <w:szCs w:val="20"/>
          <w:lang w:val="es-ES" w:eastAsia="en-US"/>
        </w:rPr>
      </w:pPr>
      <w:r w:rsidRPr="00083F3D">
        <w:rPr>
          <w:rFonts w:eastAsia="Arial Unicode MS" w:cs="Times New Roman"/>
          <w:color w:val="auto"/>
          <w:sz w:val="20"/>
          <w:szCs w:val="20"/>
          <w:lang w:val="es-ES" w:eastAsia="en-US"/>
        </w:rPr>
        <w:t>Declarar inadmisible la presente petición</w:t>
      </w:r>
      <w:r w:rsidR="00A758AA" w:rsidRPr="00083F3D">
        <w:rPr>
          <w:rFonts w:eastAsia="Arial Unicode MS" w:cs="Times New Roman"/>
          <w:color w:val="auto"/>
          <w:sz w:val="20"/>
          <w:szCs w:val="20"/>
          <w:lang w:val="es-ES" w:eastAsia="en-US"/>
        </w:rPr>
        <w:t>;</w:t>
      </w:r>
      <w:r w:rsidR="004A6A54" w:rsidRPr="00083F3D">
        <w:rPr>
          <w:rFonts w:eastAsia="Arial Unicode MS" w:cs="Times New Roman"/>
          <w:color w:val="auto"/>
          <w:sz w:val="20"/>
          <w:szCs w:val="20"/>
          <w:lang w:val="es-ES" w:eastAsia="en-US"/>
        </w:rPr>
        <w:t xml:space="preserve"> y</w:t>
      </w:r>
    </w:p>
    <w:p w14:paraId="12A7002C" w14:textId="058F1F48" w:rsidR="004A6A54" w:rsidRDefault="004A6A54" w:rsidP="00C95A9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83F3D">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CD4DFBD" w14:textId="6873FEBF" w:rsidR="003239B8" w:rsidRPr="008C25DD" w:rsidRDefault="00C803FA" w:rsidP="008C25DD">
      <w:pPr>
        <w:suppressAutoHyphens/>
        <w:ind w:firstLine="720"/>
        <w:jc w:val="both"/>
        <w:rPr>
          <w:rFonts w:ascii="Segoe UI" w:hAnsi="Segoe UI" w:cs="Segoe UI"/>
          <w:sz w:val="18"/>
          <w:szCs w:val="18"/>
          <w:lang w:val="es-ES"/>
        </w:rPr>
      </w:pPr>
      <w:r w:rsidRPr="006D3739">
        <w:rPr>
          <w:rStyle w:val="normaltextrun"/>
          <w:rFonts w:ascii="Cambria" w:hAnsi="Cambria" w:cs="Segoe UI"/>
          <w:sz w:val="20"/>
          <w:szCs w:val="20"/>
          <w:lang w:val="es-CL"/>
        </w:rPr>
        <w:t xml:space="preserve">Aprobado por la Comisión Interamericana de Derechos Humanos a los 9 días del mes de marzo </w:t>
      </w:r>
      <w:r>
        <w:rPr>
          <w:rStyle w:val="normaltextrun"/>
          <w:rFonts w:ascii="Cambria" w:hAnsi="Cambria" w:cs="Segoe UI"/>
          <w:sz w:val="20"/>
          <w:szCs w:val="20"/>
          <w:lang w:val="es-CL"/>
        </w:rPr>
        <w:t>de 2025.  (Firmado</w:t>
      </w:r>
      <w:r w:rsidRPr="006D3739">
        <w:rPr>
          <w:rStyle w:val="normaltextrun"/>
          <w:rFonts w:ascii="Cambria" w:hAnsi="Cambria" w:cs="Segoe UI"/>
          <w:sz w:val="20"/>
          <w:szCs w:val="20"/>
          <w:lang w:val="es-CL"/>
        </w:rPr>
        <w:t xml:space="preserve">): José Luis Caballero Ochoa, Presidente; Andrea Pochak, Primera Vicepresidenta; Edgar Stuardo Ralón Orellana y Carlos Bernal Pulido, </w:t>
      </w:r>
      <w:r w:rsidR="008C25DD">
        <w:rPr>
          <w:rStyle w:val="normaltextrun"/>
          <w:rFonts w:ascii="Cambria" w:hAnsi="Cambria" w:cs="Segoe UI"/>
          <w:sz w:val="20"/>
          <w:szCs w:val="20"/>
          <w:lang w:val="es-CL"/>
        </w:rPr>
        <w:t>m</w:t>
      </w:r>
      <w:r w:rsidRPr="006D3739">
        <w:rPr>
          <w:rStyle w:val="normaltextrun"/>
          <w:rFonts w:ascii="Cambria" w:hAnsi="Cambria" w:cs="Segoe UI"/>
          <w:sz w:val="20"/>
          <w:szCs w:val="20"/>
          <w:lang w:val="es-CL"/>
        </w:rPr>
        <w:t xml:space="preserve">iembros de la Comisión. </w:t>
      </w:r>
    </w:p>
    <w:p w14:paraId="0D98495A" w14:textId="77777777" w:rsidR="008D768D" w:rsidRPr="00083F3D" w:rsidRDefault="008D768D" w:rsidP="00C95A90">
      <w:pPr>
        <w:tabs>
          <w:tab w:val="center" w:pos="5400"/>
        </w:tabs>
        <w:suppressAutoHyphens/>
        <w:spacing w:before="240" w:after="240" w:line="276" w:lineRule="auto"/>
        <w:ind w:firstLine="720"/>
        <w:rPr>
          <w:rFonts w:asciiTheme="majorHAnsi" w:hAnsiTheme="majorHAnsi"/>
          <w:sz w:val="20"/>
          <w:szCs w:val="20"/>
          <w:lang w:val="es-ES"/>
        </w:rPr>
      </w:pPr>
    </w:p>
    <w:p w14:paraId="2642C68E" w14:textId="77777777" w:rsidR="008D768D" w:rsidRPr="00083F3D" w:rsidRDefault="008D768D" w:rsidP="00C95A90">
      <w:pPr>
        <w:tabs>
          <w:tab w:val="center" w:pos="5400"/>
        </w:tabs>
        <w:suppressAutoHyphens/>
        <w:spacing w:before="240" w:after="240" w:line="276" w:lineRule="auto"/>
        <w:ind w:firstLine="720"/>
        <w:rPr>
          <w:rFonts w:asciiTheme="majorHAnsi" w:hAnsiTheme="majorHAnsi"/>
          <w:sz w:val="20"/>
          <w:szCs w:val="20"/>
          <w:lang w:val="es-ES"/>
        </w:rPr>
      </w:pPr>
    </w:p>
    <w:p w14:paraId="6AC80CA6" w14:textId="77777777" w:rsidR="00722C9F" w:rsidRPr="00083F3D" w:rsidRDefault="00722C9F" w:rsidP="00C95A90">
      <w:pPr>
        <w:spacing w:before="240" w:after="240"/>
        <w:ind w:firstLine="720"/>
        <w:rPr>
          <w:rFonts w:ascii="Cambria" w:hAnsi="Cambria" w:cs="Calibri"/>
          <w:sz w:val="20"/>
          <w:szCs w:val="20"/>
          <w:lang w:val="es-ES"/>
        </w:rPr>
      </w:pPr>
    </w:p>
    <w:sectPr w:rsidR="00722C9F" w:rsidRPr="00083F3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87C1" w14:textId="77777777" w:rsidR="00880C7F" w:rsidRDefault="00880C7F">
      <w:r>
        <w:separator/>
      </w:r>
    </w:p>
  </w:endnote>
  <w:endnote w:type="continuationSeparator" w:id="0">
    <w:p w14:paraId="36B1C5D3" w14:textId="77777777" w:rsidR="00880C7F" w:rsidRDefault="0088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C9A5" w14:textId="77777777" w:rsidR="00880C7F" w:rsidRPr="000F35ED" w:rsidRDefault="00880C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78C72F" w14:textId="77777777" w:rsidR="00880C7F" w:rsidRPr="000F35ED" w:rsidRDefault="00880C7F" w:rsidP="000F35ED">
      <w:pPr>
        <w:rPr>
          <w:rFonts w:asciiTheme="majorHAnsi" w:hAnsiTheme="majorHAnsi"/>
          <w:sz w:val="16"/>
          <w:szCs w:val="16"/>
        </w:rPr>
      </w:pPr>
      <w:r w:rsidRPr="000F35ED">
        <w:rPr>
          <w:rFonts w:asciiTheme="majorHAnsi" w:hAnsiTheme="majorHAnsi"/>
          <w:sz w:val="16"/>
          <w:szCs w:val="16"/>
        </w:rPr>
        <w:separator/>
      </w:r>
    </w:p>
    <w:p w14:paraId="437E4711" w14:textId="77777777" w:rsidR="00880C7F" w:rsidRPr="000F35ED" w:rsidRDefault="00880C7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DBBDD0" w14:textId="77777777" w:rsidR="00880C7F" w:rsidRPr="000F35ED" w:rsidRDefault="00880C7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316C3AE" w14:textId="77777777" w:rsidR="00197E95" w:rsidRPr="0005038E" w:rsidRDefault="00197E95" w:rsidP="00197E95">
      <w:pPr>
        <w:pStyle w:val="FootnoteText"/>
        <w:ind w:firstLine="720"/>
        <w:jc w:val="both"/>
        <w:rPr>
          <w:rFonts w:asciiTheme="majorHAnsi" w:hAnsiTheme="majorHAnsi"/>
          <w:sz w:val="16"/>
          <w:szCs w:val="16"/>
          <w:lang w:val="es-US"/>
        </w:rPr>
      </w:pPr>
      <w:r w:rsidRPr="0005038E">
        <w:rPr>
          <w:rStyle w:val="FootnoteReference"/>
          <w:rFonts w:asciiTheme="majorHAnsi" w:hAnsiTheme="majorHAnsi"/>
          <w:sz w:val="16"/>
          <w:szCs w:val="16"/>
        </w:rPr>
        <w:footnoteRef/>
      </w:r>
      <w:r w:rsidRPr="0005038E">
        <w:rPr>
          <w:rFonts w:asciiTheme="majorHAnsi" w:hAnsiTheme="majorHAnsi"/>
          <w:sz w:val="16"/>
          <w:szCs w:val="16"/>
          <w:lang w:val="es-US"/>
        </w:rPr>
        <w:t xml:space="preserve"> En adelante, “la Convención Americana” o “la Convención”</w:t>
      </w:r>
      <w:r>
        <w:rPr>
          <w:rFonts w:asciiTheme="majorHAnsi" w:hAnsiTheme="majorHAnsi"/>
          <w:sz w:val="16"/>
          <w:szCs w:val="16"/>
          <w:lang w:val="es-US"/>
        </w:rPr>
        <w:t>.</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E051A3C" w14:textId="77777777" w:rsidR="002945AB" w:rsidRPr="00A35B48" w:rsidRDefault="002945AB" w:rsidP="00D125CF">
      <w:pPr>
        <w:pStyle w:val="FootnoteText"/>
        <w:ind w:firstLine="720"/>
        <w:jc w:val="both"/>
        <w:rPr>
          <w:rFonts w:asciiTheme="majorHAnsi" w:hAnsiTheme="majorHAnsi"/>
          <w:sz w:val="16"/>
          <w:szCs w:val="16"/>
          <w:lang w:val="es-PE"/>
        </w:rPr>
      </w:pPr>
      <w:r w:rsidRPr="00A35B48">
        <w:rPr>
          <w:rStyle w:val="FootnoteReference"/>
          <w:rFonts w:asciiTheme="majorHAnsi" w:hAnsiTheme="majorHAnsi"/>
          <w:sz w:val="16"/>
          <w:szCs w:val="16"/>
        </w:rPr>
        <w:footnoteRef/>
      </w:r>
      <w:r w:rsidRPr="00A35B48">
        <w:rPr>
          <w:rFonts w:asciiTheme="majorHAnsi" w:hAnsiTheme="majorHAnsi"/>
          <w:sz w:val="16"/>
          <w:szCs w:val="16"/>
          <w:lang w:val="es-PE"/>
        </w:rPr>
        <w:t xml:space="preserve"> CIDH, Informe No. 82/17, Petición 1067-07. Admisibilidad. Rosa Ángela Martino y María Cristina González. </w:t>
      </w:r>
      <w:r w:rsidRPr="002945AB">
        <w:rPr>
          <w:rFonts w:asciiTheme="majorHAnsi" w:hAnsiTheme="majorHAnsi"/>
          <w:sz w:val="16"/>
          <w:szCs w:val="16"/>
          <w:lang w:val="es-PE"/>
        </w:rPr>
        <w:t>Argentina. 7 de julio de 2017, párr. 12.</w:t>
      </w:r>
    </w:p>
  </w:footnote>
  <w:footnote w:id="5">
    <w:p w14:paraId="70BD2179" w14:textId="77777777" w:rsidR="002945AB" w:rsidRPr="00A35B48" w:rsidRDefault="002945AB" w:rsidP="002945AB">
      <w:pPr>
        <w:pStyle w:val="FootnoteText"/>
        <w:ind w:firstLine="720"/>
        <w:jc w:val="both"/>
        <w:rPr>
          <w:rFonts w:asciiTheme="majorHAnsi" w:hAnsiTheme="majorHAnsi"/>
          <w:sz w:val="16"/>
          <w:szCs w:val="16"/>
          <w:lang w:val="es-PE"/>
        </w:rPr>
      </w:pPr>
      <w:r w:rsidRPr="00EC34AE">
        <w:rPr>
          <w:rStyle w:val="FootnoteReference"/>
          <w:rFonts w:asciiTheme="majorHAnsi" w:hAnsiTheme="majorHAnsi"/>
          <w:sz w:val="16"/>
          <w:szCs w:val="16"/>
        </w:rPr>
        <w:footnoteRef/>
      </w:r>
      <w:r w:rsidRPr="00EC34AE">
        <w:rPr>
          <w:rFonts w:asciiTheme="majorHAnsi" w:hAnsiTheme="majorHAnsi"/>
          <w:sz w:val="16"/>
          <w:szCs w:val="16"/>
          <w:lang w:val="es-PE"/>
        </w:rPr>
        <w:t xml:space="preserve"> CIDH, Informe No. 70/04, Petición 667/01, Admisibilidad, Jesús Manuel Naranjo Cárdenas y otros, Jubilados de la empresa venezolana de aviación VIASA. </w:t>
      </w:r>
      <w:r w:rsidRPr="00A35B48">
        <w:rPr>
          <w:rFonts w:asciiTheme="majorHAnsi" w:hAnsiTheme="majorHAnsi"/>
          <w:sz w:val="16"/>
          <w:szCs w:val="16"/>
          <w:lang w:val="es-PE"/>
        </w:rPr>
        <w:t>Venezuela, 15 de octubre de 2004, párr. 52.</w:t>
      </w:r>
    </w:p>
  </w:footnote>
  <w:footnote w:id="6">
    <w:p w14:paraId="0543F655" w14:textId="77777777" w:rsidR="00A30D6B" w:rsidRPr="00A11B3B" w:rsidRDefault="00A30D6B" w:rsidP="00A30D6B">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4F3E4A">
        <w:rPr>
          <w:rFonts w:ascii="Cambria" w:hAnsi="Cambria"/>
          <w:sz w:val="16"/>
          <w:szCs w:val="16"/>
          <w:lang w:val="es-PE"/>
        </w:rPr>
        <w:t xml:space="preserve"> Corte IDH, Caso Urrutia Laubreaux Vs. </w:t>
      </w:r>
      <w:r w:rsidRPr="00A11B3B">
        <w:rPr>
          <w:rFonts w:ascii="Cambria" w:hAnsi="Cambria"/>
          <w:sz w:val="16"/>
          <w:szCs w:val="16"/>
          <w:lang w:val="es-ES"/>
        </w:rPr>
        <w:t>Chile</w:t>
      </w:r>
      <w:r>
        <w:rPr>
          <w:rFonts w:ascii="Cambria" w:hAnsi="Cambria"/>
          <w:sz w:val="16"/>
          <w:szCs w:val="16"/>
          <w:lang w:val="es-ES"/>
        </w:rPr>
        <w:t>,</w:t>
      </w:r>
      <w:r w:rsidRPr="00A11B3B">
        <w:rPr>
          <w:rFonts w:ascii="Cambria" w:hAnsi="Cambria"/>
          <w:sz w:val="16"/>
          <w:szCs w:val="16"/>
          <w:lang w:val="es-ES"/>
        </w:rPr>
        <w:t xml:space="preserve"> Excepciones Preliminares, Fondo, Reparaciones y Costas</w:t>
      </w:r>
      <w:r>
        <w:rPr>
          <w:rFonts w:ascii="Cambria" w:hAnsi="Cambria"/>
          <w:sz w:val="16"/>
          <w:szCs w:val="16"/>
          <w:lang w:val="es-ES"/>
        </w:rPr>
        <w:t>,</w:t>
      </w:r>
      <w:r w:rsidRPr="00A11B3B">
        <w:rPr>
          <w:rFonts w:ascii="Cambria" w:hAnsi="Cambria"/>
          <w:sz w:val="16"/>
          <w:szCs w:val="16"/>
          <w:lang w:val="es-ES"/>
        </w:rPr>
        <w:t xml:space="preserve"> Sentencia de 27 de agosto de 2020</w:t>
      </w:r>
      <w:r>
        <w:rPr>
          <w:rFonts w:ascii="Cambria" w:hAnsi="Cambria"/>
          <w:sz w:val="16"/>
          <w:szCs w:val="16"/>
          <w:lang w:val="es-ES"/>
        </w:rPr>
        <w:t>,</w:t>
      </w:r>
      <w:r w:rsidRPr="00A11B3B">
        <w:rPr>
          <w:rFonts w:ascii="Cambria" w:hAnsi="Cambria"/>
          <w:sz w:val="16"/>
          <w:szCs w:val="16"/>
          <w:lang w:val="es-ES"/>
        </w:rPr>
        <w:t xml:space="preserve"> Serie C No. 409, párr. 90.</w:t>
      </w:r>
    </w:p>
  </w:footnote>
  <w:footnote w:id="7">
    <w:p w14:paraId="77E9770C" w14:textId="77777777" w:rsidR="00A30D6B" w:rsidRPr="00A11B3B" w:rsidRDefault="00A30D6B" w:rsidP="00A30D6B">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CIDH, Informe No. 369/22</w:t>
      </w:r>
      <w:r>
        <w:rPr>
          <w:rFonts w:ascii="Cambria" w:hAnsi="Cambria"/>
          <w:sz w:val="16"/>
          <w:szCs w:val="16"/>
          <w:lang w:val="es-ES"/>
        </w:rPr>
        <w:t>,</w:t>
      </w:r>
      <w:r w:rsidRPr="00A11B3B">
        <w:rPr>
          <w:rFonts w:ascii="Cambria" w:hAnsi="Cambria"/>
          <w:sz w:val="16"/>
          <w:szCs w:val="16"/>
          <w:lang w:val="es-ES"/>
        </w:rPr>
        <w:t xml:space="preserve"> Petición 1973-12</w:t>
      </w:r>
      <w:r>
        <w:rPr>
          <w:rFonts w:ascii="Cambria" w:hAnsi="Cambria"/>
          <w:sz w:val="16"/>
          <w:szCs w:val="16"/>
          <w:lang w:val="es-ES"/>
        </w:rPr>
        <w:t>,</w:t>
      </w:r>
      <w:r w:rsidRPr="00A11B3B">
        <w:rPr>
          <w:rFonts w:ascii="Cambria" w:hAnsi="Cambria"/>
          <w:sz w:val="16"/>
          <w:szCs w:val="16"/>
          <w:lang w:val="es-ES"/>
        </w:rPr>
        <w:t xml:space="preserve"> Inadmisibilidad</w:t>
      </w:r>
      <w:r>
        <w:rPr>
          <w:rFonts w:ascii="Cambria" w:hAnsi="Cambria"/>
          <w:sz w:val="16"/>
          <w:szCs w:val="16"/>
          <w:lang w:val="es-ES"/>
        </w:rPr>
        <w:t>,</w:t>
      </w:r>
      <w:r w:rsidRPr="00A11B3B">
        <w:rPr>
          <w:rFonts w:ascii="Cambria" w:hAnsi="Cambria"/>
          <w:sz w:val="16"/>
          <w:szCs w:val="16"/>
          <w:lang w:val="es-ES"/>
        </w:rPr>
        <w:t xml:space="preserve"> Alicia López de Medina</w:t>
      </w:r>
      <w:r>
        <w:rPr>
          <w:rFonts w:ascii="Cambria" w:hAnsi="Cambria"/>
          <w:sz w:val="16"/>
          <w:szCs w:val="16"/>
          <w:lang w:val="es-ES"/>
        </w:rPr>
        <w:t>,</w:t>
      </w:r>
      <w:r w:rsidRPr="00A11B3B">
        <w:rPr>
          <w:rFonts w:ascii="Cambria" w:hAnsi="Cambria"/>
          <w:sz w:val="16"/>
          <w:szCs w:val="16"/>
          <w:lang w:val="es-ES"/>
        </w:rPr>
        <w:t xml:space="preserve"> Argentina</w:t>
      </w:r>
      <w:r>
        <w:rPr>
          <w:rFonts w:ascii="Cambria" w:hAnsi="Cambria"/>
          <w:sz w:val="16"/>
          <w:szCs w:val="16"/>
          <w:lang w:val="es-ES"/>
        </w:rPr>
        <w:t>,</w:t>
      </w:r>
      <w:r w:rsidRPr="00A11B3B">
        <w:rPr>
          <w:rFonts w:ascii="Cambria" w:hAnsi="Cambria"/>
          <w:sz w:val="16"/>
          <w:szCs w:val="16"/>
          <w:lang w:val="es-ES"/>
        </w:rPr>
        <w:t xml:space="preserve"> 19 de diciembre de 2022, párrs. 12 y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3194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7FF"/>
    <w:rsid w:val="00000CDA"/>
    <w:rsid w:val="00002323"/>
    <w:rsid w:val="0000486D"/>
    <w:rsid w:val="00006E1F"/>
    <w:rsid w:val="000070D7"/>
    <w:rsid w:val="00013202"/>
    <w:rsid w:val="00015AB7"/>
    <w:rsid w:val="0001788C"/>
    <w:rsid w:val="00021BBB"/>
    <w:rsid w:val="000220E7"/>
    <w:rsid w:val="000337EF"/>
    <w:rsid w:val="000400DE"/>
    <w:rsid w:val="000402CE"/>
    <w:rsid w:val="00040C3A"/>
    <w:rsid w:val="00040D89"/>
    <w:rsid w:val="000419AD"/>
    <w:rsid w:val="000433C9"/>
    <w:rsid w:val="00055131"/>
    <w:rsid w:val="0006329D"/>
    <w:rsid w:val="00063A60"/>
    <w:rsid w:val="00065947"/>
    <w:rsid w:val="000716C5"/>
    <w:rsid w:val="000733FE"/>
    <w:rsid w:val="00075E23"/>
    <w:rsid w:val="00083F3D"/>
    <w:rsid w:val="00091224"/>
    <w:rsid w:val="0009344A"/>
    <w:rsid w:val="000A2894"/>
    <w:rsid w:val="000A392E"/>
    <w:rsid w:val="000A575F"/>
    <w:rsid w:val="000A60F1"/>
    <w:rsid w:val="000A784A"/>
    <w:rsid w:val="000B062C"/>
    <w:rsid w:val="000B4883"/>
    <w:rsid w:val="000C1FA0"/>
    <w:rsid w:val="000D05CB"/>
    <w:rsid w:val="000D10DB"/>
    <w:rsid w:val="000D571F"/>
    <w:rsid w:val="000E5EB5"/>
    <w:rsid w:val="000E7571"/>
    <w:rsid w:val="000F1C62"/>
    <w:rsid w:val="000F35ED"/>
    <w:rsid w:val="00107131"/>
    <w:rsid w:val="0010736F"/>
    <w:rsid w:val="00112BFA"/>
    <w:rsid w:val="00113F73"/>
    <w:rsid w:val="001160E2"/>
    <w:rsid w:val="00121CC2"/>
    <w:rsid w:val="00131425"/>
    <w:rsid w:val="00133EE5"/>
    <w:rsid w:val="00137713"/>
    <w:rsid w:val="00146FED"/>
    <w:rsid w:val="00167A34"/>
    <w:rsid w:val="00170275"/>
    <w:rsid w:val="0019566B"/>
    <w:rsid w:val="00197E95"/>
    <w:rsid w:val="001A7870"/>
    <w:rsid w:val="001B3A00"/>
    <w:rsid w:val="001C1B41"/>
    <w:rsid w:val="001D65EF"/>
    <w:rsid w:val="001D7945"/>
    <w:rsid w:val="001E49E7"/>
    <w:rsid w:val="001F26F1"/>
    <w:rsid w:val="001F7201"/>
    <w:rsid w:val="00202564"/>
    <w:rsid w:val="00217B35"/>
    <w:rsid w:val="00220D14"/>
    <w:rsid w:val="00220D76"/>
    <w:rsid w:val="00223A29"/>
    <w:rsid w:val="002250A3"/>
    <w:rsid w:val="0023126A"/>
    <w:rsid w:val="00235217"/>
    <w:rsid w:val="00246550"/>
    <w:rsid w:val="002469D2"/>
    <w:rsid w:val="00246D1F"/>
    <w:rsid w:val="00247403"/>
    <w:rsid w:val="00247542"/>
    <w:rsid w:val="0026020D"/>
    <w:rsid w:val="00266B61"/>
    <w:rsid w:val="0026712A"/>
    <w:rsid w:val="002704DB"/>
    <w:rsid w:val="00272F8C"/>
    <w:rsid w:val="002772B3"/>
    <w:rsid w:val="00286DBF"/>
    <w:rsid w:val="00287AAF"/>
    <w:rsid w:val="002945AB"/>
    <w:rsid w:val="00296442"/>
    <w:rsid w:val="002A0AAE"/>
    <w:rsid w:val="002A1003"/>
    <w:rsid w:val="002A3932"/>
    <w:rsid w:val="002A5820"/>
    <w:rsid w:val="002A74E2"/>
    <w:rsid w:val="002B4B34"/>
    <w:rsid w:val="002C5026"/>
    <w:rsid w:val="002D2B26"/>
    <w:rsid w:val="002D7EA2"/>
    <w:rsid w:val="002E1742"/>
    <w:rsid w:val="002E187C"/>
    <w:rsid w:val="002E6E95"/>
    <w:rsid w:val="002F119C"/>
    <w:rsid w:val="003003FB"/>
    <w:rsid w:val="00302733"/>
    <w:rsid w:val="00303049"/>
    <w:rsid w:val="00303324"/>
    <w:rsid w:val="00314078"/>
    <w:rsid w:val="0031535D"/>
    <w:rsid w:val="00316A9E"/>
    <w:rsid w:val="00320415"/>
    <w:rsid w:val="003239B8"/>
    <w:rsid w:val="00325DB6"/>
    <w:rsid w:val="00326F3F"/>
    <w:rsid w:val="0033169F"/>
    <w:rsid w:val="00337439"/>
    <w:rsid w:val="00344977"/>
    <w:rsid w:val="00345DA5"/>
    <w:rsid w:val="00346C95"/>
    <w:rsid w:val="00353A78"/>
    <w:rsid w:val="00356185"/>
    <w:rsid w:val="00360380"/>
    <w:rsid w:val="00367CC6"/>
    <w:rsid w:val="0037519E"/>
    <w:rsid w:val="00383E8C"/>
    <w:rsid w:val="00386CF0"/>
    <w:rsid w:val="003974F4"/>
    <w:rsid w:val="003A2A2B"/>
    <w:rsid w:val="003B1B44"/>
    <w:rsid w:val="003B70FB"/>
    <w:rsid w:val="003C2239"/>
    <w:rsid w:val="003C2299"/>
    <w:rsid w:val="003C38C4"/>
    <w:rsid w:val="003C49C0"/>
    <w:rsid w:val="003C676B"/>
    <w:rsid w:val="003D3BC2"/>
    <w:rsid w:val="003E6CA1"/>
    <w:rsid w:val="00401A4A"/>
    <w:rsid w:val="00405F9C"/>
    <w:rsid w:val="004065A8"/>
    <w:rsid w:val="004124DA"/>
    <w:rsid w:val="00413904"/>
    <w:rsid w:val="004165C2"/>
    <w:rsid w:val="00434C0F"/>
    <w:rsid w:val="004354A4"/>
    <w:rsid w:val="00436B39"/>
    <w:rsid w:val="00441524"/>
    <w:rsid w:val="00441E0D"/>
    <w:rsid w:val="00441ECB"/>
    <w:rsid w:val="00445193"/>
    <w:rsid w:val="00445853"/>
    <w:rsid w:val="00462C1B"/>
    <w:rsid w:val="00467B7E"/>
    <w:rsid w:val="00473BB4"/>
    <w:rsid w:val="00477592"/>
    <w:rsid w:val="004777AF"/>
    <w:rsid w:val="00486F1C"/>
    <w:rsid w:val="0048722D"/>
    <w:rsid w:val="0049419D"/>
    <w:rsid w:val="00495DBA"/>
    <w:rsid w:val="004A6A54"/>
    <w:rsid w:val="004C0C64"/>
    <w:rsid w:val="004C20D2"/>
    <w:rsid w:val="004C2312"/>
    <w:rsid w:val="004C2BB5"/>
    <w:rsid w:val="004C4B62"/>
    <w:rsid w:val="004C54C9"/>
    <w:rsid w:val="004D0F97"/>
    <w:rsid w:val="004D4ABA"/>
    <w:rsid w:val="004D6025"/>
    <w:rsid w:val="004E2649"/>
    <w:rsid w:val="004F3314"/>
    <w:rsid w:val="004F3E4A"/>
    <w:rsid w:val="004F626F"/>
    <w:rsid w:val="00501399"/>
    <w:rsid w:val="0050633D"/>
    <w:rsid w:val="00507BC4"/>
    <w:rsid w:val="005128E4"/>
    <w:rsid w:val="005133DB"/>
    <w:rsid w:val="00513E57"/>
    <w:rsid w:val="00514285"/>
    <w:rsid w:val="00514504"/>
    <w:rsid w:val="00517AE1"/>
    <w:rsid w:val="0052527A"/>
    <w:rsid w:val="00525560"/>
    <w:rsid w:val="00544C49"/>
    <w:rsid w:val="00545F84"/>
    <w:rsid w:val="00547792"/>
    <w:rsid w:val="005516A1"/>
    <w:rsid w:val="00555794"/>
    <w:rsid w:val="005559EF"/>
    <w:rsid w:val="005564B7"/>
    <w:rsid w:val="00563557"/>
    <w:rsid w:val="0057402A"/>
    <w:rsid w:val="005771D0"/>
    <w:rsid w:val="0059191A"/>
    <w:rsid w:val="005921FF"/>
    <w:rsid w:val="005964D1"/>
    <w:rsid w:val="005A24ED"/>
    <w:rsid w:val="005A254F"/>
    <w:rsid w:val="005A6D0E"/>
    <w:rsid w:val="005B52B0"/>
    <w:rsid w:val="005B6806"/>
    <w:rsid w:val="005B7435"/>
    <w:rsid w:val="005C14BC"/>
    <w:rsid w:val="005C4225"/>
    <w:rsid w:val="005D38F9"/>
    <w:rsid w:val="005E1471"/>
    <w:rsid w:val="005F0DAD"/>
    <w:rsid w:val="005F0F33"/>
    <w:rsid w:val="00600DEB"/>
    <w:rsid w:val="0060552F"/>
    <w:rsid w:val="00620AD3"/>
    <w:rsid w:val="00627C9F"/>
    <w:rsid w:val="006311E9"/>
    <w:rsid w:val="00632354"/>
    <w:rsid w:val="00632D4D"/>
    <w:rsid w:val="00635421"/>
    <w:rsid w:val="00637041"/>
    <w:rsid w:val="00642810"/>
    <w:rsid w:val="00652333"/>
    <w:rsid w:val="00671DD5"/>
    <w:rsid w:val="00676192"/>
    <w:rsid w:val="0068009E"/>
    <w:rsid w:val="00685B27"/>
    <w:rsid w:val="00692219"/>
    <w:rsid w:val="006A05B8"/>
    <w:rsid w:val="006A17D2"/>
    <w:rsid w:val="006A3657"/>
    <w:rsid w:val="006A73E6"/>
    <w:rsid w:val="006B2D5C"/>
    <w:rsid w:val="006B6490"/>
    <w:rsid w:val="006C0DE7"/>
    <w:rsid w:val="006C4EB1"/>
    <w:rsid w:val="006D5B19"/>
    <w:rsid w:val="006E0166"/>
    <w:rsid w:val="006E2FFB"/>
    <w:rsid w:val="006E6DA7"/>
    <w:rsid w:val="006E7B34"/>
    <w:rsid w:val="0070697F"/>
    <w:rsid w:val="00716A03"/>
    <w:rsid w:val="00720E11"/>
    <w:rsid w:val="0072199C"/>
    <w:rsid w:val="00722C9F"/>
    <w:rsid w:val="00724D11"/>
    <w:rsid w:val="007253B8"/>
    <w:rsid w:val="00730409"/>
    <w:rsid w:val="00736620"/>
    <w:rsid w:val="0073741F"/>
    <w:rsid w:val="0076643F"/>
    <w:rsid w:val="00777F63"/>
    <w:rsid w:val="0078403B"/>
    <w:rsid w:val="00784E28"/>
    <w:rsid w:val="007A5817"/>
    <w:rsid w:val="007B05C4"/>
    <w:rsid w:val="007B60E9"/>
    <w:rsid w:val="007B6CC3"/>
    <w:rsid w:val="007B76D3"/>
    <w:rsid w:val="007C27F8"/>
    <w:rsid w:val="007C3334"/>
    <w:rsid w:val="007C793C"/>
    <w:rsid w:val="007C7E8C"/>
    <w:rsid w:val="007D2B98"/>
    <w:rsid w:val="007D4ED2"/>
    <w:rsid w:val="007E21BC"/>
    <w:rsid w:val="007E7C82"/>
    <w:rsid w:val="007F144C"/>
    <w:rsid w:val="007F2AA1"/>
    <w:rsid w:val="007F576C"/>
    <w:rsid w:val="007F588D"/>
    <w:rsid w:val="00803F1C"/>
    <w:rsid w:val="0080600E"/>
    <w:rsid w:val="008079FB"/>
    <w:rsid w:val="00812405"/>
    <w:rsid w:val="00814688"/>
    <w:rsid w:val="00817612"/>
    <w:rsid w:val="008305BA"/>
    <w:rsid w:val="00830938"/>
    <w:rsid w:val="00830A44"/>
    <w:rsid w:val="0083100C"/>
    <w:rsid w:val="008320D6"/>
    <w:rsid w:val="008338A4"/>
    <w:rsid w:val="00834D49"/>
    <w:rsid w:val="00837C45"/>
    <w:rsid w:val="008412C3"/>
    <w:rsid w:val="00844730"/>
    <w:rsid w:val="008457C2"/>
    <w:rsid w:val="00846982"/>
    <w:rsid w:val="00857A82"/>
    <w:rsid w:val="00862496"/>
    <w:rsid w:val="00867314"/>
    <w:rsid w:val="00873836"/>
    <w:rsid w:val="00880C7F"/>
    <w:rsid w:val="00885737"/>
    <w:rsid w:val="00890650"/>
    <w:rsid w:val="0089669E"/>
    <w:rsid w:val="00897E12"/>
    <w:rsid w:val="008A093F"/>
    <w:rsid w:val="008A7E0F"/>
    <w:rsid w:val="008B12F5"/>
    <w:rsid w:val="008C25DD"/>
    <w:rsid w:val="008C5E2D"/>
    <w:rsid w:val="008D768D"/>
    <w:rsid w:val="008E267F"/>
    <w:rsid w:val="008E3759"/>
    <w:rsid w:val="008E3BFE"/>
    <w:rsid w:val="008F1912"/>
    <w:rsid w:val="008F2168"/>
    <w:rsid w:val="008F2435"/>
    <w:rsid w:val="008F5713"/>
    <w:rsid w:val="0090270B"/>
    <w:rsid w:val="009041DC"/>
    <w:rsid w:val="00916791"/>
    <w:rsid w:val="00917B5A"/>
    <w:rsid w:val="00920A58"/>
    <w:rsid w:val="00920A8C"/>
    <w:rsid w:val="00920F00"/>
    <w:rsid w:val="00933636"/>
    <w:rsid w:val="00934A2C"/>
    <w:rsid w:val="0093799A"/>
    <w:rsid w:val="00954FFF"/>
    <w:rsid w:val="00955CCE"/>
    <w:rsid w:val="00961CA9"/>
    <w:rsid w:val="0096706E"/>
    <w:rsid w:val="00974491"/>
    <w:rsid w:val="00974E3E"/>
    <w:rsid w:val="00975C4E"/>
    <w:rsid w:val="0098188C"/>
    <w:rsid w:val="00981FBA"/>
    <w:rsid w:val="00993232"/>
    <w:rsid w:val="00997BC5"/>
    <w:rsid w:val="009A4F41"/>
    <w:rsid w:val="009B381B"/>
    <w:rsid w:val="009D1753"/>
    <w:rsid w:val="009D7611"/>
    <w:rsid w:val="009E02BB"/>
    <w:rsid w:val="009E0B61"/>
    <w:rsid w:val="009E53DE"/>
    <w:rsid w:val="009F278B"/>
    <w:rsid w:val="00A07938"/>
    <w:rsid w:val="00A11212"/>
    <w:rsid w:val="00A11E44"/>
    <w:rsid w:val="00A2248E"/>
    <w:rsid w:val="00A23907"/>
    <w:rsid w:val="00A25CEF"/>
    <w:rsid w:val="00A26985"/>
    <w:rsid w:val="00A30100"/>
    <w:rsid w:val="00A30D6B"/>
    <w:rsid w:val="00A31946"/>
    <w:rsid w:val="00A328B3"/>
    <w:rsid w:val="00A35B48"/>
    <w:rsid w:val="00A42668"/>
    <w:rsid w:val="00A50FCF"/>
    <w:rsid w:val="00A528D1"/>
    <w:rsid w:val="00A610CD"/>
    <w:rsid w:val="00A629EB"/>
    <w:rsid w:val="00A67E47"/>
    <w:rsid w:val="00A758AA"/>
    <w:rsid w:val="00A8051B"/>
    <w:rsid w:val="00A8574B"/>
    <w:rsid w:val="00A91539"/>
    <w:rsid w:val="00AA09A2"/>
    <w:rsid w:val="00AA52AC"/>
    <w:rsid w:val="00AA7996"/>
    <w:rsid w:val="00AB049A"/>
    <w:rsid w:val="00AB28CD"/>
    <w:rsid w:val="00AC19CB"/>
    <w:rsid w:val="00AD1207"/>
    <w:rsid w:val="00AE5488"/>
    <w:rsid w:val="00AE6F91"/>
    <w:rsid w:val="00AF5571"/>
    <w:rsid w:val="00B07341"/>
    <w:rsid w:val="00B164A6"/>
    <w:rsid w:val="00B30539"/>
    <w:rsid w:val="00B314DB"/>
    <w:rsid w:val="00B31B5A"/>
    <w:rsid w:val="00B361F2"/>
    <w:rsid w:val="00B3718B"/>
    <w:rsid w:val="00B3745F"/>
    <w:rsid w:val="00B4632A"/>
    <w:rsid w:val="00B530F1"/>
    <w:rsid w:val="00B55963"/>
    <w:rsid w:val="00B72771"/>
    <w:rsid w:val="00B8613C"/>
    <w:rsid w:val="00B95335"/>
    <w:rsid w:val="00BA276C"/>
    <w:rsid w:val="00BB306F"/>
    <w:rsid w:val="00BD4B89"/>
    <w:rsid w:val="00BD5922"/>
    <w:rsid w:val="00BD7A5D"/>
    <w:rsid w:val="00BE6AA2"/>
    <w:rsid w:val="00BF02CB"/>
    <w:rsid w:val="00BF26A6"/>
    <w:rsid w:val="00BF3DF9"/>
    <w:rsid w:val="00BF6FD8"/>
    <w:rsid w:val="00C03680"/>
    <w:rsid w:val="00C054DF"/>
    <w:rsid w:val="00C0762C"/>
    <w:rsid w:val="00C158B4"/>
    <w:rsid w:val="00C21762"/>
    <w:rsid w:val="00C21FEF"/>
    <w:rsid w:val="00C23BA4"/>
    <w:rsid w:val="00C24543"/>
    <w:rsid w:val="00C256A2"/>
    <w:rsid w:val="00C25ADB"/>
    <w:rsid w:val="00C41504"/>
    <w:rsid w:val="00C439C7"/>
    <w:rsid w:val="00C43CC4"/>
    <w:rsid w:val="00C51515"/>
    <w:rsid w:val="00C5660B"/>
    <w:rsid w:val="00C57A13"/>
    <w:rsid w:val="00C66B72"/>
    <w:rsid w:val="00C741C1"/>
    <w:rsid w:val="00C803FA"/>
    <w:rsid w:val="00C87AC4"/>
    <w:rsid w:val="00C93712"/>
    <w:rsid w:val="00C9567A"/>
    <w:rsid w:val="00C95A90"/>
    <w:rsid w:val="00C968B9"/>
    <w:rsid w:val="00CB212D"/>
    <w:rsid w:val="00CB2660"/>
    <w:rsid w:val="00CC4A9B"/>
    <w:rsid w:val="00CC5E90"/>
    <w:rsid w:val="00CC7581"/>
    <w:rsid w:val="00CD046C"/>
    <w:rsid w:val="00CD1316"/>
    <w:rsid w:val="00CD7692"/>
    <w:rsid w:val="00CE076C"/>
    <w:rsid w:val="00CE13B3"/>
    <w:rsid w:val="00CE28EB"/>
    <w:rsid w:val="00CE5199"/>
    <w:rsid w:val="00CE66D5"/>
    <w:rsid w:val="00CF637A"/>
    <w:rsid w:val="00D059DE"/>
    <w:rsid w:val="00D05ABD"/>
    <w:rsid w:val="00D125CF"/>
    <w:rsid w:val="00D13530"/>
    <w:rsid w:val="00D13FCE"/>
    <w:rsid w:val="00D1490F"/>
    <w:rsid w:val="00D22E6C"/>
    <w:rsid w:val="00D25D6F"/>
    <w:rsid w:val="00D26C6E"/>
    <w:rsid w:val="00D306D1"/>
    <w:rsid w:val="00D30800"/>
    <w:rsid w:val="00D328C4"/>
    <w:rsid w:val="00D34786"/>
    <w:rsid w:val="00D37BFC"/>
    <w:rsid w:val="00D47A8E"/>
    <w:rsid w:val="00D52D14"/>
    <w:rsid w:val="00D712D3"/>
    <w:rsid w:val="00D71422"/>
    <w:rsid w:val="00D72DC6"/>
    <w:rsid w:val="00D7558D"/>
    <w:rsid w:val="00D75DA0"/>
    <w:rsid w:val="00D81D92"/>
    <w:rsid w:val="00D839AA"/>
    <w:rsid w:val="00D84226"/>
    <w:rsid w:val="00D876F9"/>
    <w:rsid w:val="00DA7B5F"/>
    <w:rsid w:val="00DB5676"/>
    <w:rsid w:val="00DC11E7"/>
    <w:rsid w:val="00DC24E3"/>
    <w:rsid w:val="00DC7023"/>
    <w:rsid w:val="00DC769A"/>
    <w:rsid w:val="00DC7B1D"/>
    <w:rsid w:val="00DD3D86"/>
    <w:rsid w:val="00DD4AD2"/>
    <w:rsid w:val="00DF1EC4"/>
    <w:rsid w:val="00E0340B"/>
    <w:rsid w:val="00E04A90"/>
    <w:rsid w:val="00E0551F"/>
    <w:rsid w:val="00E13D30"/>
    <w:rsid w:val="00E219C7"/>
    <w:rsid w:val="00E239D8"/>
    <w:rsid w:val="00E251FF"/>
    <w:rsid w:val="00E2792B"/>
    <w:rsid w:val="00E4118C"/>
    <w:rsid w:val="00E43157"/>
    <w:rsid w:val="00E45D5A"/>
    <w:rsid w:val="00E461CE"/>
    <w:rsid w:val="00E4684C"/>
    <w:rsid w:val="00E54D28"/>
    <w:rsid w:val="00E573E4"/>
    <w:rsid w:val="00E64C3D"/>
    <w:rsid w:val="00E67C67"/>
    <w:rsid w:val="00E720CA"/>
    <w:rsid w:val="00E73937"/>
    <w:rsid w:val="00E81A81"/>
    <w:rsid w:val="00E82DDC"/>
    <w:rsid w:val="00E84EB5"/>
    <w:rsid w:val="00E85662"/>
    <w:rsid w:val="00E8789F"/>
    <w:rsid w:val="00E95CDD"/>
    <w:rsid w:val="00E97B71"/>
    <w:rsid w:val="00EA2C04"/>
    <w:rsid w:val="00EA3D34"/>
    <w:rsid w:val="00EB197F"/>
    <w:rsid w:val="00EB454D"/>
    <w:rsid w:val="00EC34AE"/>
    <w:rsid w:val="00ED549D"/>
    <w:rsid w:val="00ED76BE"/>
    <w:rsid w:val="00EE00E9"/>
    <w:rsid w:val="00EE2DE4"/>
    <w:rsid w:val="00EE38DF"/>
    <w:rsid w:val="00EF1AAA"/>
    <w:rsid w:val="00EF619B"/>
    <w:rsid w:val="00EF76F5"/>
    <w:rsid w:val="00F008F6"/>
    <w:rsid w:val="00F00B55"/>
    <w:rsid w:val="00F02AD1"/>
    <w:rsid w:val="00F04636"/>
    <w:rsid w:val="00F17C5C"/>
    <w:rsid w:val="00F23BDA"/>
    <w:rsid w:val="00F253CC"/>
    <w:rsid w:val="00F300E3"/>
    <w:rsid w:val="00F33730"/>
    <w:rsid w:val="00F36DC9"/>
    <w:rsid w:val="00F37106"/>
    <w:rsid w:val="00F44E25"/>
    <w:rsid w:val="00F519CF"/>
    <w:rsid w:val="00F53F01"/>
    <w:rsid w:val="00F55433"/>
    <w:rsid w:val="00F56BA5"/>
    <w:rsid w:val="00F60E22"/>
    <w:rsid w:val="00F81395"/>
    <w:rsid w:val="00F81BB8"/>
    <w:rsid w:val="00F90C64"/>
    <w:rsid w:val="00F917D1"/>
    <w:rsid w:val="00F9653B"/>
    <w:rsid w:val="00FB48A0"/>
    <w:rsid w:val="00FB6258"/>
    <w:rsid w:val="00FB62CF"/>
    <w:rsid w:val="00FD3C3B"/>
    <w:rsid w:val="00FE07DD"/>
    <w:rsid w:val="00FE55B2"/>
    <w:rsid w:val="00FE6B45"/>
    <w:rsid w:val="00FF1D33"/>
    <w:rsid w:val="00FF490E"/>
    <w:rsid w:val="00FF55F3"/>
    <w:rsid w:val="00FF5851"/>
    <w:rsid w:val="00FF703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E267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AD12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D1207"/>
  </w:style>
  <w:style w:type="character" w:customStyle="1" w:styleId="eop">
    <w:name w:val="eop"/>
    <w:basedOn w:val="DefaultParagraphFont"/>
    <w:rsid w:val="00AD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280">
      <w:bodyDiv w:val="1"/>
      <w:marLeft w:val="0"/>
      <w:marRight w:val="0"/>
      <w:marTop w:val="0"/>
      <w:marBottom w:val="0"/>
      <w:divBdr>
        <w:top w:val="none" w:sz="0" w:space="0" w:color="auto"/>
        <w:left w:val="none" w:sz="0" w:space="0" w:color="auto"/>
        <w:bottom w:val="none" w:sz="0" w:space="0" w:color="auto"/>
        <w:right w:val="none" w:sz="0" w:space="0" w:color="auto"/>
      </w:divBdr>
    </w:div>
    <w:div w:id="100106059">
      <w:bodyDiv w:val="1"/>
      <w:marLeft w:val="0"/>
      <w:marRight w:val="0"/>
      <w:marTop w:val="0"/>
      <w:marBottom w:val="0"/>
      <w:divBdr>
        <w:top w:val="none" w:sz="0" w:space="0" w:color="auto"/>
        <w:left w:val="none" w:sz="0" w:space="0" w:color="auto"/>
        <w:bottom w:val="none" w:sz="0" w:space="0" w:color="auto"/>
        <w:right w:val="none" w:sz="0" w:space="0" w:color="auto"/>
      </w:divBdr>
    </w:div>
    <w:div w:id="294676067">
      <w:bodyDiv w:val="1"/>
      <w:marLeft w:val="0"/>
      <w:marRight w:val="0"/>
      <w:marTop w:val="0"/>
      <w:marBottom w:val="0"/>
      <w:divBdr>
        <w:top w:val="none" w:sz="0" w:space="0" w:color="auto"/>
        <w:left w:val="none" w:sz="0" w:space="0" w:color="auto"/>
        <w:bottom w:val="none" w:sz="0" w:space="0" w:color="auto"/>
        <w:right w:val="none" w:sz="0" w:space="0" w:color="auto"/>
      </w:divBdr>
    </w:div>
    <w:div w:id="878124359">
      <w:bodyDiv w:val="1"/>
      <w:marLeft w:val="0"/>
      <w:marRight w:val="0"/>
      <w:marTop w:val="0"/>
      <w:marBottom w:val="0"/>
      <w:divBdr>
        <w:top w:val="none" w:sz="0" w:space="0" w:color="auto"/>
        <w:left w:val="none" w:sz="0" w:space="0" w:color="auto"/>
        <w:bottom w:val="none" w:sz="0" w:space="0" w:color="auto"/>
        <w:right w:val="none" w:sz="0" w:space="0" w:color="auto"/>
      </w:divBdr>
    </w:div>
    <w:div w:id="1131702531">
      <w:bodyDiv w:val="1"/>
      <w:marLeft w:val="0"/>
      <w:marRight w:val="0"/>
      <w:marTop w:val="0"/>
      <w:marBottom w:val="0"/>
      <w:divBdr>
        <w:top w:val="none" w:sz="0" w:space="0" w:color="auto"/>
        <w:left w:val="none" w:sz="0" w:space="0" w:color="auto"/>
        <w:bottom w:val="none" w:sz="0" w:space="0" w:color="auto"/>
        <w:right w:val="none" w:sz="0" w:space="0" w:color="auto"/>
      </w:divBdr>
    </w:div>
    <w:div w:id="11936920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638A3"/>
    <w:rsid w:val="001B68CE"/>
    <w:rsid w:val="001F26F1"/>
    <w:rsid w:val="00200821"/>
    <w:rsid w:val="00201CE6"/>
    <w:rsid w:val="0025245B"/>
    <w:rsid w:val="002A1003"/>
    <w:rsid w:val="002A3923"/>
    <w:rsid w:val="00367CC6"/>
    <w:rsid w:val="00394049"/>
    <w:rsid w:val="003E4EFC"/>
    <w:rsid w:val="004B5BBB"/>
    <w:rsid w:val="004F2DF8"/>
    <w:rsid w:val="006F24A1"/>
    <w:rsid w:val="00724D11"/>
    <w:rsid w:val="009A261B"/>
    <w:rsid w:val="009C3CB6"/>
    <w:rsid w:val="00A4418E"/>
    <w:rsid w:val="00AA2E17"/>
    <w:rsid w:val="00AB28CD"/>
    <w:rsid w:val="00AC15A4"/>
    <w:rsid w:val="00B0336C"/>
    <w:rsid w:val="00B30277"/>
    <w:rsid w:val="00C95F6B"/>
    <w:rsid w:val="00D241E9"/>
    <w:rsid w:val="00D25D6F"/>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13025</Characters>
  <Application>Microsoft Office Word</Application>
  <DocSecurity>0</DocSecurity>
  <Lines>108</Lines>
  <Paragraphs>30</Paragraphs>
  <ScaleCrop>false</ScaleCrop>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2025-05-05T20:38:00Z</dcterms:modified>
</cp:coreProperties>
</file>