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DBD9" w14:textId="4126C1B3" w:rsidR="0027366F" w:rsidRPr="00296520" w:rsidRDefault="0027366F" w:rsidP="0027366F">
      <w:pPr>
        <w:jc w:val="center"/>
        <w:rPr>
          <w:color w:val="000000" w:themeColor="text1"/>
          <w:sz w:val="20"/>
          <w:szCs w:val="20"/>
          <w:lang w:val="es-ES"/>
        </w:rPr>
      </w:pPr>
      <w:r w:rsidRPr="00296520">
        <w:rPr>
          <w:rFonts w:ascii="Cambria" w:hAnsi="Cambria"/>
          <w:b/>
          <w:color w:val="000000" w:themeColor="text1"/>
          <w:sz w:val="20"/>
          <w:szCs w:val="20"/>
          <w:lang w:val="es-ES"/>
        </w:rPr>
        <w:t xml:space="preserve">FICHA DE SEGUIMIENTO DEL INFORME Nº </w:t>
      </w:r>
      <w:r w:rsidR="00D21801" w:rsidRPr="00296520">
        <w:rPr>
          <w:rFonts w:ascii="Cambria" w:hAnsi="Cambria"/>
          <w:b/>
          <w:color w:val="000000" w:themeColor="text1"/>
          <w:sz w:val="20"/>
          <w:szCs w:val="20"/>
          <w:lang w:val="es-ES"/>
        </w:rPr>
        <w:t>2</w:t>
      </w:r>
      <w:r w:rsidR="00C746B3" w:rsidRPr="00296520">
        <w:rPr>
          <w:rFonts w:ascii="Cambria" w:hAnsi="Cambria"/>
          <w:b/>
          <w:color w:val="000000" w:themeColor="text1"/>
          <w:sz w:val="20"/>
          <w:szCs w:val="20"/>
          <w:lang w:val="es-ES"/>
        </w:rPr>
        <w:t>6</w:t>
      </w:r>
      <w:r w:rsidR="00D21801" w:rsidRPr="00296520">
        <w:rPr>
          <w:rFonts w:ascii="Cambria" w:hAnsi="Cambria"/>
          <w:b/>
          <w:color w:val="000000" w:themeColor="text1"/>
          <w:sz w:val="20"/>
          <w:szCs w:val="20"/>
          <w:lang w:val="es-ES"/>
        </w:rPr>
        <w:t>/20</w:t>
      </w:r>
    </w:p>
    <w:p w14:paraId="1D981BFB" w14:textId="4610AED0" w:rsidR="0027366F" w:rsidRPr="00296520" w:rsidRDefault="0027366F" w:rsidP="0027366F">
      <w:pPr>
        <w:jc w:val="center"/>
        <w:rPr>
          <w:rFonts w:ascii="Cambria" w:hAnsi="Cambria"/>
          <w:b/>
          <w:color w:val="000000" w:themeColor="text1"/>
          <w:sz w:val="20"/>
          <w:szCs w:val="20"/>
          <w:lang w:val="es-ES"/>
        </w:rPr>
      </w:pPr>
      <w:r w:rsidRPr="00296520">
        <w:rPr>
          <w:rFonts w:ascii="Cambria" w:hAnsi="Cambria"/>
          <w:b/>
          <w:color w:val="000000" w:themeColor="text1"/>
          <w:sz w:val="20"/>
          <w:szCs w:val="20"/>
          <w:lang w:val="es-ES"/>
        </w:rPr>
        <w:t xml:space="preserve">CASO </w:t>
      </w:r>
      <w:r w:rsidR="00D21801" w:rsidRPr="00296520">
        <w:rPr>
          <w:rFonts w:ascii="Cambria" w:hAnsi="Cambria"/>
          <w:b/>
          <w:color w:val="000000" w:themeColor="text1"/>
          <w:sz w:val="20"/>
          <w:szCs w:val="20"/>
          <w:lang w:val="es-ES"/>
        </w:rPr>
        <w:t>12.</w:t>
      </w:r>
      <w:r w:rsidR="00C746B3" w:rsidRPr="00296520">
        <w:rPr>
          <w:rFonts w:ascii="Cambria" w:hAnsi="Cambria"/>
          <w:b/>
          <w:color w:val="000000" w:themeColor="text1"/>
          <w:sz w:val="20"/>
          <w:szCs w:val="20"/>
          <w:lang w:val="es-ES"/>
        </w:rPr>
        <w:t>545</w:t>
      </w:r>
    </w:p>
    <w:p w14:paraId="2DDFC149" w14:textId="77777777" w:rsidR="005B5D66" w:rsidRPr="00296520" w:rsidRDefault="005B5D66" w:rsidP="005B5D66">
      <w:pPr>
        <w:jc w:val="center"/>
        <w:rPr>
          <w:rFonts w:ascii="Cambria" w:hAnsi="Cambria"/>
          <w:b/>
          <w:color w:val="000000" w:themeColor="text1"/>
          <w:sz w:val="20"/>
          <w:szCs w:val="20"/>
          <w:lang w:val="es-ES"/>
        </w:rPr>
      </w:pPr>
      <w:r w:rsidRPr="00296520">
        <w:rPr>
          <w:rFonts w:ascii="Cambria" w:hAnsi="Cambria"/>
          <w:b/>
          <w:color w:val="000000" w:themeColor="text1"/>
          <w:sz w:val="20"/>
          <w:szCs w:val="20"/>
          <w:lang w:val="es-ES"/>
        </w:rPr>
        <w:t>ISAMU CARLOS SHIBAYAMA, KENICHI JAVIER SHIBAYAMA, TAKESHI JORGE SHIBAYAMA</w:t>
      </w:r>
    </w:p>
    <w:p w14:paraId="25BA5EBE" w14:textId="23E4390E" w:rsidR="005B5D66" w:rsidRPr="00296520" w:rsidRDefault="0027366F" w:rsidP="00C746B3">
      <w:pPr>
        <w:jc w:val="center"/>
        <w:rPr>
          <w:rFonts w:ascii="Cambria" w:hAnsi="Cambria"/>
          <w:b/>
          <w:color w:val="000000" w:themeColor="text1"/>
          <w:sz w:val="20"/>
          <w:szCs w:val="20"/>
          <w:lang w:val="es-ES"/>
        </w:rPr>
      </w:pPr>
      <w:r w:rsidRPr="00296520">
        <w:rPr>
          <w:rFonts w:ascii="Cambria" w:hAnsi="Cambria"/>
          <w:b/>
          <w:color w:val="000000" w:themeColor="text1"/>
          <w:sz w:val="20"/>
          <w:szCs w:val="20"/>
          <w:lang w:val="es-ES"/>
        </w:rPr>
        <w:t>(Estados Unidos)</w:t>
      </w:r>
    </w:p>
    <w:p w14:paraId="75174728" w14:textId="77777777" w:rsidR="0027366F" w:rsidRPr="00296520" w:rsidRDefault="0027366F" w:rsidP="0027366F">
      <w:pPr>
        <w:jc w:val="both"/>
        <w:rPr>
          <w:rFonts w:ascii="Cambria" w:hAnsi="Cambria"/>
          <w:b/>
          <w:color w:val="000000" w:themeColor="text1"/>
          <w:sz w:val="20"/>
          <w:szCs w:val="20"/>
          <w:lang w:val="es-ES"/>
        </w:rPr>
      </w:pPr>
    </w:p>
    <w:p w14:paraId="1911C65D" w14:textId="77777777" w:rsidR="0027366F" w:rsidRPr="00296520" w:rsidRDefault="0027366F" w:rsidP="0027366F">
      <w:pPr>
        <w:numPr>
          <w:ilvl w:val="0"/>
          <w:numId w:val="8"/>
        </w:numPr>
        <w:ind w:left="1440"/>
        <w:jc w:val="both"/>
        <w:rPr>
          <w:rFonts w:ascii="Cambria" w:hAnsi="Cambria" w:cs="Calibri Light"/>
          <w:b/>
          <w:color w:val="000000" w:themeColor="text1"/>
          <w:sz w:val="20"/>
          <w:szCs w:val="20"/>
          <w:lang w:val="es-ES"/>
        </w:rPr>
      </w:pPr>
      <w:r w:rsidRPr="00296520">
        <w:rPr>
          <w:rFonts w:ascii="Cambria" w:hAnsi="Cambria" w:cs="Calibri Light"/>
          <w:b/>
          <w:color w:val="000000" w:themeColor="text1"/>
          <w:sz w:val="20"/>
          <w:szCs w:val="20"/>
          <w:lang w:val="es-ES"/>
        </w:rPr>
        <w:t xml:space="preserve">Resumen del caso </w:t>
      </w:r>
    </w:p>
    <w:p w14:paraId="59F3A8F0" w14:textId="77777777" w:rsidR="0027366F" w:rsidRPr="00296520" w:rsidRDefault="0027366F" w:rsidP="0027366F">
      <w:pPr>
        <w:ind w:left="1080"/>
        <w:jc w:val="both"/>
        <w:rPr>
          <w:rFonts w:ascii="Cambria" w:hAnsi="Cambria" w:cs="Calibri Light"/>
          <w:b/>
          <w:color w:val="000000" w:themeColor="text1"/>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296520" w:rsidRPr="00F317E6" w14:paraId="11D230C7" w14:textId="77777777" w:rsidTr="00AA3A3F">
        <w:trPr>
          <w:trHeight w:val="4805"/>
          <w:jc w:val="center"/>
        </w:trPr>
        <w:tc>
          <w:tcPr>
            <w:tcW w:w="9576" w:type="dxa"/>
            <w:shd w:val="clear" w:color="auto" w:fill="F2F2F2"/>
          </w:tcPr>
          <w:p w14:paraId="10499643" w14:textId="06E1C021" w:rsidR="005B5D66" w:rsidRPr="00296520" w:rsidRDefault="0027366F" w:rsidP="00AA3A3F">
            <w:pPr>
              <w:spacing w:before="120"/>
              <w:jc w:val="both"/>
              <w:rPr>
                <w:rFonts w:ascii="Cambria" w:hAnsi="Cambria"/>
                <w:bCs/>
                <w:color w:val="000000" w:themeColor="text1"/>
                <w:sz w:val="20"/>
                <w:szCs w:val="20"/>
                <w:lang w:val="es-ES"/>
              </w:rPr>
            </w:pPr>
            <w:r w:rsidRPr="00296520">
              <w:rPr>
                <w:rFonts w:ascii="Cambria" w:hAnsi="Cambria"/>
                <w:b/>
                <w:color w:val="000000" w:themeColor="text1"/>
                <w:sz w:val="20"/>
                <w:szCs w:val="20"/>
                <w:lang w:val="es-ES"/>
              </w:rPr>
              <w:t>Víctima (s):</w:t>
            </w:r>
            <w:r w:rsidR="00681398" w:rsidRPr="00296520">
              <w:rPr>
                <w:rFonts w:ascii="Cambria" w:hAnsi="Cambria"/>
                <w:b/>
                <w:color w:val="000000" w:themeColor="text1"/>
                <w:sz w:val="20"/>
                <w:szCs w:val="20"/>
                <w:lang w:val="es-ES"/>
              </w:rPr>
              <w:t xml:space="preserve"> </w:t>
            </w:r>
            <w:r w:rsidR="005B5D66" w:rsidRPr="00296520">
              <w:rPr>
                <w:rFonts w:ascii="Cambria" w:hAnsi="Cambria"/>
                <w:bCs/>
                <w:color w:val="000000" w:themeColor="text1"/>
                <w:sz w:val="20"/>
                <w:szCs w:val="20"/>
                <w:lang w:val="es-ES"/>
              </w:rPr>
              <w:t xml:space="preserve">Isamu Carlos </w:t>
            </w:r>
            <w:proofErr w:type="spellStart"/>
            <w:r w:rsidR="005B5D66" w:rsidRPr="00296520">
              <w:rPr>
                <w:rFonts w:ascii="Cambria" w:hAnsi="Cambria"/>
                <w:bCs/>
                <w:color w:val="000000" w:themeColor="text1"/>
                <w:sz w:val="20"/>
                <w:szCs w:val="20"/>
                <w:lang w:val="es-ES"/>
              </w:rPr>
              <w:t>Shibayama</w:t>
            </w:r>
            <w:proofErr w:type="spellEnd"/>
            <w:r w:rsidR="005B5D66" w:rsidRPr="00296520">
              <w:rPr>
                <w:rFonts w:ascii="Cambria" w:hAnsi="Cambria"/>
                <w:bCs/>
                <w:color w:val="000000" w:themeColor="text1"/>
                <w:sz w:val="20"/>
                <w:szCs w:val="20"/>
                <w:lang w:val="es-ES"/>
              </w:rPr>
              <w:t xml:space="preserve">, </w:t>
            </w:r>
            <w:proofErr w:type="spellStart"/>
            <w:r w:rsidR="005B5D66" w:rsidRPr="00296520">
              <w:rPr>
                <w:rFonts w:ascii="Cambria" w:hAnsi="Cambria"/>
                <w:bCs/>
                <w:color w:val="000000" w:themeColor="text1"/>
                <w:sz w:val="20"/>
                <w:szCs w:val="20"/>
                <w:lang w:val="es-ES"/>
              </w:rPr>
              <w:t>Kenichi</w:t>
            </w:r>
            <w:proofErr w:type="spellEnd"/>
            <w:r w:rsidR="005B5D66" w:rsidRPr="00296520">
              <w:rPr>
                <w:rFonts w:ascii="Cambria" w:hAnsi="Cambria"/>
                <w:bCs/>
                <w:color w:val="000000" w:themeColor="text1"/>
                <w:sz w:val="20"/>
                <w:szCs w:val="20"/>
                <w:lang w:val="es-ES"/>
              </w:rPr>
              <w:t xml:space="preserve"> Javier </w:t>
            </w:r>
            <w:proofErr w:type="spellStart"/>
            <w:r w:rsidR="005B5D66" w:rsidRPr="00296520">
              <w:rPr>
                <w:rFonts w:ascii="Cambria" w:hAnsi="Cambria"/>
                <w:bCs/>
                <w:color w:val="000000" w:themeColor="text1"/>
                <w:sz w:val="20"/>
                <w:szCs w:val="20"/>
                <w:lang w:val="es-ES"/>
              </w:rPr>
              <w:t>Shibayama</w:t>
            </w:r>
            <w:proofErr w:type="spellEnd"/>
            <w:r w:rsidR="005B5D66" w:rsidRPr="00296520">
              <w:rPr>
                <w:rFonts w:ascii="Cambria" w:hAnsi="Cambria"/>
                <w:bCs/>
                <w:color w:val="000000" w:themeColor="text1"/>
                <w:sz w:val="20"/>
                <w:szCs w:val="20"/>
                <w:lang w:val="es-ES"/>
              </w:rPr>
              <w:t xml:space="preserve">, Takeshi Jorge </w:t>
            </w:r>
            <w:proofErr w:type="spellStart"/>
            <w:r w:rsidR="005B5D66" w:rsidRPr="00296520">
              <w:rPr>
                <w:rFonts w:ascii="Cambria" w:hAnsi="Cambria"/>
                <w:bCs/>
                <w:color w:val="000000" w:themeColor="text1"/>
                <w:sz w:val="20"/>
                <w:szCs w:val="20"/>
                <w:lang w:val="es-ES"/>
              </w:rPr>
              <w:t>Shibayama</w:t>
            </w:r>
            <w:proofErr w:type="spellEnd"/>
          </w:p>
          <w:p w14:paraId="0A02039D" w14:textId="39A462FC" w:rsidR="00681398" w:rsidRPr="00296520" w:rsidRDefault="0027366F" w:rsidP="001A4F27">
            <w:pPr>
              <w:rPr>
                <w:color w:val="000000" w:themeColor="text1"/>
              </w:rPr>
            </w:pPr>
            <w:proofErr w:type="spellStart"/>
            <w:r w:rsidRPr="00296520">
              <w:rPr>
                <w:rFonts w:ascii="Cambria" w:hAnsi="Cambria"/>
                <w:b/>
                <w:color w:val="000000" w:themeColor="text1"/>
                <w:sz w:val="20"/>
                <w:szCs w:val="20"/>
              </w:rPr>
              <w:t>Peticionario</w:t>
            </w:r>
            <w:proofErr w:type="spellEnd"/>
            <w:r w:rsidRPr="00296520">
              <w:rPr>
                <w:rFonts w:ascii="Cambria" w:hAnsi="Cambria"/>
                <w:b/>
                <w:color w:val="000000" w:themeColor="text1"/>
                <w:sz w:val="20"/>
                <w:szCs w:val="20"/>
              </w:rPr>
              <w:t xml:space="preserve"> (s):</w:t>
            </w:r>
            <w:r w:rsidRPr="00296520">
              <w:rPr>
                <w:rFonts w:ascii="Cambria" w:hAnsi="Cambria"/>
                <w:color w:val="000000" w:themeColor="text1"/>
                <w:sz w:val="20"/>
                <w:szCs w:val="20"/>
              </w:rPr>
              <w:t xml:space="preserve"> </w:t>
            </w:r>
            <w:r w:rsidR="00C746B3" w:rsidRPr="00296520">
              <w:rPr>
                <w:rFonts w:ascii="Cambria" w:hAnsi="Cambria"/>
                <w:color w:val="000000" w:themeColor="text1"/>
                <w:sz w:val="20"/>
                <w:szCs w:val="20"/>
              </w:rPr>
              <w:t>Grace Shimizu, Karen Parker, Paul Mills</w:t>
            </w:r>
            <w:r w:rsidR="00C746B3" w:rsidRPr="00296520">
              <w:rPr>
                <w:color w:val="000000" w:themeColor="text1"/>
              </w:rPr>
              <w:t xml:space="preserve"> </w:t>
            </w:r>
          </w:p>
          <w:p w14:paraId="51D76A0F" w14:textId="77777777" w:rsidR="0027366F" w:rsidRPr="00296520" w:rsidRDefault="0027366F" w:rsidP="00AA3A3F">
            <w:pPr>
              <w:jc w:val="both"/>
              <w:rPr>
                <w:rFonts w:ascii="Cambria" w:hAnsi="Cambria"/>
                <w:color w:val="000000" w:themeColor="text1"/>
                <w:sz w:val="20"/>
                <w:szCs w:val="20"/>
                <w:lang w:val="es-ES"/>
              </w:rPr>
            </w:pPr>
            <w:r w:rsidRPr="00296520">
              <w:rPr>
                <w:rFonts w:ascii="Cambria" w:hAnsi="Cambria"/>
                <w:b/>
                <w:color w:val="000000" w:themeColor="text1"/>
                <w:sz w:val="20"/>
                <w:szCs w:val="20"/>
                <w:lang w:val="es-ES"/>
              </w:rPr>
              <w:t xml:space="preserve">Estado: </w:t>
            </w:r>
            <w:r w:rsidRPr="00296520">
              <w:rPr>
                <w:rFonts w:ascii="Cambria" w:hAnsi="Cambria"/>
                <w:color w:val="000000" w:themeColor="text1"/>
                <w:sz w:val="20"/>
                <w:szCs w:val="20"/>
                <w:lang w:val="es-ES"/>
              </w:rPr>
              <w:t>Estados Unidos</w:t>
            </w:r>
          </w:p>
          <w:p w14:paraId="500C93DF" w14:textId="6B13A280" w:rsidR="0027366F" w:rsidRPr="00296520" w:rsidRDefault="0027366F" w:rsidP="00AA3A3F">
            <w:pPr>
              <w:jc w:val="both"/>
              <w:rPr>
                <w:rFonts w:ascii="Cambria" w:hAnsi="Cambria"/>
                <w:color w:val="000000" w:themeColor="text1"/>
                <w:sz w:val="20"/>
                <w:szCs w:val="20"/>
                <w:lang w:val="es-ES"/>
              </w:rPr>
            </w:pPr>
            <w:r w:rsidRPr="00296520">
              <w:rPr>
                <w:rFonts w:ascii="Cambria" w:hAnsi="Cambria"/>
                <w:b/>
                <w:color w:val="000000" w:themeColor="text1"/>
                <w:sz w:val="20"/>
                <w:szCs w:val="20"/>
                <w:lang w:val="es-ES"/>
              </w:rPr>
              <w:t xml:space="preserve">Informe de Fondo </w:t>
            </w:r>
            <w:proofErr w:type="spellStart"/>
            <w:r w:rsidRPr="00296520">
              <w:rPr>
                <w:rFonts w:ascii="Cambria" w:hAnsi="Cambria"/>
                <w:b/>
                <w:color w:val="000000" w:themeColor="text1"/>
                <w:sz w:val="20"/>
                <w:szCs w:val="20"/>
                <w:lang w:val="es-ES"/>
              </w:rPr>
              <w:t>Nº</w:t>
            </w:r>
            <w:proofErr w:type="spellEnd"/>
            <w:r w:rsidRPr="00296520">
              <w:rPr>
                <w:rFonts w:ascii="Cambria" w:hAnsi="Cambria"/>
                <w:b/>
                <w:color w:val="000000" w:themeColor="text1"/>
                <w:sz w:val="20"/>
                <w:szCs w:val="20"/>
                <w:lang w:val="es-ES"/>
              </w:rPr>
              <w:t xml:space="preserve">: </w:t>
            </w:r>
            <w:r w:rsidR="00C3188E" w:rsidRPr="00296520">
              <w:rPr>
                <w:rFonts w:ascii="Cambria" w:hAnsi="Cambria"/>
                <w:b/>
                <w:color w:val="000000" w:themeColor="text1"/>
                <w:sz w:val="20"/>
                <w:szCs w:val="20"/>
                <w:lang w:val="es-ES"/>
              </w:rPr>
              <w:t xml:space="preserve"> </w:t>
            </w:r>
            <w:r w:rsidR="00681398" w:rsidRPr="00296520">
              <w:rPr>
                <w:rFonts w:ascii="Cambria" w:hAnsi="Cambria"/>
                <w:color w:val="000000" w:themeColor="text1"/>
                <w:sz w:val="20"/>
                <w:szCs w:val="20"/>
                <w:lang w:val="es-ES"/>
              </w:rPr>
              <w:t xml:space="preserve"> </w:t>
            </w:r>
            <w:hyperlink r:id="rId8" w:history="1">
              <w:r w:rsidR="00C746B3" w:rsidRPr="00296520">
                <w:rPr>
                  <w:rStyle w:val="Hyperlink"/>
                  <w:rFonts w:ascii="Cambria" w:hAnsi="Cambria"/>
                  <w:color w:val="000000" w:themeColor="text1"/>
                  <w:sz w:val="20"/>
                  <w:szCs w:val="20"/>
                  <w:lang w:val="es-ES"/>
                </w:rPr>
                <w:t>26/20</w:t>
              </w:r>
            </w:hyperlink>
            <w:r w:rsidR="00C746B3" w:rsidRPr="00296520">
              <w:rPr>
                <w:rFonts w:ascii="Cambria" w:hAnsi="Cambria"/>
                <w:color w:val="000000" w:themeColor="text1"/>
                <w:sz w:val="20"/>
                <w:szCs w:val="20"/>
                <w:lang w:val="es-ES"/>
              </w:rPr>
              <w:t xml:space="preserve"> </w:t>
            </w:r>
            <w:r w:rsidR="00C3188E" w:rsidRPr="00296520">
              <w:rPr>
                <w:rFonts w:ascii="Cambria" w:hAnsi="Cambria"/>
                <w:color w:val="000000" w:themeColor="text1"/>
                <w:sz w:val="20"/>
                <w:szCs w:val="20"/>
                <w:lang w:val="es-ES"/>
              </w:rPr>
              <w:t>p</w:t>
            </w:r>
            <w:r w:rsidRPr="00296520">
              <w:rPr>
                <w:rFonts w:ascii="Cambria" w:hAnsi="Cambria"/>
                <w:color w:val="000000" w:themeColor="text1"/>
                <w:sz w:val="20"/>
                <w:szCs w:val="20"/>
                <w:lang w:val="es-ES"/>
              </w:rPr>
              <w:t xml:space="preserve">ublicado el </w:t>
            </w:r>
            <w:r w:rsidR="001A4F27" w:rsidRPr="00296520">
              <w:rPr>
                <w:rFonts w:ascii="Cambria" w:hAnsi="Cambria"/>
                <w:color w:val="000000" w:themeColor="text1"/>
                <w:sz w:val="20"/>
                <w:szCs w:val="20"/>
                <w:lang w:val="es-ES"/>
              </w:rPr>
              <w:t>22 de abril</w:t>
            </w:r>
            <w:r w:rsidR="00C3188E" w:rsidRPr="00296520">
              <w:rPr>
                <w:rFonts w:ascii="Cambria" w:hAnsi="Cambria"/>
                <w:color w:val="000000" w:themeColor="text1"/>
                <w:sz w:val="20"/>
                <w:szCs w:val="20"/>
                <w:lang w:val="es-ES"/>
              </w:rPr>
              <w:t xml:space="preserve"> de 2020</w:t>
            </w:r>
          </w:p>
          <w:p w14:paraId="2707E5B4" w14:textId="21EA4902" w:rsidR="001A4F27" w:rsidRPr="00296520" w:rsidRDefault="0027366F" w:rsidP="001A4F27">
            <w:pPr>
              <w:jc w:val="both"/>
              <w:rPr>
                <w:rFonts w:ascii="Cambria" w:hAnsi="Cambria"/>
                <w:color w:val="000000" w:themeColor="text1"/>
                <w:sz w:val="20"/>
                <w:szCs w:val="20"/>
                <w:lang w:val="es-ES"/>
              </w:rPr>
            </w:pPr>
            <w:r w:rsidRPr="00296520">
              <w:rPr>
                <w:rFonts w:ascii="Cambria" w:hAnsi="Cambria"/>
                <w:b/>
                <w:color w:val="000000" w:themeColor="text1"/>
                <w:sz w:val="20"/>
                <w:szCs w:val="20"/>
                <w:lang w:val="es-ES"/>
              </w:rPr>
              <w:t xml:space="preserve">Informe de admisibilidad: </w:t>
            </w:r>
            <w:hyperlink r:id="rId9" w:history="1">
              <w:r w:rsidR="00800C23" w:rsidRPr="00296520">
                <w:rPr>
                  <w:rStyle w:val="Hyperlink"/>
                  <w:rFonts w:ascii="Cambria" w:hAnsi="Cambria"/>
                  <w:color w:val="000000" w:themeColor="text1"/>
                  <w:sz w:val="20"/>
                  <w:szCs w:val="20"/>
                  <w:lang w:val="es-ES"/>
                </w:rPr>
                <w:t>26/20</w:t>
              </w:r>
            </w:hyperlink>
            <w:r w:rsidR="00800C23" w:rsidRPr="00296520">
              <w:rPr>
                <w:rFonts w:ascii="Cambria" w:hAnsi="Cambria"/>
                <w:color w:val="000000" w:themeColor="text1"/>
                <w:sz w:val="20"/>
                <w:szCs w:val="20"/>
                <w:lang w:val="es-ES"/>
              </w:rPr>
              <w:t xml:space="preserve"> publicado el 22 de abril de 2020</w:t>
            </w:r>
          </w:p>
          <w:p w14:paraId="0D91A45C" w14:textId="7503DFA9" w:rsidR="0027366F" w:rsidRPr="00296520" w:rsidRDefault="0027366F" w:rsidP="00AA3A3F">
            <w:pPr>
              <w:jc w:val="both"/>
              <w:rPr>
                <w:rFonts w:ascii="Cambria" w:hAnsi="Cambria"/>
                <w:color w:val="000000" w:themeColor="text1"/>
                <w:sz w:val="20"/>
                <w:szCs w:val="20"/>
                <w:lang w:val="es-ES"/>
              </w:rPr>
            </w:pPr>
          </w:p>
          <w:p w14:paraId="6123B1A8" w14:textId="6DF2875A" w:rsidR="00681398" w:rsidRPr="00296520" w:rsidRDefault="0027366F" w:rsidP="00681398">
            <w:pPr>
              <w:spacing w:after="120"/>
              <w:jc w:val="both"/>
              <w:rPr>
                <w:rFonts w:ascii="Cambria" w:hAnsi="Cambria"/>
                <w:color w:val="000000" w:themeColor="text1"/>
                <w:sz w:val="20"/>
                <w:szCs w:val="20"/>
                <w:lang w:val="es-ES"/>
              </w:rPr>
            </w:pPr>
            <w:r w:rsidRPr="00296520">
              <w:rPr>
                <w:rFonts w:ascii="Cambria" w:hAnsi="Cambria"/>
                <w:b/>
                <w:color w:val="000000" w:themeColor="text1"/>
                <w:sz w:val="20"/>
                <w:szCs w:val="20"/>
                <w:lang w:val="es-ES"/>
              </w:rPr>
              <w:t xml:space="preserve">Temas: </w:t>
            </w:r>
            <w:r w:rsidR="00C3188E" w:rsidRPr="00296520">
              <w:rPr>
                <w:rFonts w:ascii="Cambria" w:hAnsi="Cambria"/>
                <w:color w:val="000000" w:themeColor="text1"/>
                <w:sz w:val="20"/>
                <w:szCs w:val="20"/>
                <w:lang w:val="es-ES"/>
              </w:rPr>
              <w:t>Pena de Muerte / Derecho a la Vida / Derecho a la Libertad Personal / Garantías Judiciales / Protección Judicial / Deber de Adoptar Medidas y Disposiciones de Derecho Interno /</w:t>
            </w:r>
            <w:r w:rsidR="00681398" w:rsidRPr="00296520">
              <w:rPr>
                <w:rFonts w:ascii="Cambria" w:hAnsi="Cambria"/>
                <w:color w:val="000000" w:themeColor="text1"/>
                <w:sz w:val="20"/>
                <w:szCs w:val="20"/>
                <w:lang w:val="es-ES"/>
              </w:rPr>
              <w:t xml:space="preserve"> </w:t>
            </w:r>
            <w:r w:rsidR="00C746B3" w:rsidRPr="00296520">
              <w:rPr>
                <w:rFonts w:ascii="Cambria" w:hAnsi="Cambria"/>
                <w:color w:val="000000" w:themeColor="text1"/>
                <w:sz w:val="20"/>
                <w:szCs w:val="20"/>
                <w:lang w:val="es-ES"/>
              </w:rPr>
              <w:t>Discriminación Racial</w:t>
            </w:r>
          </w:p>
          <w:p w14:paraId="4DD088E2" w14:textId="5863F3D1" w:rsidR="001A4F27" w:rsidRPr="00296520" w:rsidRDefault="0027366F" w:rsidP="001A4F27">
            <w:pPr>
              <w:pStyle w:val="NormalWeb"/>
              <w:jc w:val="both"/>
              <w:rPr>
                <w:rFonts w:ascii="Cambria" w:hAnsi="Cambria"/>
                <w:color w:val="000000" w:themeColor="text1"/>
                <w:sz w:val="20"/>
                <w:szCs w:val="20"/>
                <w:lang w:val="es-ES"/>
              </w:rPr>
            </w:pPr>
            <w:r w:rsidRPr="00296520">
              <w:rPr>
                <w:rFonts w:ascii="Cambria" w:hAnsi="Cambria"/>
                <w:b/>
                <w:color w:val="000000" w:themeColor="text1"/>
                <w:sz w:val="20"/>
                <w:szCs w:val="20"/>
                <w:lang w:val="es-ES"/>
              </w:rPr>
              <w:t>Hechos:</w:t>
            </w:r>
            <w:r w:rsidRPr="00296520">
              <w:rPr>
                <w:rFonts w:ascii="Cambria" w:hAnsi="Cambria"/>
                <w:color w:val="000000" w:themeColor="text1"/>
                <w:sz w:val="20"/>
                <w:szCs w:val="20"/>
                <w:lang w:val="es-ES"/>
              </w:rPr>
              <w:t xml:space="preserve"> Este caso refiere a las violaciones los derechos humanos</w:t>
            </w:r>
            <w:r w:rsidR="00C746B3" w:rsidRPr="00296520">
              <w:rPr>
                <w:rFonts w:ascii="Cambria" w:hAnsi="Cambria"/>
                <w:color w:val="000000" w:themeColor="text1"/>
                <w:sz w:val="20"/>
                <w:szCs w:val="20"/>
                <w:lang w:val="es-ES"/>
              </w:rPr>
              <w:t xml:space="preserve"> de los hermanos </w:t>
            </w:r>
            <w:proofErr w:type="spellStart"/>
            <w:r w:rsidR="00C746B3" w:rsidRPr="00296520">
              <w:rPr>
                <w:rFonts w:ascii="Cambria" w:hAnsi="Cambria"/>
                <w:color w:val="000000" w:themeColor="text1"/>
                <w:sz w:val="20"/>
                <w:szCs w:val="20"/>
                <w:lang w:val="es-ES"/>
              </w:rPr>
              <w:t>Shibayama</w:t>
            </w:r>
            <w:proofErr w:type="spellEnd"/>
            <w:r w:rsidR="00C746B3" w:rsidRPr="00296520">
              <w:rPr>
                <w:rFonts w:ascii="Cambria" w:hAnsi="Cambria"/>
                <w:color w:val="000000" w:themeColor="text1"/>
                <w:sz w:val="20"/>
                <w:szCs w:val="20"/>
                <w:lang w:val="es-ES"/>
              </w:rPr>
              <w:t xml:space="preserve"> y sus familiares, peruanos de ascendencia japonesa, quienes fueron secuestrados en </w:t>
            </w:r>
            <w:proofErr w:type="spellStart"/>
            <w:r w:rsidR="00C746B3" w:rsidRPr="00296520">
              <w:rPr>
                <w:rFonts w:ascii="Cambria" w:hAnsi="Cambria"/>
                <w:color w:val="000000" w:themeColor="text1"/>
                <w:sz w:val="20"/>
                <w:szCs w:val="20"/>
                <w:lang w:val="es-ES"/>
              </w:rPr>
              <w:t>Peru</w:t>
            </w:r>
            <w:proofErr w:type="spellEnd"/>
            <w:r w:rsidR="00C746B3" w:rsidRPr="00296520">
              <w:rPr>
                <w:rFonts w:ascii="Cambria" w:hAnsi="Cambria"/>
                <w:color w:val="000000" w:themeColor="text1"/>
                <w:sz w:val="20"/>
                <w:szCs w:val="20"/>
                <w:lang w:val="es-ES"/>
              </w:rPr>
              <w:t xml:space="preserve">́ por Estados Unidos y detenidos en campos de internamiento en Texas durante la Segunda Guerra Mundial como posibles rehenes para intercambiar con </w:t>
            </w:r>
            <w:proofErr w:type="spellStart"/>
            <w:r w:rsidR="00C746B3" w:rsidRPr="00296520">
              <w:rPr>
                <w:rFonts w:ascii="Cambria" w:hAnsi="Cambria"/>
                <w:color w:val="000000" w:themeColor="text1"/>
                <w:sz w:val="20"/>
                <w:szCs w:val="20"/>
                <w:lang w:val="es-ES"/>
              </w:rPr>
              <w:t>Japón</w:t>
            </w:r>
            <w:proofErr w:type="spellEnd"/>
            <w:r w:rsidR="00C746B3" w:rsidRPr="00296520">
              <w:rPr>
                <w:rFonts w:ascii="Cambria" w:hAnsi="Cambria"/>
                <w:color w:val="000000" w:themeColor="text1"/>
                <w:sz w:val="20"/>
                <w:szCs w:val="20"/>
                <w:lang w:val="es-ES"/>
              </w:rPr>
              <w:t xml:space="preserve">. Cuando terminó la guerra fueron puestos en libertad, pero no los repatriaron a </w:t>
            </w:r>
            <w:proofErr w:type="spellStart"/>
            <w:r w:rsidR="00C746B3" w:rsidRPr="00296520">
              <w:rPr>
                <w:rFonts w:ascii="Cambria" w:hAnsi="Cambria"/>
                <w:color w:val="000000" w:themeColor="text1"/>
                <w:sz w:val="20"/>
                <w:szCs w:val="20"/>
                <w:lang w:val="es-ES"/>
              </w:rPr>
              <w:t>Peru</w:t>
            </w:r>
            <w:proofErr w:type="spellEnd"/>
            <w:r w:rsidR="00C746B3" w:rsidRPr="00296520">
              <w:rPr>
                <w:rFonts w:ascii="Cambria" w:hAnsi="Cambria"/>
                <w:color w:val="000000" w:themeColor="text1"/>
                <w:sz w:val="20"/>
                <w:szCs w:val="20"/>
                <w:lang w:val="es-ES"/>
              </w:rPr>
              <w:t xml:space="preserve">́ ni les otorgaron la </w:t>
            </w:r>
            <w:proofErr w:type="spellStart"/>
            <w:r w:rsidR="00C746B3" w:rsidRPr="00296520">
              <w:rPr>
                <w:rFonts w:ascii="Cambria" w:hAnsi="Cambria"/>
                <w:color w:val="000000" w:themeColor="text1"/>
                <w:sz w:val="20"/>
                <w:szCs w:val="20"/>
                <w:lang w:val="es-ES"/>
              </w:rPr>
              <w:t>condición</w:t>
            </w:r>
            <w:proofErr w:type="spellEnd"/>
            <w:r w:rsidR="00C746B3" w:rsidRPr="00296520">
              <w:rPr>
                <w:rFonts w:ascii="Cambria" w:hAnsi="Cambria"/>
                <w:color w:val="000000" w:themeColor="text1"/>
                <w:sz w:val="20"/>
                <w:szCs w:val="20"/>
                <w:lang w:val="es-ES"/>
              </w:rPr>
              <w:t xml:space="preserve"> de inmigrantes legales en Estados Unidos, sino que los calificaron de “extranjeros indocumentados”. </w:t>
            </w:r>
          </w:p>
          <w:p w14:paraId="4B61A117" w14:textId="7A06858C" w:rsidR="00C746B3" w:rsidRPr="00296520" w:rsidRDefault="0027366F" w:rsidP="00C746B3">
            <w:pPr>
              <w:pStyle w:val="NormalWeb"/>
              <w:rPr>
                <w:color w:val="000000" w:themeColor="text1"/>
                <w:lang w:val="es-ES"/>
              </w:rPr>
            </w:pPr>
            <w:r w:rsidRPr="00296520">
              <w:rPr>
                <w:rFonts w:ascii="Cambria" w:hAnsi="Cambria"/>
                <w:b/>
                <w:color w:val="000000" w:themeColor="text1"/>
                <w:sz w:val="20"/>
                <w:szCs w:val="20"/>
                <w:lang w:val="es-ES"/>
              </w:rPr>
              <w:t xml:space="preserve">Derechos violados: </w:t>
            </w:r>
            <w:r w:rsidRPr="00296520">
              <w:rPr>
                <w:rFonts w:ascii="Cambria" w:hAnsi="Cambria"/>
                <w:color w:val="000000" w:themeColor="text1"/>
                <w:sz w:val="20"/>
                <w:szCs w:val="20"/>
                <w:lang w:val="es-ES"/>
              </w:rPr>
              <w:t xml:space="preserve">la </w:t>
            </w:r>
            <w:r w:rsidR="006513B7" w:rsidRPr="00296520">
              <w:rPr>
                <w:rFonts w:ascii="Cambria" w:hAnsi="Cambria"/>
                <w:color w:val="000000" w:themeColor="text1"/>
                <w:sz w:val="20"/>
                <w:szCs w:val="20"/>
                <w:lang w:val="es-ES"/>
              </w:rPr>
              <w:t xml:space="preserve">Comisión Interamericana concluyó que el Estado </w:t>
            </w:r>
            <w:r w:rsidR="001A4F27" w:rsidRPr="00296520">
              <w:rPr>
                <w:rFonts w:ascii="Cambria" w:hAnsi="Cambria"/>
                <w:color w:val="000000" w:themeColor="text1"/>
                <w:sz w:val="20"/>
                <w:szCs w:val="20"/>
                <w:lang w:val="es-ES"/>
              </w:rPr>
              <w:t>es responsable por l</w:t>
            </w:r>
            <w:r w:rsidR="00C746B3" w:rsidRPr="00296520">
              <w:rPr>
                <w:rFonts w:ascii="Cambria" w:hAnsi="Cambria"/>
                <w:color w:val="000000" w:themeColor="text1"/>
                <w:sz w:val="20"/>
                <w:szCs w:val="20"/>
                <w:lang w:val="es-ES"/>
              </w:rPr>
              <w:t xml:space="preserve">a </w:t>
            </w:r>
            <w:proofErr w:type="spellStart"/>
            <w:r w:rsidR="00C746B3" w:rsidRPr="00296520">
              <w:rPr>
                <w:rFonts w:ascii="Cambria" w:hAnsi="Cambria"/>
                <w:color w:val="000000" w:themeColor="text1"/>
                <w:sz w:val="20"/>
                <w:szCs w:val="20"/>
                <w:lang w:val="es-ES"/>
              </w:rPr>
              <w:t>violación</w:t>
            </w:r>
            <w:proofErr w:type="spellEnd"/>
            <w:r w:rsidR="00C746B3" w:rsidRPr="00296520">
              <w:rPr>
                <w:rFonts w:ascii="Cambria" w:hAnsi="Cambria"/>
                <w:color w:val="000000" w:themeColor="text1"/>
                <w:sz w:val="20"/>
                <w:szCs w:val="20"/>
                <w:lang w:val="es-ES"/>
              </w:rPr>
              <w:t xml:space="preserve"> de los </w:t>
            </w:r>
            <w:proofErr w:type="spellStart"/>
            <w:r w:rsidR="00C746B3" w:rsidRPr="00296520">
              <w:rPr>
                <w:rFonts w:ascii="Cambria" w:hAnsi="Cambria"/>
                <w:color w:val="000000" w:themeColor="text1"/>
                <w:sz w:val="20"/>
                <w:szCs w:val="20"/>
                <w:lang w:val="es-ES"/>
              </w:rPr>
              <w:t>artículos</w:t>
            </w:r>
            <w:proofErr w:type="spellEnd"/>
            <w:r w:rsidR="00C746B3" w:rsidRPr="00296520">
              <w:rPr>
                <w:rFonts w:ascii="Cambria" w:hAnsi="Cambria"/>
                <w:color w:val="000000" w:themeColor="text1"/>
                <w:sz w:val="20"/>
                <w:szCs w:val="20"/>
                <w:lang w:val="es-ES"/>
              </w:rPr>
              <w:t xml:space="preserve"> II (igualdad ante la ley) y XVIII (derecho de justicia) de la </w:t>
            </w:r>
            <w:proofErr w:type="spellStart"/>
            <w:r w:rsidR="00C746B3" w:rsidRPr="00296520">
              <w:rPr>
                <w:rFonts w:ascii="Cambria" w:hAnsi="Cambria"/>
                <w:color w:val="000000" w:themeColor="text1"/>
                <w:sz w:val="20"/>
                <w:szCs w:val="20"/>
                <w:lang w:val="es-ES"/>
              </w:rPr>
              <w:t>Declaración</w:t>
            </w:r>
            <w:proofErr w:type="spellEnd"/>
            <w:r w:rsidR="00C746B3" w:rsidRPr="00296520">
              <w:rPr>
                <w:rFonts w:ascii="Cambria" w:hAnsi="Cambria"/>
                <w:color w:val="000000" w:themeColor="text1"/>
                <w:sz w:val="20"/>
                <w:szCs w:val="20"/>
                <w:lang w:val="es-ES"/>
              </w:rPr>
              <w:t xml:space="preserve"> Americana. </w:t>
            </w:r>
          </w:p>
          <w:p w14:paraId="7B269294" w14:textId="7B6DB99B" w:rsidR="001A4F27" w:rsidRPr="00296520" w:rsidRDefault="001A4F27" w:rsidP="001A4F27">
            <w:pPr>
              <w:pStyle w:val="NormalWeb"/>
              <w:rPr>
                <w:rFonts w:ascii="Cambria" w:hAnsi="Cambria"/>
                <w:color w:val="000000" w:themeColor="text1"/>
                <w:sz w:val="20"/>
                <w:szCs w:val="20"/>
                <w:lang w:val="es-ES"/>
              </w:rPr>
            </w:pPr>
          </w:p>
        </w:tc>
      </w:tr>
    </w:tbl>
    <w:p w14:paraId="47A60341" w14:textId="77777777" w:rsidR="0027366F" w:rsidRPr="00296520" w:rsidRDefault="0027366F" w:rsidP="0027366F">
      <w:pPr>
        <w:ind w:left="180"/>
        <w:jc w:val="both"/>
        <w:rPr>
          <w:rFonts w:ascii="Cambria" w:hAnsi="Cambria"/>
          <w:color w:val="000000" w:themeColor="text1"/>
          <w:sz w:val="20"/>
          <w:szCs w:val="20"/>
          <w:lang w:val="es-ES"/>
        </w:rPr>
      </w:pPr>
    </w:p>
    <w:p w14:paraId="46D7C0F6" w14:textId="77777777" w:rsidR="0027366F" w:rsidRPr="00296520" w:rsidRDefault="0027366F" w:rsidP="0027366F">
      <w:pPr>
        <w:numPr>
          <w:ilvl w:val="0"/>
          <w:numId w:val="8"/>
        </w:numPr>
        <w:ind w:left="1440"/>
        <w:jc w:val="both"/>
        <w:rPr>
          <w:rFonts w:ascii="Cambria" w:hAnsi="Cambria" w:cs="Calibri Light"/>
          <w:b/>
          <w:color w:val="000000" w:themeColor="text1"/>
          <w:sz w:val="20"/>
          <w:szCs w:val="20"/>
          <w:lang w:val="es-ES"/>
        </w:rPr>
      </w:pPr>
      <w:r w:rsidRPr="00296520">
        <w:rPr>
          <w:rFonts w:ascii="Cambria" w:hAnsi="Cambria" w:cs="Calibri Light"/>
          <w:b/>
          <w:color w:val="000000" w:themeColor="text1"/>
          <w:sz w:val="20"/>
          <w:szCs w:val="20"/>
          <w:lang w:val="es-ES"/>
        </w:rPr>
        <w:t>Recomendaciones</w:t>
      </w:r>
    </w:p>
    <w:p w14:paraId="5E1269DE" w14:textId="77777777" w:rsidR="0027366F" w:rsidRPr="00296520" w:rsidRDefault="0027366F" w:rsidP="0027366F">
      <w:pPr>
        <w:ind w:left="1080"/>
        <w:jc w:val="both"/>
        <w:rPr>
          <w:rFonts w:ascii="Cambria" w:hAnsi="Cambria" w:cs="Calibri Light"/>
          <w:b/>
          <w:color w:val="000000" w:themeColor="text1"/>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2135"/>
      </w:tblGrid>
      <w:tr w:rsidR="00296520" w:rsidRPr="00296520" w14:paraId="0B4A338C" w14:textId="77777777" w:rsidTr="00C746B3">
        <w:tc>
          <w:tcPr>
            <w:tcW w:w="7197" w:type="dxa"/>
            <w:shd w:val="clear" w:color="auto" w:fill="auto"/>
            <w:vAlign w:val="center"/>
          </w:tcPr>
          <w:p w14:paraId="037454F3" w14:textId="77777777" w:rsidR="0027366F" w:rsidRPr="00296520" w:rsidRDefault="0027366F" w:rsidP="00AA3A3F">
            <w:pPr>
              <w:jc w:val="center"/>
              <w:rPr>
                <w:rFonts w:ascii="Cambria" w:hAnsi="Cambria" w:cs="Calibri Light"/>
                <w:b/>
                <w:color w:val="000000" w:themeColor="text1"/>
                <w:sz w:val="18"/>
                <w:szCs w:val="18"/>
                <w:lang w:val="es-ES"/>
              </w:rPr>
            </w:pPr>
            <w:r w:rsidRPr="00296520">
              <w:rPr>
                <w:rFonts w:ascii="Cambria" w:hAnsi="Cambria" w:cs="Calibri Light"/>
                <w:b/>
                <w:color w:val="000000" w:themeColor="text1"/>
                <w:sz w:val="18"/>
                <w:szCs w:val="18"/>
                <w:lang w:val="es-ES"/>
              </w:rPr>
              <w:t>Recomendaciones</w:t>
            </w:r>
          </w:p>
        </w:tc>
        <w:tc>
          <w:tcPr>
            <w:tcW w:w="2135" w:type="dxa"/>
            <w:shd w:val="clear" w:color="auto" w:fill="auto"/>
          </w:tcPr>
          <w:p w14:paraId="20EBA5F4" w14:textId="086CCDF7" w:rsidR="0027366F" w:rsidRPr="00296520" w:rsidRDefault="0027366F" w:rsidP="00AA3A3F">
            <w:pPr>
              <w:jc w:val="center"/>
              <w:rPr>
                <w:rFonts w:ascii="Cambria" w:hAnsi="Cambria" w:cs="Calibri Light"/>
                <w:b/>
                <w:color w:val="000000" w:themeColor="text1"/>
                <w:sz w:val="18"/>
                <w:szCs w:val="18"/>
                <w:lang w:val="es-ES"/>
              </w:rPr>
            </w:pPr>
            <w:r w:rsidRPr="00296520">
              <w:rPr>
                <w:rFonts w:ascii="Cambria" w:hAnsi="Cambria" w:cs="Calibri Light"/>
                <w:b/>
                <w:color w:val="000000" w:themeColor="text1"/>
                <w:sz w:val="18"/>
                <w:szCs w:val="18"/>
                <w:lang w:val="es-ES"/>
              </w:rPr>
              <w:t xml:space="preserve">Estado de cumplimiento en </w:t>
            </w:r>
            <w:r w:rsidR="003B2AC2" w:rsidRPr="00296520">
              <w:rPr>
                <w:rFonts w:ascii="Cambria" w:hAnsi="Cambria" w:cs="Calibri Light"/>
                <w:b/>
                <w:color w:val="000000" w:themeColor="text1"/>
                <w:sz w:val="18"/>
                <w:szCs w:val="18"/>
                <w:lang w:val="es-ES"/>
              </w:rPr>
              <w:t>2021</w:t>
            </w:r>
          </w:p>
        </w:tc>
      </w:tr>
      <w:tr w:rsidR="00296520" w:rsidRPr="00296520" w14:paraId="729720ED" w14:textId="77777777" w:rsidTr="00C746B3">
        <w:tc>
          <w:tcPr>
            <w:tcW w:w="7197" w:type="dxa"/>
            <w:shd w:val="clear" w:color="auto" w:fill="auto"/>
          </w:tcPr>
          <w:p w14:paraId="0F4AC4A2" w14:textId="7B2B83F0" w:rsidR="00C746B3" w:rsidRPr="00296520" w:rsidRDefault="00C746B3" w:rsidP="00C746B3">
            <w:pPr>
              <w:jc w:val="both"/>
              <w:rPr>
                <w:rFonts w:ascii="Cambria" w:hAnsi="Cambria"/>
                <w:color w:val="000000" w:themeColor="text1"/>
                <w:sz w:val="16"/>
                <w:szCs w:val="16"/>
                <w:lang w:val="es-ES"/>
              </w:rPr>
            </w:pPr>
            <w:r w:rsidRPr="00296520">
              <w:rPr>
                <w:rFonts w:ascii="Cambria" w:hAnsi="Cambria"/>
                <w:color w:val="000000" w:themeColor="text1"/>
                <w:sz w:val="16"/>
                <w:szCs w:val="16"/>
                <w:lang w:val="es-ES"/>
              </w:rPr>
              <w:t xml:space="preserve">1. Reparar integralmente las violaciones de derechos humanos declaradas en el presente informe tanto en el aspecto material como inmaterial. El Estado </w:t>
            </w:r>
            <w:proofErr w:type="spellStart"/>
            <w:r w:rsidRPr="00296520">
              <w:rPr>
                <w:rFonts w:ascii="Cambria" w:hAnsi="Cambria"/>
                <w:color w:val="000000" w:themeColor="text1"/>
                <w:sz w:val="16"/>
                <w:szCs w:val="16"/>
                <w:lang w:val="es-ES"/>
              </w:rPr>
              <w:t>debera</w:t>
            </w:r>
            <w:proofErr w:type="spellEnd"/>
            <w:r w:rsidRPr="00296520">
              <w:rPr>
                <w:rFonts w:ascii="Cambria" w:hAnsi="Cambria"/>
                <w:color w:val="000000" w:themeColor="text1"/>
                <w:sz w:val="16"/>
                <w:szCs w:val="16"/>
                <w:lang w:val="es-ES"/>
              </w:rPr>
              <w:t xml:space="preserve">́ adoptar las medidas de </w:t>
            </w:r>
            <w:proofErr w:type="spellStart"/>
            <w:r w:rsidRPr="00296520">
              <w:rPr>
                <w:rFonts w:ascii="Cambria" w:hAnsi="Cambria"/>
                <w:color w:val="000000" w:themeColor="text1"/>
                <w:sz w:val="16"/>
                <w:szCs w:val="16"/>
                <w:lang w:val="es-ES"/>
              </w:rPr>
              <w:t>compensación</w:t>
            </w:r>
            <w:proofErr w:type="spellEnd"/>
            <w:r w:rsidRPr="00296520">
              <w:rPr>
                <w:rFonts w:ascii="Cambria" w:hAnsi="Cambria"/>
                <w:color w:val="000000" w:themeColor="text1"/>
                <w:sz w:val="16"/>
                <w:szCs w:val="16"/>
                <w:lang w:val="es-ES"/>
              </w:rPr>
              <w:t xml:space="preserve"> </w:t>
            </w:r>
            <w:proofErr w:type="spellStart"/>
            <w:r w:rsidRPr="00296520">
              <w:rPr>
                <w:rFonts w:ascii="Cambria" w:hAnsi="Cambria"/>
                <w:color w:val="000000" w:themeColor="text1"/>
                <w:sz w:val="16"/>
                <w:szCs w:val="16"/>
                <w:lang w:val="es-ES"/>
              </w:rPr>
              <w:t>económica</w:t>
            </w:r>
            <w:proofErr w:type="spellEnd"/>
            <w:r w:rsidRPr="00296520">
              <w:rPr>
                <w:rFonts w:ascii="Cambria" w:hAnsi="Cambria"/>
                <w:color w:val="000000" w:themeColor="text1"/>
                <w:sz w:val="16"/>
                <w:szCs w:val="16"/>
                <w:lang w:val="es-ES"/>
              </w:rPr>
              <w:t xml:space="preserve"> y </w:t>
            </w:r>
            <w:proofErr w:type="spellStart"/>
            <w:r w:rsidRPr="00296520">
              <w:rPr>
                <w:rFonts w:ascii="Cambria" w:hAnsi="Cambria"/>
                <w:color w:val="000000" w:themeColor="text1"/>
                <w:sz w:val="16"/>
                <w:szCs w:val="16"/>
                <w:lang w:val="es-ES"/>
              </w:rPr>
              <w:t>satisfacción</w:t>
            </w:r>
            <w:proofErr w:type="spellEnd"/>
            <w:r w:rsidRPr="00296520">
              <w:rPr>
                <w:rFonts w:ascii="Cambria" w:hAnsi="Cambria"/>
                <w:color w:val="000000" w:themeColor="text1"/>
                <w:sz w:val="16"/>
                <w:szCs w:val="16"/>
                <w:lang w:val="es-ES"/>
              </w:rPr>
              <w:t xml:space="preserve">. En ese sentido, el Estado </w:t>
            </w:r>
            <w:proofErr w:type="spellStart"/>
            <w:r w:rsidRPr="00296520">
              <w:rPr>
                <w:rFonts w:ascii="Cambria" w:hAnsi="Cambria"/>
                <w:color w:val="000000" w:themeColor="text1"/>
                <w:sz w:val="16"/>
                <w:szCs w:val="16"/>
                <w:lang w:val="es-ES"/>
              </w:rPr>
              <w:t>debería</w:t>
            </w:r>
            <w:proofErr w:type="spellEnd"/>
            <w:r w:rsidRPr="00296520">
              <w:rPr>
                <w:rFonts w:ascii="Cambria" w:hAnsi="Cambria"/>
                <w:color w:val="000000" w:themeColor="text1"/>
                <w:sz w:val="16"/>
                <w:szCs w:val="16"/>
                <w:lang w:val="es-ES"/>
              </w:rPr>
              <w:t xml:space="preserve"> tener en cuenta las reparaciones solicitadas por la parte peticionaria cuando las partes lleguen a un acuerdo con respecto a los que constituye una </w:t>
            </w:r>
            <w:proofErr w:type="spellStart"/>
            <w:r w:rsidRPr="00296520">
              <w:rPr>
                <w:rFonts w:ascii="Cambria" w:hAnsi="Cambria"/>
                <w:color w:val="000000" w:themeColor="text1"/>
                <w:sz w:val="16"/>
                <w:szCs w:val="16"/>
                <w:lang w:val="es-ES"/>
              </w:rPr>
              <w:t>reparación</w:t>
            </w:r>
            <w:proofErr w:type="spellEnd"/>
            <w:r w:rsidRPr="00296520">
              <w:rPr>
                <w:rFonts w:ascii="Cambria" w:hAnsi="Cambria"/>
                <w:color w:val="000000" w:themeColor="text1"/>
                <w:sz w:val="16"/>
                <w:szCs w:val="16"/>
                <w:lang w:val="es-ES"/>
              </w:rPr>
              <w:t xml:space="preserve"> integral en este caso </w:t>
            </w:r>
          </w:p>
          <w:p w14:paraId="38A83449" w14:textId="4E037DB4" w:rsidR="0027366F" w:rsidRPr="00296520" w:rsidRDefault="0027366F" w:rsidP="00C746B3">
            <w:pPr>
              <w:jc w:val="both"/>
              <w:rPr>
                <w:rFonts w:ascii="Cambria" w:hAnsi="Cambria"/>
                <w:color w:val="000000" w:themeColor="text1"/>
                <w:sz w:val="16"/>
                <w:szCs w:val="16"/>
                <w:lang w:val="es-ES"/>
              </w:rPr>
            </w:pPr>
          </w:p>
        </w:tc>
        <w:tc>
          <w:tcPr>
            <w:tcW w:w="2135" w:type="dxa"/>
            <w:shd w:val="clear" w:color="auto" w:fill="auto"/>
            <w:vAlign w:val="center"/>
          </w:tcPr>
          <w:p w14:paraId="27EAB7BA" w14:textId="7E3817E8" w:rsidR="0027366F" w:rsidRPr="00296520" w:rsidRDefault="00DD1DF7" w:rsidP="00AA3A3F">
            <w:pPr>
              <w:jc w:val="center"/>
              <w:rPr>
                <w:rFonts w:ascii="Cambria" w:hAnsi="Cambria"/>
                <w:color w:val="000000" w:themeColor="text1"/>
                <w:sz w:val="18"/>
                <w:szCs w:val="18"/>
                <w:lang w:val="es-ES"/>
              </w:rPr>
            </w:pPr>
            <w:r w:rsidRPr="00296520">
              <w:rPr>
                <w:rFonts w:ascii="Cambria" w:hAnsi="Cambria"/>
                <w:color w:val="000000" w:themeColor="text1"/>
                <w:sz w:val="18"/>
                <w:szCs w:val="18"/>
                <w:lang w:val="es-ES"/>
              </w:rPr>
              <w:t>Pendiente de cumplimiento</w:t>
            </w:r>
          </w:p>
        </w:tc>
      </w:tr>
      <w:tr w:rsidR="0027366F" w:rsidRPr="00296520" w14:paraId="792294AB" w14:textId="77777777" w:rsidTr="00C746B3">
        <w:tc>
          <w:tcPr>
            <w:tcW w:w="7197" w:type="dxa"/>
            <w:shd w:val="clear" w:color="auto" w:fill="auto"/>
          </w:tcPr>
          <w:p w14:paraId="537B582B" w14:textId="01A3704F" w:rsidR="00C746B3" w:rsidRPr="00296520" w:rsidRDefault="00C746B3" w:rsidP="00C746B3">
            <w:pPr>
              <w:jc w:val="both"/>
              <w:rPr>
                <w:rFonts w:ascii="Cambria" w:hAnsi="Cambria"/>
                <w:color w:val="000000" w:themeColor="text1"/>
                <w:sz w:val="16"/>
                <w:szCs w:val="16"/>
                <w:lang w:val="es-ES"/>
              </w:rPr>
            </w:pPr>
            <w:r w:rsidRPr="00296520">
              <w:rPr>
                <w:rFonts w:ascii="Cambria" w:hAnsi="Cambria"/>
                <w:color w:val="000000" w:themeColor="text1"/>
                <w:sz w:val="16"/>
                <w:szCs w:val="16"/>
                <w:lang w:val="es-ES"/>
              </w:rPr>
              <w:t xml:space="preserve">2. Tomar las medidas necesarias para asegurar la plena </w:t>
            </w:r>
            <w:proofErr w:type="spellStart"/>
            <w:r w:rsidRPr="00296520">
              <w:rPr>
                <w:rFonts w:ascii="Cambria" w:hAnsi="Cambria"/>
                <w:color w:val="000000" w:themeColor="text1"/>
                <w:sz w:val="16"/>
                <w:szCs w:val="16"/>
                <w:lang w:val="es-ES"/>
              </w:rPr>
              <w:t>divulgación</w:t>
            </w:r>
            <w:proofErr w:type="spellEnd"/>
            <w:r w:rsidRPr="00296520">
              <w:rPr>
                <w:rFonts w:ascii="Cambria" w:hAnsi="Cambria"/>
                <w:color w:val="000000" w:themeColor="text1"/>
                <w:sz w:val="16"/>
                <w:szCs w:val="16"/>
                <w:lang w:val="es-ES"/>
              </w:rPr>
              <w:t xml:space="preserve"> de la </w:t>
            </w:r>
            <w:proofErr w:type="spellStart"/>
            <w:r w:rsidRPr="00296520">
              <w:rPr>
                <w:rFonts w:ascii="Cambria" w:hAnsi="Cambria"/>
                <w:color w:val="000000" w:themeColor="text1"/>
                <w:sz w:val="16"/>
                <w:szCs w:val="16"/>
                <w:lang w:val="es-ES"/>
              </w:rPr>
              <w:t>información</w:t>
            </w:r>
            <w:proofErr w:type="spellEnd"/>
            <w:r w:rsidRPr="00296520">
              <w:rPr>
                <w:rFonts w:ascii="Cambria" w:hAnsi="Cambria"/>
                <w:color w:val="000000" w:themeColor="text1"/>
                <w:sz w:val="16"/>
                <w:szCs w:val="16"/>
                <w:lang w:val="es-ES"/>
              </w:rPr>
              <w:t xml:space="preserve"> del gobierno sobre el programa de </w:t>
            </w:r>
            <w:proofErr w:type="spellStart"/>
            <w:r w:rsidRPr="00296520">
              <w:rPr>
                <w:rFonts w:ascii="Cambria" w:hAnsi="Cambria"/>
                <w:color w:val="000000" w:themeColor="text1"/>
                <w:sz w:val="16"/>
                <w:szCs w:val="16"/>
                <w:lang w:val="es-ES"/>
              </w:rPr>
              <w:t>deportación</w:t>
            </w:r>
            <w:proofErr w:type="spellEnd"/>
            <w:r w:rsidRPr="00296520">
              <w:rPr>
                <w:rFonts w:ascii="Cambria" w:hAnsi="Cambria"/>
                <w:color w:val="000000" w:themeColor="text1"/>
                <w:sz w:val="16"/>
                <w:szCs w:val="16"/>
                <w:lang w:val="es-ES"/>
              </w:rPr>
              <w:t xml:space="preserve"> e internamiento de japoneses latinoamericanos durante la Segunda Guerra Mundial y sobre el destino de las personas sometidas a este programa. </w:t>
            </w:r>
          </w:p>
          <w:p w14:paraId="2AD71371" w14:textId="44F07F66" w:rsidR="0027366F" w:rsidRPr="00296520" w:rsidRDefault="0027366F" w:rsidP="00C746B3">
            <w:pPr>
              <w:jc w:val="both"/>
              <w:rPr>
                <w:rFonts w:ascii="Cambria" w:hAnsi="Cambria"/>
                <w:color w:val="000000" w:themeColor="text1"/>
                <w:sz w:val="16"/>
                <w:szCs w:val="16"/>
                <w:lang w:val="es-ES"/>
              </w:rPr>
            </w:pPr>
          </w:p>
        </w:tc>
        <w:tc>
          <w:tcPr>
            <w:tcW w:w="2135" w:type="dxa"/>
            <w:shd w:val="clear" w:color="auto" w:fill="auto"/>
            <w:vAlign w:val="center"/>
          </w:tcPr>
          <w:p w14:paraId="1811ACE5" w14:textId="77777777" w:rsidR="0027366F" w:rsidRPr="00296520" w:rsidRDefault="0027366F" w:rsidP="00AA3A3F">
            <w:pPr>
              <w:jc w:val="center"/>
              <w:rPr>
                <w:rFonts w:ascii="Cambria" w:hAnsi="Cambria"/>
                <w:color w:val="000000" w:themeColor="text1"/>
                <w:sz w:val="18"/>
                <w:szCs w:val="18"/>
                <w:lang w:val="es-ES"/>
              </w:rPr>
            </w:pPr>
            <w:r w:rsidRPr="00296520">
              <w:rPr>
                <w:rFonts w:ascii="Cambria" w:hAnsi="Cambria"/>
                <w:color w:val="000000" w:themeColor="text1"/>
                <w:sz w:val="18"/>
                <w:szCs w:val="18"/>
                <w:lang w:val="es-ES"/>
              </w:rPr>
              <w:t>Pendiente de cumplimiento</w:t>
            </w:r>
          </w:p>
        </w:tc>
      </w:tr>
    </w:tbl>
    <w:p w14:paraId="0AD8C98F" w14:textId="77777777" w:rsidR="0027366F" w:rsidRPr="00296520" w:rsidRDefault="0027366F" w:rsidP="0027366F">
      <w:pPr>
        <w:jc w:val="both"/>
        <w:rPr>
          <w:rFonts w:ascii="Cambria" w:hAnsi="Cambria" w:cs="Calibri Light"/>
          <w:b/>
          <w:color w:val="000000" w:themeColor="text1"/>
          <w:lang w:val="es-ES"/>
        </w:rPr>
      </w:pPr>
    </w:p>
    <w:p w14:paraId="39B91DCF" w14:textId="77777777" w:rsidR="0027366F" w:rsidRPr="00296520"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296520">
        <w:rPr>
          <w:rFonts w:ascii="Cambria" w:hAnsi="Cambria"/>
          <w:b/>
          <w:color w:val="000000" w:themeColor="text1"/>
          <w:sz w:val="20"/>
          <w:szCs w:val="20"/>
          <w:lang w:val="es-ES"/>
        </w:rPr>
        <w:t>Actividad procesal</w:t>
      </w:r>
    </w:p>
    <w:p w14:paraId="2EE50394" w14:textId="77777777" w:rsidR="000F634B" w:rsidRPr="00296520" w:rsidRDefault="000F634B" w:rsidP="000F634B">
      <w:pPr>
        <w:jc w:val="both"/>
        <w:rPr>
          <w:rFonts w:ascii="Cambria" w:hAnsi="Cambria" w:cs="Calibri Light"/>
          <w:color w:val="000000" w:themeColor="text1"/>
          <w:sz w:val="20"/>
          <w:szCs w:val="20"/>
          <w:lang w:val="es-ES"/>
        </w:rPr>
      </w:pPr>
    </w:p>
    <w:p w14:paraId="772B08AA" w14:textId="3A363801" w:rsidR="004331A8" w:rsidRPr="00296520" w:rsidRDefault="00DD1DF7" w:rsidP="004331A8">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En 2021, la CIDH solicitó al Estado información actualizada sobre el cumplimiento de recomendaciones el 2</w:t>
      </w:r>
      <w:r w:rsidR="004D3804" w:rsidRPr="00296520">
        <w:rPr>
          <w:rFonts w:ascii="Cambria" w:hAnsi="Cambria" w:cs="Calibri Light"/>
          <w:color w:val="000000" w:themeColor="text1"/>
          <w:sz w:val="20"/>
          <w:szCs w:val="20"/>
          <w:lang w:val="es-ES"/>
        </w:rPr>
        <w:t>3</w:t>
      </w:r>
      <w:r w:rsidRPr="00296520">
        <w:rPr>
          <w:rFonts w:ascii="Cambria" w:hAnsi="Cambria" w:cs="Calibri Light"/>
          <w:color w:val="000000" w:themeColor="text1"/>
          <w:sz w:val="20"/>
          <w:szCs w:val="20"/>
          <w:lang w:val="es-ES"/>
        </w:rPr>
        <w:t xml:space="preserve"> de agosto.</w:t>
      </w:r>
      <w:bookmarkStart w:id="0" w:name="_Hlk57239069"/>
      <w:r w:rsidR="004331A8" w:rsidRPr="00296520">
        <w:rPr>
          <w:rFonts w:ascii="Cambria" w:hAnsi="Cambria"/>
          <w:color w:val="000000" w:themeColor="text1"/>
          <w:sz w:val="20"/>
          <w:szCs w:val="20"/>
          <w:lang w:val="es-ES"/>
        </w:rPr>
        <w:t xml:space="preserve"> </w:t>
      </w:r>
      <w:r w:rsidR="004331A8" w:rsidRPr="00296520">
        <w:rPr>
          <w:rFonts w:ascii="Cambria" w:hAnsi="Cambria" w:cs="Calibri Light"/>
          <w:color w:val="000000" w:themeColor="text1"/>
          <w:sz w:val="20"/>
          <w:szCs w:val="20"/>
          <w:lang w:val="es-ES"/>
        </w:rPr>
        <w:t xml:space="preserve">El Estado </w:t>
      </w:r>
      <w:r w:rsidR="004331A8" w:rsidRPr="00296520">
        <w:rPr>
          <w:rFonts w:ascii="Cambria" w:hAnsi="Cambria"/>
          <w:color w:val="000000" w:themeColor="text1"/>
          <w:sz w:val="20"/>
          <w:szCs w:val="20"/>
          <w:lang w:val="es-ES"/>
        </w:rPr>
        <w:t xml:space="preserve">presentó dicha información el 17 de noviembre de 2021.  </w:t>
      </w:r>
    </w:p>
    <w:p w14:paraId="57A38F6D" w14:textId="77777777" w:rsidR="004331A8" w:rsidRPr="00296520" w:rsidRDefault="004331A8" w:rsidP="004331A8">
      <w:pPr>
        <w:ind w:left="720"/>
        <w:jc w:val="both"/>
        <w:rPr>
          <w:rFonts w:ascii="Cambria" w:hAnsi="Cambria" w:cs="Calibri Light"/>
          <w:color w:val="000000" w:themeColor="text1"/>
          <w:sz w:val="20"/>
          <w:szCs w:val="20"/>
          <w:lang w:val="es-ES"/>
        </w:rPr>
      </w:pPr>
    </w:p>
    <w:p w14:paraId="0B2285AD" w14:textId="027D6BDA" w:rsidR="0027366F" w:rsidRPr="00296520" w:rsidRDefault="00DD1DF7" w:rsidP="00DD1DF7">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 xml:space="preserve">La CIDH </w:t>
      </w:r>
      <w:r w:rsidRPr="00296520">
        <w:rPr>
          <w:rFonts w:ascii="Cambria" w:hAnsi="Cambria"/>
          <w:color w:val="000000" w:themeColor="text1"/>
          <w:sz w:val="20"/>
          <w:szCs w:val="20"/>
          <w:lang w:val="es-ES"/>
        </w:rPr>
        <w:t xml:space="preserve">solicitó al peticionario información actualizada sobre el cumplimiento de recomendaciones el </w:t>
      </w:r>
      <w:r w:rsidR="004D3804" w:rsidRPr="00296520">
        <w:rPr>
          <w:rFonts w:ascii="Cambria" w:hAnsi="Cambria"/>
          <w:color w:val="000000" w:themeColor="text1"/>
          <w:sz w:val="20"/>
          <w:szCs w:val="20"/>
          <w:lang w:val="es-ES"/>
        </w:rPr>
        <w:t>23</w:t>
      </w:r>
      <w:r w:rsidRPr="00296520">
        <w:rPr>
          <w:rFonts w:ascii="Cambria" w:hAnsi="Cambria"/>
          <w:color w:val="000000" w:themeColor="text1"/>
          <w:sz w:val="20"/>
          <w:szCs w:val="20"/>
          <w:lang w:val="es-ES"/>
        </w:rPr>
        <w:t xml:space="preserve"> de agosto de 2021. </w:t>
      </w:r>
      <w:bookmarkStart w:id="1" w:name="_Hlk57247422"/>
      <w:r w:rsidRPr="00296520">
        <w:rPr>
          <w:rFonts w:ascii="Cambria" w:hAnsi="Cambria"/>
          <w:color w:val="000000" w:themeColor="text1"/>
          <w:sz w:val="20"/>
          <w:szCs w:val="20"/>
          <w:lang w:val="es-ES"/>
        </w:rPr>
        <w:t>A la fecha de cierre de este informe, la Comisión no había recibido dicha información del peticionario.</w:t>
      </w:r>
      <w:bookmarkEnd w:id="0"/>
      <w:bookmarkEnd w:id="1"/>
    </w:p>
    <w:p w14:paraId="59D2B4C8" w14:textId="77777777" w:rsidR="00DD1DF7" w:rsidRPr="00296520" w:rsidRDefault="00DD1DF7" w:rsidP="00DD1DF7">
      <w:pPr>
        <w:ind w:left="720"/>
        <w:jc w:val="both"/>
        <w:rPr>
          <w:rFonts w:ascii="Cambria" w:hAnsi="Cambria" w:cs="Calibri Light"/>
          <w:color w:val="000000" w:themeColor="text1"/>
          <w:sz w:val="20"/>
          <w:szCs w:val="20"/>
          <w:lang w:val="es-ES"/>
        </w:rPr>
      </w:pPr>
    </w:p>
    <w:p w14:paraId="1F30318D" w14:textId="77777777" w:rsidR="00F317E6" w:rsidRDefault="00F317E6">
      <w:pPr>
        <w:rPr>
          <w:rFonts w:ascii="Cambria" w:hAnsi="Cambria" w:cs="Calibri Light"/>
          <w:b/>
          <w:color w:val="000000" w:themeColor="text1"/>
          <w:sz w:val="20"/>
          <w:szCs w:val="20"/>
          <w:lang w:val="es-ES"/>
        </w:rPr>
      </w:pPr>
      <w:r>
        <w:rPr>
          <w:rFonts w:ascii="Cambria" w:hAnsi="Cambria" w:cs="Calibri Light"/>
          <w:b/>
          <w:color w:val="000000" w:themeColor="text1"/>
          <w:sz w:val="20"/>
          <w:szCs w:val="20"/>
          <w:lang w:val="es-ES"/>
        </w:rPr>
        <w:br w:type="page"/>
      </w:r>
    </w:p>
    <w:p w14:paraId="466F0721" w14:textId="5D8700A2" w:rsidR="0027366F" w:rsidRPr="00296520"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296520">
        <w:rPr>
          <w:rFonts w:ascii="Cambria" w:hAnsi="Cambria" w:cs="Calibri Light"/>
          <w:b/>
          <w:color w:val="000000" w:themeColor="text1"/>
          <w:sz w:val="20"/>
          <w:szCs w:val="20"/>
          <w:lang w:val="es-ES"/>
        </w:rPr>
        <w:lastRenderedPageBreak/>
        <w:t xml:space="preserve">Análisis relativo a la información proporcionada </w:t>
      </w:r>
    </w:p>
    <w:p w14:paraId="2C7154B2" w14:textId="77777777" w:rsidR="0027366F" w:rsidRPr="00296520" w:rsidRDefault="0027366F" w:rsidP="0027366F">
      <w:pPr>
        <w:jc w:val="both"/>
        <w:rPr>
          <w:rFonts w:ascii="Cambria" w:hAnsi="Cambria" w:cs="Calibri Light"/>
          <w:color w:val="000000" w:themeColor="text1"/>
          <w:sz w:val="20"/>
          <w:szCs w:val="20"/>
          <w:lang w:val="es-ES"/>
        </w:rPr>
      </w:pPr>
    </w:p>
    <w:p w14:paraId="5C27AD7E" w14:textId="60C30971" w:rsidR="004331A8" w:rsidRPr="00296520" w:rsidRDefault="004331A8" w:rsidP="004331A8">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La Comisión considera que la información proporcionada por el Estado en 2021 no es relevante para actualizar el seguimiento del caso</w:t>
      </w:r>
      <w:r w:rsidR="007C0BF8" w:rsidRPr="00296520">
        <w:rPr>
          <w:rFonts w:ascii="Cambria" w:hAnsi="Cambria" w:cs="Calibri Light"/>
          <w:color w:val="000000" w:themeColor="text1"/>
          <w:sz w:val="20"/>
          <w:szCs w:val="20"/>
          <w:lang w:val="es-ES"/>
        </w:rPr>
        <w:t>.</w:t>
      </w:r>
    </w:p>
    <w:p w14:paraId="2C09ABDD" w14:textId="60F1A6F0" w:rsidR="0027366F" w:rsidRPr="00296520" w:rsidRDefault="0027366F" w:rsidP="005275EF">
      <w:pPr>
        <w:jc w:val="both"/>
        <w:rPr>
          <w:rFonts w:ascii="Cambria" w:hAnsi="Cambria" w:cs="Calibri Light"/>
          <w:color w:val="000000" w:themeColor="text1"/>
          <w:sz w:val="20"/>
          <w:szCs w:val="20"/>
          <w:lang w:val="es-ES"/>
        </w:rPr>
      </w:pPr>
    </w:p>
    <w:p w14:paraId="0A130020" w14:textId="77777777" w:rsidR="0027366F" w:rsidRPr="00296520" w:rsidRDefault="0027366F" w:rsidP="0027366F">
      <w:pPr>
        <w:pStyle w:val="ListParagraph"/>
        <w:numPr>
          <w:ilvl w:val="0"/>
          <w:numId w:val="8"/>
        </w:numPr>
        <w:ind w:left="1440"/>
        <w:jc w:val="both"/>
        <w:rPr>
          <w:rFonts w:ascii="Cambria" w:hAnsi="Cambria" w:cs="Calibri Light"/>
          <w:b/>
          <w:color w:val="000000" w:themeColor="text1"/>
          <w:sz w:val="20"/>
          <w:szCs w:val="20"/>
          <w:lang w:val="es-ES"/>
        </w:rPr>
      </w:pPr>
      <w:r w:rsidRPr="00296520">
        <w:rPr>
          <w:rFonts w:ascii="Cambria" w:hAnsi="Cambria" w:cs="Calibri Light"/>
          <w:b/>
          <w:color w:val="000000" w:themeColor="text1"/>
          <w:sz w:val="20"/>
          <w:szCs w:val="20"/>
          <w:lang w:val="es-ES"/>
        </w:rPr>
        <w:t>Análisis del cumplimiento de las recomendaciones</w:t>
      </w:r>
    </w:p>
    <w:p w14:paraId="15F88001" w14:textId="77777777" w:rsidR="0027366F" w:rsidRPr="00296520" w:rsidRDefault="0027366F" w:rsidP="003B2AC2">
      <w:pPr>
        <w:pStyle w:val="ListParagraph"/>
        <w:jc w:val="both"/>
        <w:rPr>
          <w:rFonts w:ascii="Cambria" w:hAnsi="Cambria" w:cstheme="minorBidi"/>
          <w:color w:val="000000" w:themeColor="text1"/>
          <w:sz w:val="20"/>
          <w:szCs w:val="20"/>
          <w:lang w:val="es-ES"/>
        </w:rPr>
      </w:pPr>
    </w:p>
    <w:p w14:paraId="15B658F6" w14:textId="28312ACC" w:rsidR="00DD1DF7" w:rsidRPr="00296520" w:rsidRDefault="0027366F" w:rsidP="0032737B">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b/>
          <w:bCs/>
          <w:color w:val="000000" w:themeColor="text1"/>
          <w:sz w:val="20"/>
          <w:szCs w:val="20"/>
          <w:lang w:val="es-ES"/>
        </w:rPr>
        <w:t>En relación con la primera</w:t>
      </w:r>
      <w:r w:rsidR="0032737B" w:rsidRPr="00296520">
        <w:rPr>
          <w:rFonts w:ascii="Cambria" w:hAnsi="Cambria" w:cs="Calibri Light"/>
          <w:b/>
          <w:bCs/>
          <w:color w:val="000000" w:themeColor="text1"/>
          <w:sz w:val="20"/>
          <w:szCs w:val="20"/>
          <w:lang w:val="es-ES"/>
        </w:rPr>
        <w:t xml:space="preserve"> y segunda</w:t>
      </w:r>
      <w:r w:rsidRPr="00296520">
        <w:rPr>
          <w:rFonts w:ascii="Cambria" w:hAnsi="Cambria" w:cs="Calibri Light"/>
          <w:b/>
          <w:bCs/>
          <w:color w:val="000000" w:themeColor="text1"/>
          <w:sz w:val="20"/>
          <w:szCs w:val="20"/>
          <w:lang w:val="es-ES"/>
        </w:rPr>
        <w:t xml:space="preserve"> recomendación</w:t>
      </w:r>
      <w:r w:rsidRPr="00296520">
        <w:rPr>
          <w:rFonts w:ascii="Cambria" w:hAnsi="Cambria" w:cs="Calibri Light"/>
          <w:color w:val="000000" w:themeColor="text1"/>
          <w:sz w:val="20"/>
          <w:szCs w:val="20"/>
          <w:lang w:val="es-ES"/>
        </w:rPr>
        <w:t xml:space="preserve">, </w:t>
      </w:r>
      <w:r w:rsidR="0032737B" w:rsidRPr="00296520">
        <w:rPr>
          <w:rFonts w:ascii="Cambria" w:hAnsi="Cambria" w:cs="Calibri Light"/>
          <w:color w:val="000000" w:themeColor="text1"/>
          <w:sz w:val="20"/>
          <w:szCs w:val="20"/>
          <w:lang w:val="es-ES"/>
        </w:rPr>
        <w:t>en 2021</w:t>
      </w:r>
      <w:r w:rsidR="00DD1DF7" w:rsidRPr="00296520">
        <w:rPr>
          <w:rFonts w:ascii="Cambria" w:hAnsi="Cambria" w:cs="Calibri Light"/>
          <w:color w:val="000000" w:themeColor="text1"/>
          <w:sz w:val="20"/>
          <w:szCs w:val="20"/>
          <w:lang w:val="es-ES"/>
        </w:rPr>
        <w:t xml:space="preserve"> la CIDH nota que no cuenta con información actualizada por parte del Estado ni de los peticionarios que permita conocer más detalles sobre el nivel de cumplimiento de esta</w:t>
      </w:r>
      <w:r w:rsidR="0032737B" w:rsidRPr="00296520">
        <w:rPr>
          <w:rFonts w:ascii="Cambria" w:hAnsi="Cambria" w:cs="Calibri Light"/>
          <w:color w:val="000000" w:themeColor="text1"/>
          <w:sz w:val="20"/>
          <w:szCs w:val="20"/>
          <w:lang w:val="es-ES"/>
        </w:rPr>
        <w:t>s</w:t>
      </w:r>
      <w:r w:rsidR="00DD1DF7" w:rsidRPr="00296520">
        <w:rPr>
          <w:rFonts w:ascii="Cambria" w:hAnsi="Cambria" w:cs="Calibri Light"/>
          <w:color w:val="000000" w:themeColor="text1"/>
          <w:sz w:val="20"/>
          <w:szCs w:val="20"/>
          <w:lang w:val="es-ES"/>
        </w:rPr>
        <w:t xml:space="preserve"> recomendaci</w:t>
      </w:r>
      <w:r w:rsidR="0032737B" w:rsidRPr="00296520">
        <w:rPr>
          <w:rFonts w:ascii="Cambria" w:hAnsi="Cambria" w:cs="Calibri Light"/>
          <w:color w:val="000000" w:themeColor="text1"/>
          <w:sz w:val="20"/>
          <w:szCs w:val="20"/>
          <w:lang w:val="es-ES"/>
        </w:rPr>
        <w:t>ones</w:t>
      </w:r>
      <w:r w:rsidR="00DD1DF7" w:rsidRPr="00296520">
        <w:rPr>
          <w:rFonts w:ascii="Cambria" w:hAnsi="Cambria" w:cs="Calibri Light"/>
          <w:color w:val="000000" w:themeColor="text1"/>
          <w:sz w:val="20"/>
          <w:szCs w:val="20"/>
          <w:lang w:val="es-ES"/>
        </w:rPr>
        <w:t xml:space="preserve">. Por lo anterior, la CIDH considera que la Recomendación 1 </w:t>
      </w:r>
      <w:r w:rsidR="0032737B" w:rsidRPr="00296520">
        <w:rPr>
          <w:rFonts w:ascii="Cambria" w:hAnsi="Cambria" w:cs="Calibri Light"/>
          <w:color w:val="000000" w:themeColor="text1"/>
          <w:sz w:val="20"/>
          <w:szCs w:val="20"/>
          <w:lang w:val="es-ES"/>
        </w:rPr>
        <w:t xml:space="preserve">y 2 </w:t>
      </w:r>
      <w:r w:rsidR="00DD1DF7" w:rsidRPr="00296520">
        <w:rPr>
          <w:rFonts w:ascii="Cambria" w:hAnsi="Cambria" w:cs="Calibri Light"/>
          <w:color w:val="000000" w:themeColor="text1"/>
          <w:sz w:val="20"/>
          <w:szCs w:val="20"/>
          <w:lang w:val="es-ES"/>
        </w:rPr>
        <w:t>se encuentra</w:t>
      </w:r>
      <w:r w:rsidR="0032737B" w:rsidRPr="00296520">
        <w:rPr>
          <w:rFonts w:ascii="Cambria" w:hAnsi="Cambria" w:cs="Calibri Light"/>
          <w:color w:val="000000" w:themeColor="text1"/>
          <w:sz w:val="20"/>
          <w:szCs w:val="20"/>
          <w:lang w:val="es-ES"/>
        </w:rPr>
        <w:t>n</w:t>
      </w:r>
      <w:r w:rsidR="00DD1DF7" w:rsidRPr="00296520">
        <w:rPr>
          <w:rFonts w:ascii="Cambria" w:hAnsi="Cambria" w:cs="Calibri Light"/>
          <w:color w:val="000000" w:themeColor="text1"/>
          <w:sz w:val="20"/>
          <w:szCs w:val="20"/>
          <w:lang w:val="es-ES"/>
        </w:rPr>
        <w:t xml:space="preserve"> pendiente</w:t>
      </w:r>
      <w:r w:rsidR="0032737B" w:rsidRPr="00296520">
        <w:rPr>
          <w:rFonts w:ascii="Cambria" w:hAnsi="Cambria" w:cs="Calibri Light"/>
          <w:color w:val="000000" w:themeColor="text1"/>
          <w:sz w:val="20"/>
          <w:szCs w:val="20"/>
          <w:lang w:val="es-ES"/>
        </w:rPr>
        <w:t>s</w:t>
      </w:r>
      <w:r w:rsidR="00DD1DF7" w:rsidRPr="00296520">
        <w:rPr>
          <w:rFonts w:ascii="Cambria" w:hAnsi="Cambria" w:cs="Calibri Light"/>
          <w:color w:val="000000" w:themeColor="text1"/>
          <w:sz w:val="20"/>
          <w:szCs w:val="20"/>
          <w:lang w:val="es-ES"/>
        </w:rPr>
        <w:t xml:space="preserve"> de cumplimiento.</w:t>
      </w:r>
    </w:p>
    <w:p w14:paraId="36C943C1" w14:textId="77777777" w:rsidR="004D3804" w:rsidRPr="00296520" w:rsidRDefault="004D3804" w:rsidP="0074630B">
      <w:pPr>
        <w:rPr>
          <w:rFonts w:ascii="Cambria" w:hAnsi="Cambria"/>
          <w:b/>
          <w:color w:val="000000" w:themeColor="text1"/>
          <w:sz w:val="20"/>
          <w:szCs w:val="20"/>
          <w:lang w:val="es-ES"/>
        </w:rPr>
      </w:pPr>
    </w:p>
    <w:p w14:paraId="7EADC9D2" w14:textId="77777777" w:rsidR="0027366F" w:rsidRPr="00296520" w:rsidRDefault="0027366F" w:rsidP="0027366F">
      <w:pPr>
        <w:pStyle w:val="ListParagraph"/>
        <w:numPr>
          <w:ilvl w:val="0"/>
          <w:numId w:val="8"/>
        </w:numPr>
        <w:ind w:left="1440"/>
        <w:jc w:val="both"/>
        <w:rPr>
          <w:rFonts w:ascii="Cambria" w:hAnsi="Cambria"/>
          <w:b/>
          <w:color w:val="000000" w:themeColor="text1"/>
          <w:sz w:val="20"/>
          <w:szCs w:val="20"/>
          <w:lang w:val="es-ES"/>
        </w:rPr>
      </w:pPr>
      <w:r w:rsidRPr="00296520">
        <w:rPr>
          <w:rFonts w:ascii="Cambria" w:hAnsi="Cambria" w:cs="Calibri Light"/>
          <w:b/>
          <w:color w:val="000000" w:themeColor="text1"/>
          <w:sz w:val="20"/>
          <w:szCs w:val="20"/>
          <w:lang w:val="es-ES"/>
        </w:rPr>
        <w:t xml:space="preserve">Nivel de cumplimiento del caso </w:t>
      </w:r>
    </w:p>
    <w:p w14:paraId="09E22472" w14:textId="77777777" w:rsidR="0074630B" w:rsidRPr="00296520" w:rsidRDefault="0074630B" w:rsidP="0074630B">
      <w:pPr>
        <w:jc w:val="both"/>
        <w:rPr>
          <w:rFonts w:ascii="Cambria" w:hAnsi="Cambria"/>
          <w:b/>
          <w:color w:val="000000" w:themeColor="text1"/>
          <w:sz w:val="20"/>
          <w:szCs w:val="20"/>
          <w:lang w:val="es-ES"/>
        </w:rPr>
      </w:pPr>
    </w:p>
    <w:p w14:paraId="50CF26FF" w14:textId="5A3BABAC" w:rsidR="0027366F" w:rsidRPr="00296520" w:rsidRDefault="0027366F" w:rsidP="00296520">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 xml:space="preserve">En virtud de lo anterior, la Comisión concluye que el nivel de cumplimiento del caso es Pendiente de Cumplimiento. En consecuencia, la Comisión continuará supervisando las Recomendaciones 1 </w:t>
      </w:r>
      <w:r w:rsidR="00C746B3" w:rsidRPr="00296520">
        <w:rPr>
          <w:rFonts w:ascii="Cambria" w:hAnsi="Cambria" w:cs="Calibri Light"/>
          <w:color w:val="000000" w:themeColor="text1"/>
          <w:sz w:val="20"/>
          <w:szCs w:val="20"/>
          <w:lang w:val="es-ES"/>
        </w:rPr>
        <w:t>y 2.</w:t>
      </w:r>
    </w:p>
    <w:p w14:paraId="3617EE5D" w14:textId="77777777" w:rsidR="0027366F" w:rsidRPr="00296520" w:rsidRDefault="0027366F" w:rsidP="0027366F">
      <w:pPr>
        <w:pStyle w:val="ListParagraph"/>
        <w:jc w:val="both"/>
        <w:rPr>
          <w:rFonts w:ascii="Cambria" w:hAnsi="Cambria" w:cs="Calibri Light"/>
          <w:color w:val="000000" w:themeColor="text1"/>
          <w:sz w:val="20"/>
          <w:szCs w:val="20"/>
          <w:lang w:val="es-ES"/>
        </w:rPr>
      </w:pPr>
    </w:p>
    <w:p w14:paraId="4F202493" w14:textId="2307F774" w:rsidR="0027366F" w:rsidRPr="00296520" w:rsidRDefault="0027366F" w:rsidP="00296520">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 xml:space="preserve">La Comisión insta al Estado a adoptar las acciones necesarias a fin de implementar las recomendaciones formuladas en el Informe de Fondo Nº </w:t>
      </w:r>
      <w:r w:rsidR="00296520" w:rsidRPr="00296520">
        <w:rPr>
          <w:rFonts w:ascii="Cambria" w:hAnsi="Cambria" w:cs="Calibri Light"/>
          <w:color w:val="000000" w:themeColor="text1"/>
          <w:sz w:val="20"/>
          <w:szCs w:val="20"/>
          <w:lang w:val="es-ES"/>
        </w:rPr>
        <w:t>26/20</w:t>
      </w:r>
      <w:r w:rsidRPr="00296520">
        <w:rPr>
          <w:rFonts w:ascii="Cambria" w:hAnsi="Cambria" w:cs="Calibri Light"/>
          <w:color w:val="000000" w:themeColor="text1"/>
          <w:sz w:val="20"/>
          <w:szCs w:val="20"/>
          <w:lang w:val="es-ES"/>
        </w:rPr>
        <w:t xml:space="preserve"> y a proporcionar a la Comisión información detallada y actualizada sobre dichas acciones.</w:t>
      </w:r>
    </w:p>
    <w:p w14:paraId="1F27FD7C" w14:textId="77777777" w:rsidR="0027366F" w:rsidRPr="00296520" w:rsidRDefault="0027366F" w:rsidP="0027366F">
      <w:pPr>
        <w:jc w:val="both"/>
        <w:rPr>
          <w:rFonts w:ascii="Cambria" w:hAnsi="Cambria"/>
          <w:b/>
          <w:color w:val="000000" w:themeColor="text1"/>
          <w:sz w:val="20"/>
          <w:szCs w:val="20"/>
          <w:lang w:val="es-ES"/>
        </w:rPr>
      </w:pPr>
    </w:p>
    <w:p w14:paraId="5C344EF8" w14:textId="77777777" w:rsidR="0027366F" w:rsidRPr="00296520" w:rsidRDefault="0027366F" w:rsidP="0027366F">
      <w:pPr>
        <w:pStyle w:val="ListParagraph"/>
        <w:numPr>
          <w:ilvl w:val="0"/>
          <w:numId w:val="8"/>
        </w:numPr>
        <w:ind w:left="1440"/>
        <w:jc w:val="both"/>
        <w:rPr>
          <w:rFonts w:ascii="Cambria" w:hAnsi="Cambria"/>
          <w:b/>
          <w:color w:val="000000" w:themeColor="text1"/>
          <w:sz w:val="20"/>
          <w:szCs w:val="20"/>
          <w:lang w:val="es-ES"/>
        </w:rPr>
      </w:pPr>
      <w:r w:rsidRPr="00296520">
        <w:rPr>
          <w:rFonts w:ascii="Cambria" w:hAnsi="Cambria"/>
          <w:b/>
          <w:color w:val="000000" w:themeColor="text1"/>
          <w:sz w:val="20"/>
          <w:szCs w:val="20"/>
          <w:lang w:val="es-ES"/>
        </w:rPr>
        <w:t xml:space="preserve">Resultados individuales y estructurales del caso </w:t>
      </w:r>
    </w:p>
    <w:p w14:paraId="5DC66086" w14:textId="77777777" w:rsidR="0027366F" w:rsidRPr="00296520" w:rsidRDefault="0027366F" w:rsidP="00296520">
      <w:pPr>
        <w:ind w:left="720"/>
        <w:jc w:val="both"/>
        <w:rPr>
          <w:rFonts w:ascii="Cambria" w:hAnsi="Cambria" w:cs="Calibri Light"/>
          <w:color w:val="000000" w:themeColor="text1"/>
          <w:sz w:val="20"/>
          <w:szCs w:val="20"/>
          <w:lang w:val="es-ES"/>
        </w:rPr>
      </w:pPr>
    </w:p>
    <w:p w14:paraId="1E71EC1E" w14:textId="77777777" w:rsidR="0027366F" w:rsidRPr="00296520" w:rsidRDefault="0027366F" w:rsidP="00296520">
      <w:pPr>
        <w:numPr>
          <w:ilvl w:val="0"/>
          <w:numId w:val="12"/>
        </w:numPr>
        <w:ind w:left="0" w:firstLine="720"/>
        <w:jc w:val="both"/>
        <w:rPr>
          <w:rFonts w:ascii="Cambria" w:hAnsi="Cambria" w:cs="Calibri Light"/>
          <w:color w:val="000000" w:themeColor="text1"/>
          <w:sz w:val="20"/>
          <w:szCs w:val="20"/>
          <w:lang w:val="es-ES"/>
        </w:rPr>
      </w:pPr>
      <w:r w:rsidRPr="00296520">
        <w:rPr>
          <w:rFonts w:ascii="Cambria" w:hAnsi="Cambria" w:cs="Calibri Light"/>
          <w:color w:val="000000" w:themeColor="text1"/>
          <w:sz w:val="20"/>
          <w:szCs w:val="20"/>
          <w:lang w:val="es-ES"/>
        </w:rPr>
        <w:t>Dado que este caso está pendiente de cumplimiento, no hay resultados individuales o estructurales informados por las partes.</w:t>
      </w:r>
    </w:p>
    <w:p w14:paraId="4C143A19" w14:textId="77777777" w:rsidR="00F54C38" w:rsidRPr="00296520" w:rsidRDefault="00F54C38" w:rsidP="00F54C38">
      <w:pPr>
        <w:rPr>
          <w:rFonts w:ascii="Cambria" w:hAnsi="Cambria"/>
          <w:b/>
          <w:color w:val="000000" w:themeColor="text1"/>
          <w:sz w:val="20"/>
          <w:szCs w:val="20"/>
          <w:lang w:val="es-ES"/>
        </w:rPr>
      </w:pPr>
    </w:p>
    <w:p w14:paraId="78E2ACFE" w14:textId="77777777" w:rsidR="007739DD" w:rsidRPr="00296520" w:rsidRDefault="007739DD">
      <w:pPr>
        <w:rPr>
          <w:rFonts w:ascii="Cambria" w:hAnsi="Cambria"/>
          <w:b/>
          <w:color w:val="000000" w:themeColor="text1"/>
          <w:sz w:val="20"/>
          <w:szCs w:val="20"/>
          <w:lang w:val="es-ES"/>
        </w:rPr>
      </w:pPr>
    </w:p>
    <w:sectPr w:rsidR="007739DD" w:rsidRPr="00296520"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6DEE" w14:textId="77777777" w:rsidR="00D641EF" w:rsidRDefault="00D641EF" w:rsidP="00672733">
      <w:r>
        <w:separator/>
      </w:r>
    </w:p>
  </w:endnote>
  <w:endnote w:type="continuationSeparator" w:id="0">
    <w:p w14:paraId="4ABCC58A" w14:textId="77777777" w:rsidR="00D641EF" w:rsidRDefault="00D641EF"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125DA8CB"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B608E">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9AC3" w14:textId="77777777" w:rsidR="00D641EF" w:rsidRDefault="00D641EF" w:rsidP="00672733">
      <w:r>
        <w:separator/>
      </w:r>
    </w:p>
  </w:footnote>
  <w:footnote w:type="continuationSeparator" w:id="0">
    <w:p w14:paraId="01A47C1F" w14:textId="77777777" w:rsidR="00D641EF" w:rsidRDefault="00D641EF" w:rsidP="0067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651" w14:textId="2DEFF4A8" w:rsidR="00F317E6" w:rsidRDefault="00F317E6" w:rsidP="00F317E6">
    <w:pPr>
      <w:pStyle w:val="Header"/>
      <w:rPr>
        <w:rFonts w:ascii="Arial" w:hAnsi="Arial" w:cs="Arial"/>
        <w:color w:val="3B3838" w:themeColor="background2" w:themeShade="40"/>
        <w:sz w:val="22"/>
        <w:szCs w:val="28"/>
      </w:rPr>
    </w:pPr>
    <w:r>
      <w:rPr>
        <w:noProof/>
      </w:rPr>
      <w:drawing>
        <wp:anchor distT="0" distB="0" distL="114300" distR="114300" simplePos="0" relativeHeight="251669504" behindDoc="0" locked="0" layoutInCell="1" allowOverlap="1" wp14:anchorId="6311D661" wp14:editId="0B9D55C4">
          <wp:simplePos x="0" y="0"/>
          <wp:positionH relativeFrom="column">
            <wp:posOffset>4658995</wp:posOffset>
          </wp:positionH>
          <wp:positionV relativeFrom="paragraph">
            <wp:posOffset>-3175</wp:posOffset>
          </wp:positionV>
          <wp:extent cx="1485900" cy="346075"/>
          <wp:effectExtent l="0" t="0" r="0" b="0"/>
          <wp:wrapSquare wrapText="bothSides"/>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4BD011" wp14:editId="4C4B5C8C">
          <wp:extent cx="1333500" cy="314325"/>
          <wp:effectExtent l="0" t="0" r="0" b="9525"/>
          <wp:docPr id="3" name="Picture 3"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r>
      <w:rPr>
        <w:rFonts w:ascii="Arial" w:hAnsi="Arial" w:cs="Arial"/>
        <w:color w:val="3B3838" w:themeColor="background2" w:themeShade="40"/>
        <w:sz w:val="22"/>
        <w:szCs w:val="28"/>
      </w:rPr>
      <w:softHyphen/>
    </w:r>
    <w:r>
      <w:rPr>
        <w:rFonts w:ascii="Arial" w:hAnsi="Arial" w:cs="Arial"/>
        <w:color w:val="3B3838" w:themeColor="background2" w:themeShade="40"/>
        <w:sz w:val="22"/>
        <w:szCs w:val="28"/>
      </w:rPr>
      <w:softHyphen/>
      <w:t xml:space="preserve">                       </w:t>
    </w:r>
  </w:p>
  <w:p w14:paraId="251FDFD5" w14:textId="02AEAAE9" w:rsidR="00F317E6" w:rsidRDefault="00F317E6" w:rsidP="00F317E6">
    <w:pPr>
      <w:pStyle w:val="Header"/>
      <w:rPr>
        <w:rFonts w:ascii="Arial" w:hAnsi="Arial" w:cs="Arial"/>
        <w:b/>
        <w:bCs/>
        <w:color w:val="404040" w:themeColor="text1" w:themeTint="BF"/>
        <w:sz w:val="44"/>
        <w:szCs w:val="44"/>
        <w:lang w:val="es-ES"/>
      </w:rPr>
    </w:pP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3E5A3263" wp14:editId="43D2A271">
              <wp:simplePos x="0" y="0"/>
              <wp:positionH relativeFrom="column">
                <wp:posOffset>-5080</wp:posOffset>
              </wp:positionH>
              <wp:positionV relativeFrom="paragraph">
                <wp:posOffset>173990</wp:posOffset>
              </wp:positionV>
              <wp:extent cx="614807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C4F7C"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4143" w14:textId="27C457DF" w:rsidR="00566CD0" w:rsidRPr="006B1F24" w:rsidRDefault="007739DD" w:rsidP="008818B0">
    <w:pPr>
      <w:pStyle w:val="Header"/>
      <w:tabs>
        <w:tab w:val="clear" w:pos="4680"/>
        <w:tab w:val="clear" w:pos="9360"/>
        <w:tab w:val="left" w:pos="1925"/>
      </w:tabs>
      <w:rPr>
        <w:rFonts w:ascii="Arial" w:hAnsi="Arial" w:cs="Arial"/>
        <w:b/>
        <w:bCs/>
        <w:color w:val="404040" w:themeColor="text1" w:themeTint="BF"/>
        <w:sz w:val="38"/>
        <w:szCs w:val="38"/>
        <w:lang w:val="es-ES"/>
      </w:rPr>
    </w:pPr>
    <w:r w:rsidRPr="006B1F24">
      <w:rPr>
        <w:noProof/>
        <w:sz w:val="28"/>
        <w:szCs w:val="28"/>
      </w:rPr>
      <w:drawing>
        <wp:anchor distT="0" distB="0" distL="114300" distR="114300" simplePos="0" relativeHeight="251666432" behindDoc="0" locked="0" layoutInCell="1" allowOverlap="1" wp14:anchorId="1B8A2B6D" wp14:editId="715BBA56">
          <wp:simplePos x="0" y="0"/>
          <wp:positionH relativeFrom="column">
            <wp:posOffset>3880884</wp:posOffset>
          </wp:positionH>
          <wp:positionV relativeFrom="paragraph">
            <wp:posOffset>-946</wp:posOffset>
          </wp:positionV>
          <wp:extent cx="2183130" cy="508635"/>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17A589" wp14:editId="1B0F69E5">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63"/>
    <w:multiLevelType w:val="hybridMultilevel"/>
    <w:tmpl w:val="0234EAC2"/>
    <w:lvl w:ilvl="0" w:tplc="B2D670F8">
      <w:start w:val="1"/>
      <w:numFmt w:val="decimal"/>
      <w:lvlText w:val="%1."/>
      <w:lvlJc w:val="left"/>
      <w:pPr>
        <w:ind w:left="171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713F"/>
    <w:multiLevelType w:val="multilevel"/>
    <w:tmpl w:val="A9C4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37852"/>
    <w:multiLevelType w:val="multilevel"/>
    <w:tmpl w:val="7D10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B036A96"/>
    <w:multiLevelType w:val="hybridMultilevel"/>
    <w:tmpl w:val="B0149720"/>
    <w:lvl w:ilvl="0" w:tplc="41165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1F3E4BAD"/>
    <w:multiLevelType w:val="multilevel"/>
    <w:tmpl w:val="D85E1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E2445"/>
    <w:multiLevelType w:val="multilevel"/>
    <w:tmpl w:val="222C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284775A5"/>
    <w:multiLevelType w:val="hybridMultilevel"/>
    <w:tmpl w:val="9328D274"/>
    <w:lvl w:ilvl="0" w:tplc="509825F8">
      <w:start w:val="1"/>
      <w:numFmt w:val="decimal"/>
      <w:lvlText w:val="%1."/>
      <w:lvlJc w:val="left"/>
      <w:pPr>
        <w:ind w:left="0" w:firstLine="72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92D76"/>
    <w:multiLevelType w:val="multilevel"/>
    <w:tmpl w:val="79CC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5"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0022B"/>
    <w:multiLevelType w:val="hybridMultilevel"/>
    <w:tmpl w:val="C908C560"/>
    <w:lvl w:ilvl="0" w:tplc="9D3463FA">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5F95"/>
    <w:multiLevelType w:val="hybridMultilevel"/>
    <w:tmpl w:val="6A165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D56BA"/>
    <w:multiLevelType w:val="multilevel"/>
    <w:tmpl w:val="C23A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92294D"/>
    <w:multiLevelType w:val="hybridMultilevel"/>
    <w:tmpl w:val="785621E2"/>
    <w:lvl w:ilvl="0" w:tplc="051AEECE">
      <w:start w:val="1"/>
      <w:numFmt w:val="decimal"/>
      <w:lvlText w:val="%1."/>
      <w:lvlJc w:val="left"/>
      <w:pPr>
        <w:ind w:left="0" w:firstLine="72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20273"/>
    <w:multiLevelType w:val="hybridMultilevel"/>
    <w:tmpl w:val="1764CD2C"/>
    <w:lvl w:ilvl="0" w:tplc="125CC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D6036"/>
    <w:multiLevelType w:val="hybridMultilevel"/>
    <w:tmpl w:val="975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F7F83"/>
    <w:multiLevelType w:val="multilevel"/>
    <w:tmpl w:val="31BC5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577589"/>
    <w:multiLevelType w:val="multilevel"/>
    <w:tmpl w:val="BBFC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F43E97"/>
    <w:multiLevelType w:val="multilevel"/>
    <w:tmpl w:val="D77E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716200870">
    <w:abstractNumId w:val="14"/>
  </w:num>
  <w:num w:numId="2" w16cid:durableId="504710723">
    <w:abstractNumId w:val="28"/>
  </w:num>
  <w:num w:numId="3" w16cid:durableId="1806579944">
    <w:abstractNumId w:val="20"/>
  </w:num>
  <w:num w:numId="4" w16cid:durableId="770012205">
    <w:abstractNumId w:val="7"/>
  </w:num>
  <w:num w:numId="5" w16cid:durableId="1492333026">
    <w:abstractNumId w:val="5"/>
  </w:num>
  <w:num w:numId="6" w16cid:durableId="1054234740">
    <w:abstractNumId w:val="10"/>
  </w:num>
  <w:num w:numId="7" w16cid:durableId="112794101">
    <w:abstractNumId w:val="1"/>
  </w:num>
  <w:num w:numId="8" w16cid:durableId="1269043230">
    <w:abstractNumId w:val="18"/>
  </w:num>
  <w:num w:numId="9" w16cid:durableId="324600833">
    <w:abstractNumId w:val="15"/>
  </w:num>
  <w:num w:numId="10" w16cid:durableId="1577982076">
    <w:abstractNumId w:val="2"/>
  </w:num>
  <w:num w:numId="11" w16cid:durableId="1649626889">
    <w:abstractNumId w:val="27"/>
  </w:num>
  <w:num w:numId="12" w16cid:durableId="1169717185">
    <w:abstractNumId w:val="13"/>
  </w:num>
  <w:num w:numId="13" w16cid:durableId="142159376">
    <w:abstractNumId w:val="23"/>
  </w:num>
  <w:num w:numId="14" w16cid:durableId="923950258">
    <w:abstractNumId w:val="11"/>
  </w:num>
  <w:num w:numId="15" w16cid:durableId="1258556832">
    <w:abstractNumId w:val="6"/>
  </w:num>
  <w:num w:numId="16" w16cid:durableId="1885286065">
    <w:abstractNumId w:val="0"/>
  </w:num>
  <w:num w:numId="17" w16cid:durableId="1990748135">
    <w:abstractNumId w:val="21"/>
  </w:num>
  <w:num w:numId="18" w16cid:durableId="1289818048">
    <w:abstractNumId w:val="9"/>
  </w:num>
  <w:num w:numId="19" w16cid:durableId="132798305">
    <w:abstractNumId w:val="12"/>
  </w:num>
  <w:num w:numId="20" w16cid:durableId="1718044082">
    <w:abstractNumId w:val="16"/>
  </w:num>
  <w:num w:numId="21" w16cid:durableId="127169004">
    <w:abstractNumId w:val="8"/>
  </w:num>
  <w:num w:numId="22" w16cid:durableId="599222272">
    <w:abstractNumId w:val="24"/>
  </w:num>
  <w:num w:numId="23" w16cid:durableId="22443102">
    <w:abstractNumId w:val="17"/>
  </w:num>
  <w:num w:numId="24" w16cid:durableId="525682447">
    <w:abstractNumId w:val="4"/>
  </w:num>
  <w:num w:numId="25" w16cid:durableId="2071077220">
    <w:abstractNumId w:val="19"/>
  </w:num>
  <w:num w:numId="26" w16cid:durableId="822504968">
    <w:abstractNumId w:val="25"/>
  </w:num>
  <w:num w:numId="27" w16cid:durableId="266743697">
    <w:abstractNumId w:val="26"/>
  </w:num>
  <w:num w:numId="28" w16cid:durableId="2058780213">
    <w:abstractNumId w:val="3"/>
  </w:num>
  <w:num w:numId="29" w16cid:durableId="8279378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93D13"/>
    <w:rsid w:val="000B5E1D"/>
    <w:rsid w:val="000C5C4A"/>
    <w:rsid w:val="000F634B"/>
    <w:rsid w:val="0011475D"/>
    <w:rsid w:val="00173896"/>
    <w:rsid w:val="001758BE"/>
    <w:rsid w:val="001841A2"/>
    <w:rsid w:val="001A4F27"/>
    <w:rsid w:val="001C7AAF"/>
    <w:rsid w:val="001D4AA3"/>
    <w:rsid w:val="0027366F"/>
    <w:rsid w:val="00296520"/>
    <w:rsid w:val="002A4BB9"/>
    <w:rsid w:val="002A7F61"/>
    <w:rsid w:val="002E19ED"/>
    <w:rsid w:val="00322720"/>
    <w:rsid w:val="0032737B"/>
    <w:rsid w:val="003B2AC2"/>
    <w:rsid w:val="0043001C"/>
    <w:rsid w:val="004331A8"/>
    <w:rsid w:val="00453115"/>
    <w:rsid w:val="004532C7"/>
    <w:rsid w:val="004728A9"/>
    <w:rsid w:val="0048723C"/>
    <w:rsid w:val="004D24FA"/>
    <w:rsid w:val="004D3804"/>
    <w:rsid w:val="005275EF"/>
    <w:rsid w:val="00566CD0"/>
    <w:rsid w:val="005B5D66"/>
    <w:rsid w:val="00637ED3"/>
    <w:rsid w:val="006513B7"/>
    <w:rsid w:val="006638E5"/>
    <w:rsid w:val="00672733"/>
    <w:rsid w:val="00681398"/>
    <w:rsid w:val="006B1F24"/>
    <w:rsid w:val="00741FFA"/>
    <w:rsid w:val="00742645"/>
    <w:rsid w:val="0074630B"/>
    <w:rsid w:val="00750246"/>
    <w:rsid w:val="007739DD"/>
    <w:rsid w:val="007C0BF8"/>
    <w:rsid w:val="00800C23"/>
    <w:rsid w:val="00814C11"/>
    <w:rsid w:val="008463D3"/>
    <w:rsid w:val="008818B0"/>
    <w:rsid w:val="008A36C4"/>
    <w:rsid w:val="008D1A5E"/>
    <w:rsid w:val="008F02AA"/>
    <w:rsid w:val="009578F9"/>
    <w:rsid w:val="00985673"/>
    <w:rsid w:val="009A50E2"/>
    <w:rsid w:val="009B1335"/>
    <w:rsid w:val="00A31E02"/>
    <w:rsid w:val="00A52906"/>
    <w:rsid w:val="00AA793C"/>
    <w:rsid w:val="00B127E7"/>
    <w:rsid w:val="00BB0D06"/>
    <w:rsid w:val="00C12D7A"/>
    <w:rsid w:val="00C3188E"/>
    <w:rsid w:val="00C746B3"/>
    <w:rsid w:val="00D03375"/>
    <w:rsid w:val="00D21801"/>
    <w:rsid w:val="00D316E5"/>
    <w:rsid w:val="00D56DC4"/>
    <w:rsid w:val="00D641EF"/>
    <w:rsid w:val="00DD1DF7"/>
    <w:rsid w:val="00DD3435"/>
    <w:rsid w:val="00E042FE"/>
    <w:rsid w:val="00E516AB"/>
    <w:rsid w:val="00E62510"/>
    <w:rsid w:val="00E7021E"/>
    <w:rsid w:val="00E90CB3"/>
    <w:rsid w:val="00EB608E"/>
    <w:rsid w:val="00EC2FD8"/>
    <w:rsid w:val="00EE70D1"/>
    <w:rsid w:val="00EE7F42"/>
    <w:rsid w:val="00EF252F"/>
    <w:rsid w:val="00EF270C"/>
    <w:rsid w:val="00F317E6"/>
    <w:rsid w:val="00F5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2F"/>
    <w:rPr>
      <w:rFonts w:ascii="Times New Roman" w:eastAsia="Times New Roman" w:hAnsi="Times New Roman" w:cs="Times New Roman"/>
    </w:rPr>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uiPriority w:val="1"/>
    <w:qFormat/>
    <w:rsid w:val="00F54C38"/>
    <w:rPr>
      <w:rFonts w:ascii="Calibri" w:eastAsia="Calibri" w:hAnsi="Calibri" w:cs="Times New Roman"/>
      <w:sz w:val="22"/>
      <w:szCs w:val="22"/>
      <w:lang w:val="pt-BR"/>
    </w:rPr>
  </w:style>
  <w:style w:type="paragraph" w:styleId="BalloonText">
    <w:name w:val="Balloon Text"/>
    <w:basedOn w:val="Normal"/>
    <w:link w:val="BalloonTextChar"/>
    <w:uiPriority w:val="99"/>
    <w:semiHidden/>
    <w:unhideWhenUsed/>
    <w:rsid w:val="008D1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5E"/>
    <w:rPr>
      <w:rFonts w:ascii="Segoe UI" w:hAnsi="Segoe UI" w:cs="Segoe UI"/>
      <w:sz w:val="18"/>
      <w:szCs w:val="18"/>
    </w:rPr>
  </w:style>
  <w:style w:type="character" w:styleId="UnresolvedMention">
    <w:name w:val="Unresolved Mention"/>
    <w:basedOn w:val="DefaultParagraphFont"/>
    <w:uiPriority w:val="99"/>
    <w:semiHidden/>
    <w:unhideWhenUsed/>
    <w:rsid w:val="00C3188E"/>
    <w:rPr>
      <w:color w:val="605E5C"/>
      <w:shd w:val="clear" w:color="auto" w:fill="E1DFDD"/>
    </w:rPr>
  </w:style>
  <w:style w:type="paragraph" w:styleId="NormalWeb">
    <w:name w:val="Normal (Web)"/>
    <w:basedOn w:val="Normal"/>
    <w:uiPriority w:val="99"/>
    <w:unhideWhenUsed/>
    <w:rsid w:val="00C3188E"/>
    <w:pPr>
      <w:spacing w:before="100" w:beforeAutospacing="1" w:after="100" w:afterAutospacing="1"/>
    </w:pPr>
  </w:style>
  <w:style w:type="character" w:customStyle="1" w:styleId="apple-converted-space">
    <w:name w:val="apple-converted-space"/>
    <w:basedOn w:val="DefaultParagraphFont"/>
    <w:rsid w:val="00C3188E"/>
  </w:style>
  <w:style w:type="paragraph" w:customStyle="1" w:styleId="Default">
    <w:name w:val="Default"/>
    <w:rsid w:val="006513B7"/>
    <w:pPr>
      <w:autoSpaceDE w:val="0"/>
      <w:autoSpaceDN w:val="0"/>
      <w:adjustRightInd w:val="0"/>
    </w:pPr>
    <w:rPr>
      <w:rFonts w:ascii="Cambria" w:hAnsi="Cambria" w:cs="Cambria"/>
      <w:color w:val="000000"/>
    </w:rPr>
  </w:style>
  <w:style w:type="paragraph" w:styleId="HTMLPreformatted">
    <w:name w:val="HTML Preformatted"/>
    <w:basedOn w:val="Normal"/>
    <w:link w:val="HTMLPreformattedChar"/>
    <w:uiPriority w:val="99"/>
    <w:unhideWhenUsed/>
    <w:rsid w:val="00EF2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F252F"/>
    <w:rPr>
      <w:rFonts w:ascii="Courier New" w:eastAsia="Times New Roman" w:hAnsi="Courier New" w:cs="Courier New"/>
      <w:sz w:val="20"/>
      <w:szCs w:val="20"/>
    </w:rPr>
  </w:style>
  <w:style w:type="character" w:customStyle="1" w:styleId="y2iqfc">
    <w:name w:val="y2iqfc"/>
    <w:basedOn w:val="DefaultParagraphFont"/>
    <w:rsid w:val="00EF252F"/>
  </w:style>
  <w:style w:type="character" w:styleId="FollowedHyperlink">
    <w:name w:val="FollowedHyperlink"/>
    <w:basedOn w:val="DefaultParagraphFont"/>
    <w:uiPriority w:val="99"/>
    <w:semiHidden/>
    <w:unhideWhenUsed/>
    <w:rsid w:val="00681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3194">
      <w:bodyDiv w:val="1"/>
      <w:marLeft w:val="0"/>
      <w:marRight w:val="0"/>
      <w:marTop w:val="0"/>
      <w:marBottom w:val="0"/>
      <w:divBdr>
        <w:top w:val="none" w:sz="0" w:space="0" w:color="auto"/>
        <w:left w:val="none" w:sz="0" w:space="0" w:color="auto"/>
        <w:bottom w:val="none" w:sz="0" w:space="0" w:color="auto"/>
        <w:right w:val="none" w:sz="0" w:space="0" w:color="auto"/>
      </w:divBdr>
    </w:div>
    <w:div w:id="306514179">
      <w:bodyDiv w:val="1"/>
      <w:marLeft w:val="0"/>
      <w:marRight w:val="0"/>
      <w:marTop w:val="0"/>
      <w:marBottom w:val="0"/>
      <w:divBdr>
        <w:top w:val="none" w:sz="0" w:space="0" w:color="auto"/>
        <w:left w:val="none" w:sz="0" w:space="0" w:color="auto"/>
        <w:bottom w:val="none" w:sz="0" w:space="0" w:color="auto"/>
        <w:right w:val="none" w:sz="0" w:space="0" w:color="auto"/>
      </w:divBdr>
      <w:divsChild>
        <w:div w:id="2061200876">
          <w:marLeft w:val="0"/>
          <w:marRight w:val="0"/>
          <w:marTop w:val="0"/>
          <w:marBottom w:val="0"/>
          <w:divBdr>
            <w:top w:val="none" w:sz="0" w:space="0" w:color="auto"/>
            <w:left w:val="none" w:sz="0" w:space="0" w:color="auto"/>
            <w:bottom w:val="none" w:sz="0" w:space="0" w:color="auto"/>
            <w:right w:val="none" w:sz="0" w:space="0" w:color="auto"/>
          </w:divBdr>
          <w:divsChild>
            <w:div w:id="1364865558">
              <w:marLeft w:val="0"/>
              <w:marRight w:val="0"/>
              <w:marTop w:val="0"/>
              <w:marBottom w:val="0"/>
              <w:divBdr>
                <w:top w:val="none" w:sz="0" w:space="0" w:color="auto"/>
                <w:left w:val="none" w:sz="0" w:space="0" w:color="auto"/>
                <w:bottom w:val="none" w:sz="0" w:space="0" w:color="auto"/>
                <w:right w:val="none" w:sz="0" w:space="0" w:color="auto"/>
              </w:divBdr>
              <w:divsChild>
                <w:div w:id="14089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9455">
      <w:bodyDiv w:val="1"/>
      <w:marLeft w:val="0"/>
      <w:marRight w:val="0"/>
      <w:marTop w:val="0"/>
      <w:marBottom w:val="0"/>
      <w:divBdr>
        <w:top w:val="none" w:sz="0" w:space="0" w:color="auto"/>
        <w:left w:val="none" w:sz="0" w:space="0" w:color="auto"/>
        <w:bottom w:val="none" w:sz="0" w:space="0" w:color="auto"/>
        <w:right w:val="none" w:sz="0" w:space="0" w:color="auto"/>
      </w:divBdr>
      <w:divsChild>
        <w:div w:id="209465422">
          <w:marLeft w:val="0"/>
          <w:marRight w:val="0"/>
          <w:marTop w:val="0"/>
          <w:marBottom w:val="0"/>
          <w:divBdr>
            <w:top w:val="none" w:sz="0" w:space="0" w:color="auto"/>
            <w:left w:val="none" w:sz="0" w:space="0" w:color="auto"/>
            <w:bottom w:val="none" w:sz="0" w:space="0" w:color="auto"/>
            <w:right w:val="none" w:sz="0" w:space="0" w:color="auto"/>
          </w:divBdr>
        </w:div>
        <w:div w:id="1854227671">
          <w:marLeft w:val="0"/>
          <w:marRight w:val="0"/>
          <w:marTop w:val="0"/>
          <w:marBottom w:val="0"/>
          <w:divBdr>
            <w:top w:val="none" w:sz="0" w:space="0" w:color="auto"/>
            <w:left w:val="none" w:sz="0" w:space="0" w:color="auto"/>
            <w:bottom w:val="none" w:sz="0" w:space="0" w:color="auto"/>
            <w:right w:val="none" w:sz="0" w:space="0" w:color="auto"/>
          </w:divBdr>
          <w:divsChild>
            <w:div w:id="788203306">
              <w:marLeft w:val="0"/>
              <w:marRight w:val="165"/>
              <w:marTop w:val="150"/>
              <w:marBottom w:val="0"/>
              <w:divBdr>
                <w:top w:val="none" w:sz="0" w:space="0" w:color="auto"/>
                <w:left w:val="none" w:sz="0" w:space="0" w:color="auto"/>
                <w:bottom w:val="none" w:sz="0" w:space="0" w:color="auto"/>
                <w:right w:val="none" w:sz="0" w:space="0" w:color="auto"/>
              </w:divBdr>
              <w:divsChild>
                <w:div w:id="1859654014">
                  <w:marLeft w:val="0"/>
                  <w:marRight w:val="0"/>
                  <w:marTop w:val="0"/>
                  <w:marBottom w:val="0"/>
                  <w:divBdr>
                    <w:top w:val="none" w:sz="0" w:space="0" w:color="auto"/>
                    <w:left w:val="none" w:sz="0" w:space="0" w:color="auto"/>
                    <w:bottom w:val="none" w:sz="0" w:space="0" w:color="auto"/>
                    <w:right w:val="none" w:sz="0" w:space="0" w:color="auto"/>
                  </w:divBdr>
                  <w:divsChild>
                    <w:div w:id="1041516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3521">
      <w:bodyDiv w:val="1"/>
      <w:marLeft w:val="0"/>
      <w:marRight w:val="0"/>
      <w:marTop w:val="0"/>
      <w:marBottom w:val="0"/>
      <w:divBdr>
        <w:top w:val="none" w:sz="0" w:space="0" w:color="auto"/>
        <w:left w:val="none" w:sz="0" w:space="0" w:color="auto"/>
        <w:bottom w:val="none" w:sz="0" w:space="0" w:color="auto"/>
        <w:right w:val="none" w:sz="0" w:space="0" w:color="auto"/>
      </w:divBdr>
      <w:divsChild>
        <w:div w:id="472064747">
          <w:marLeft w:val="0"/>
          <w:marRight w:val="0"/>
          <w:marTop w:val="0"/>
          <w:marBottom w:val="0"/>
          <w:divBdr>
            <w:top w:val="none" w:sz="0" w:space="0" w:color="auto"/>
            <w:left w:val="none" w:sz="0" w:space="0" w:color="auto"/>
            <w:bottom w:val="none" w:sz="0" w:space="0" w:color="auto"/>
            <w:right w:val="none" w:sz="0" w:space="0" w:color="auto"/>
          </w:divBdr>
          <w:divsChild>
            <w:div w:id="350028741">
              <w:marLeft w:val="0"/>
              <w:marRight w:val="0"/>
              <w:marTop w:val="0"/>
              <w:marBottom w:val="0"/>
              <w:divBdr>
                <w:top w:val="none" w:sz="0" w:space="0" w:color="auto"/>
                <w:left w:val="none" w:sz="0" w:space="0" w:color="auto"/>
                <w:bottom w:val="none" w:sz="0" w:space="0" w:color="auto"/>
                <w:right w:val="none" w:sz="0" w:space="0" w:color="auto"/>
              </w:divBdr>
              <w:divsChild>
                <w:div w:id="7437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5814">
      <w:bodyDiv w:val="1"/>
      <w:marLeft w:val="0"/>
      <w:marRight w:val="0"/>
      <w:marTop w:val="0"/>
      <w:marBottom w:val="0"/>
      <w:divBdr>
        <w:top w:val="none" w:sz="0" w:space="0" w:color="auto"/>
        <w:left w:val="none" w:sz="0" w:space="0" w:color="auto"/>
        <w:bottom w:val="none" w:sz="0" w:space="0" w:color="auto"/>
        <w:right w:val="none" w:sz="0" w:space="0" w:color="auto"/>
      </w:divBdr>
      <w:divsChild>
        <w:div w:id="720910384">
          <w:marLeft w:val="0"/>
          <w:marRight w:val="0"/>
          <w:marTop w:val="0"/>
          <w:marBottom w:val="0"/>
          <w:divBdr>
            <w:top w:val="none" w:sz="0" w:space="0" w:color="auto"/>
            <w:left w:val="none" w:sz="0" w:space="0" w:color="auto"/>
            <w:bottom w:val="none" w:sz="0" w:space="0" w:color="auto"/>
            <w:right w:val="none" w:sz="0" w:space="0" w:color="auto"/>
          </w:divBdr>
          <w:divsChild>
            <w:div w:id="1942568141">
              <w:marLeft w:val="0"/>
              <w:marRight w:val="0"/>
              <w:marTop w:val="0"/>
              <w:marBottom w:val="0"/>
              <w:divBdr>
                <w:top w:val="none" w:sz="0" w:space="0" w:color="auto"/>
                <w:left w:val="none" w:sz="0" w:space="0" w:color="auto"/>
                <w:bottom w:val="none" w:sz="0" w:space="0" w:color="auto"/>
                <w:right w:val="none" w:sz="0" w:space="0" w:color="auto"/>
              </w:divBdr>
              <w:divsChild>
                <w:div w:id="18704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61325">
      <w:bodyDiv w:val="1"/>
      <w:marLeft w:val="0"/>
      <w:marRight w:val="0"/>
      <w:marTop w:val="0"/>
      <w:marBottom w:val="0"/>
      <w:divBdr>
        <w:top w:val="none" w:sz="0" w:space="0" w:color="auto"/>
        <w:left w:val="none" w:sz="0" w:space="0" w:color="auto"/>
        <w:bottom w:val="none" w:sz="0" w:space="0" w:color="auto"/>
        <w:right w:val="none" w:sz="0" w:space="0" w:color="auto"/>
      </w:divBdr>
      <w:divsChild>
        <w:div w:id="1511487317">
          <w:marLeft w:val="0"/>
          <w:marRight w:val="0"/>
          <w:marTop w:val="0"/>
          <w:marBottom w:val="0"/>
          <w:divBdr>
            <w:top w:val="none" w:sz="0" w:space="0" w:color="auto"/>
            <w:left w:val="none" w:sz="0" w:space="0" w:color="auto"/>
            <w:bottom w:val="none" w:sz="0" w:space="0" w:color="auto"/>
            <w:right w:val="none" w:sz="0" w:space="0" w:color="auto"/>
          </w:divBdr>
          <w:divsChild>
            <w:div w:id="825239877">
              <w:marLeft w:val="0"/>
              <w:marRight w:val="0"/>
              <w:marTop w:val="0"/>
              <w:marBottom w:val="0"/>
              <w:divBdr>
                <w:top w:val="none" w:sz="0" w:space="0" w:color="auto"/>
                <w:left w:val="none" w:sz="0" w:space="0" w:color="auto"/>
                <w:bottom w:val="none" w:sz="0" w:space="0" w:color="auto"/>
                <w:right w:val="none" w:sz="0" w:space="0" w:color="auto"/>
              </w:divBdr>
              <w:divsChild>
                <w:div w:id="2973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3987">
      <w:bodyDiv w:val="1"/>
      <w:marLeft w:val="0"/>
      <w:marRight w:val="0"/>
      <w:marTop w:val="0"/>
      <w:marBottom w:val="0"/>
      <w:divBdr>
        <w:top w:val="none" w:sz="0" w:space="0" w:color="auto"/>
        <w:left w:val="none" w:sz="0" w:space="0" w:color="auto"/>
        <w:bottom w:val="none" w:sz="0" w:space="0" w:color="auto"/>
        <w:right w:val="none" w:sz="0" w:space="0" w:color="auto"/>
      </w:divBdr>
      <w:divsChild>
        <w:div w:id="1685134789">
          <w:marLeft w:val="0"/>
          <w:marRight w:val="0"/>
          <w:marTop w:val="0"/>
          <w:marBottom w:val="0"/>
          <w:divBdr>
            <w:top w:val="none" w:sz="0" w:space="0" w:color="auto"/>
            <w:left w:val="none" w:sz="0" w:space="0" w:color="auto"/>
            <w:bottom w:val="none" w:sz="0" w:space="0" w:color="auto"/>
            <w:right w:val="none" w:sz="0" w:space="0" w:color="auto"/>
          </w:divBdr>
          <w:divsChild>
            <w:div w:id="108398982">
              <w:marLeft w:val="0"/>
              <w:marRight w:val="0"/>
              <w:marTop w:val="0"/>
              <w:marBottom w:val="0"/>
              <w:divBdr>
                <w:top w:val="none" w:sz="0" w:space="0" w:color="auto"/>
                <w:left w:val="none" w:sz="0" w:space="0" w:color="auto"/>
                <w:bottom w:val="none" w:sz="0" w:space="0" w:color="auto"/>
                <w:right w:val="none" w:sz="0" w:space="0" w:color="auto"/>
              </w:divBdr>
              <w:divsChild>
                <w:div w:id="10538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481">
      <w:bodyDiv w:val="1"/>
      <w:marLeft w:val="0"/>
      <w:marRight w:val="0"/>
      <w:marTop w:val="0"/>
      <w:marBottom w:val="0"/>
      <w:divBdr>
        <w:top w:val="none" w:sz="0" w:space="0" w:color="auto"/>
        <w:left w:val="none" w:sz="0" w:space="0" w:color="auto"/>
        <w:bottom w:val="none" w:sz="0" w:space="0" w:color="auto"/>
        <w:right w:val="none" w:sz="0" w:space="0" w:color="auto"/>
      </w:divBdr>
    </w:div>
    <w:div w:id="602306263">
      <w:bodyDiv w:val="1"/>
      <w:marLeft w:val="0"/>
      <w:marRight w:val="0"/>
      <w:marTop w:val="0"/>
      <w:marBottom w:val="0"/>
      <w:divBdr>
        <w:top w:val="none" w:sz="0" w:space="0" w:color="auto"/>
        <w:left w:val="none" w:sz="0" w:space="0" w:color="auto"/>
        <w:bottom w:val="none" w:sz="0" w:space="0" w:color="auto"/>
        <w:right w:val="none" w:sz="0" w:space="0" w:color="auto"/>
      </w:divBdr>
    </w:div>
    <w:div w:id="619150443">
      <w:bodyDiv w:val="1"/>
      <w:marLeft w:val="0"/>
      <w:marRight w:val="0"/>
      <w:marTop w:val="0"/>
      <w:marBottom w:val="0"/>
      <w:divBdr>
        <w:top w:val="none" w:sz="0" w:space="0" w:color="auto"/>
        <w:left w:val="none" w:sz="0" w:space="0" w:color="auto"/>
        <w:bottom w:val="none" w:sz="0" w:space="0" w:color="auto"/>
        <w:right w:val="none" w:sz="0" w:space="0" w:color="auto"/>
      </w:divBdr>
      <w:divsChild>
        <w:div w:id="235631362">
          <w:marLeft w:val="0"/>
          <w:marRight w:val="0"/>
          <w:marTop w:val="0"/>
          <w:marBottom w:val="0"/>
          <w:divBdr>
            <w:top w:val="none" w:sz="0" w:space="0" w:color="auto"/>
            <w:left w:val="none" w:sz="0" w:space="0" w:color="auto"/>
            <w:bottom w:val="none" w:sz="0" w:space="0" w:color="auto"/>
            <w:right w:val="none" w:sz="0" w:space="0" w:color="auto"/>
          </w:divBdr>
        </w:div>
        <w:div w:id="769080872">
          <w:marLeft w:val="0"/>
          <w:marRight w:val="0"/>
          <w:marTop w:val="0"/>
          <w:marBottom w:val="0"/>
          <w:divBdr>
            <w:top w:val="none" w:sz="0" w:space="0" w:color="auto"/>
            <w:left w:val="none" w:sz="0" w:space="0" w:color="auto"/>
            <w:bottom w:val="none" w:sz="0" w:space="0" w:color="auto"/>
            <w:right w:val="none" w:sz="0" w:space="0" w:color="auto"/>
          </w:divBdr>
          <w:divsChild>
            <w:div w:id="1014571492">
              <w:marLeft w:val="0"/>
              <w:marRight w:val="165"/>
              <w:marTop w:val="150"/>
              <w:marBottom w:val="0"/>
              <w:divBdr>
                <w:top w:val="none" w:sz="0" w:space="0" w:color="auto"/>
                <w:left w:val="none" w:sz="0" w:space="0" w:color="auto"/>
                <w:bottom w:val="none" w:sz="0" w:space="0" w:color="auto"/>
                <w:right w:val="none" w:sz="0" w:space="0" w:color="auto"/>
              </w:divBdr>
              <w:divsChild>
                <w:div w:id="1118525111">
                  <w:marLeft w:val="0"/>
                  <w:marRight w:val="0"/>
                  <w:marTop w:val="0"/>
                  <w:marBottom w:val="0"/>
                  <w:divBdr>
                    <w:top w:val="none" w:sz="0" w:space="0" w:color="auto"/>
                    <w:left w:val="none" w:sz="0" w:space="0" w:color="auto"/>
                    <w:bottom w:val="none" w:sz="0" w:space="0" w:color="auto"/>
                    <w:right w:val="none" w:sz="0" w:space="0" w:color="auto"/>
                  </w:divBdr>
                  <w:divsChild>
                    <w:div w:id="7767506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7262">
      <w:bodyDiv w:val="1"/>
      <w:marLeft w:val="0"/>
      <w:marRight w:val="0"/>
      <w:marTop w:val="0"/>
      <w:marBottom w:val="0"/>
      <w:divBdr>
        <w:top w:val="none" w:sz="0" w:space="0" w:color="auto"/>
        <w:left w:val="none" w:sz="0" w:space="0" w:color="auto"/>
        <w:bottom w:val="none" w:sz="0" w:space="0" w:color="auto"/>
        <w:right w:val="none" w:sz="0" w:space="0" w:color="auto"/>
      </w:divBdr>
      <w:divsChild>
        <w:div w:id="1035738605">
          <w:marLeft w:val="0"/>
          <w:marRight w:val="0"/>
          <w:marTop w:val="0"/>
          <w:marBottom w:val="0"/>
          <w:divBdr>
            <w:top w:val="none" w:sz="0" w:space="0" w:color="auto"/>
            <w:left w:val="none" w:sz="0" w:space="0" w:color="auto"/>
            <w:bottom w:val="none" w:sz="0" w:space="0" w:color="auto"/>
            <w:right w:val="none" w:sz="0" w:space="0" w:color="auto"/>
          </w:divBdr>
          <w:divsChild>
            <w:div w:id="195778177">
              <w:marLeft w:val="0"/>
              <w:marRight w:val="0"/>
              <w:marTop w:val="0"/>
              <w:marBottom w:val="0"/>
              <w:divBdr>
                <w:top w:val="none" w:sz="0" w:space="0" w:color="auto"/>
                <w:left w:val="none" w:sz="0" w:space="0" w:color="auto"/>
                <w:bottom w:val="none" w:sz="0" w:space="0" w:color="auto"/>
                <w:right w:val="none" w:sz="0" w:space="0" w:color="auto"/>
              </w:divBdr>
              <w:divsChild>
                <w:div w:id="1099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40241">
      <w:bodyDiv w:val="1"/>
      <w:marLeft w:val="0"/>
      <w:marRight w:val="0"/>
      <w:marTop w:val="0"/>
      <w:marBottom w:val="0"/>
      <w:divBdr>
        <w:top w:val="none" w:sz="0" w:space="0" w:color="auto"/>
        <w:left w:val="none" w:sz="0" w:space="0" w:color="auto"/>
        <w:bottom w:val="none" w:sz="0" w:space="0" w:color="auto"/>
        <w:right w:val="none" w:sz="0" w:space="0" w:color="auto"/>
      </w:divBdr>
      <w:divsChild>
        <w:div w:id="2120297703">
          <w:marLeft w:val="0"/>
          <w:marRight w:val="0"/>
          <w:marTop w:val="0"/>
          <w:marBottom w:val="0"/>
          <w:divBdr>
            <w:top w:val="none" w:sz="0" w:space="0" w:color="auto"/>
            <w:left w:val="none" w:sz="0" w:space="0" w:color="auto"/>
            <w:bottom w:val="none" w:sz="0" w:space="0" w:color="auto"/>
            <w:right w:val="none" w:sz="0" w:space="0" w:color="auto"/>
          </w:divBdr>
          <w:divsChild>
            <w:div w:id="56823068">
              <w:marLeft w:val="0"/>
              <w:marRight w:val="0"/>
              <w:marTop w:val="0"/>
              <w:marBottom w:val="0"/>
              <w:divBdr>
                <w:top w:val="none" w:sz="0" w:space="0" w:color="auto"/>
                <w:left w:val="none" w:sz="0" w:space="0" w:color="auto"/>
                <w:bottom w:val="none" w:sz="0" w:space="0" w:color="auto"/>
                <w:right w:val="none" w:sz="0" w:space="0" w:color="auto"/>
              </w:divBdr>
              <w:divsChild>
                <w:div w:id="12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717">
      <w:bodyDiv w:val="1"/>
      <w:marLeft w:val="0"/>
      <w:marRight w:val="0"/>
      <w:marTop w:val="0"/>
      <w:marBottom w:val="0"/>
      <w:divBdr>
        <w:top w:val="none" w:sz="0" w:space="0" w:color="auto"/>
        <w:left w:val="none" w:sz="0" w:space="0" w:color="auto"/>
        <w:bottom w:val="none" w:sz="0" w:space="0" w:color="auto"/>
        <w:right w:val="none" w:sz="0" w:space="0" w:color="auto"/>
      </w:divBdr>
      <w:divsChild>
        <w:div w:id="1362129165">
          <w:marLeft w:val="0"/>
          <w:marRight w:val="0"/>
          <w:marTop w:val="0"/>
          <w:marBottom w:val="0"/>
          <w:divBdr>
            <w:top w:val="none" w:sz="0" w:space="0" w:color="auto"/>
            <w:left w:val="none" w:sz="0" w:space="0" w:color="auto"/>
            <w:bottom w:val="none" w:sz="0" w:space="0" w:color="auto"/>
            <w:right w:val="none" w:sz="0" w:space="0" w:color="auto"/>
          </w:divBdr>
          <w:divsChild>
            <w:div w:id="181164484">
              <w:marLeft w:val="0"/>
              <w:marRight w:val="0"/>
              <w:marTop w:val="0"/>
              <w:marBottom w:val="0"/>
              <w:divBdr>
                <w:top w:val="none" w:sz="0" w:space="0" w:color="auto"/>
                <w:left w:val="none" w:sz="0" w:space="0" w:color="auto"/>
                <w:bottom w:val="none" w:sz="0" w:space="0" w:color="auto"/>
                <w:right w:val="none" w:sz="0" w:space="0" w:color="auto"/>
              </w:divBdr>
              <w:divsChild>
                <w:div w:id="15226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5031">
      <w:bodyDiv w:val="1"/>
      <w:marLeft w:val="0"/>
      <w:marRight w:val="0"/>
      <w:marTop w:val="0"/>
      <w:marBottom w:val="0"/>
      <w:divBdr>
        <w:top w:val="none" w:sz="0" w:space="0" w:color="auto"/>
        <w:left w:val="none" w:sz="0" w:space="0" w:color="auto"/>
        <w:bottom w:val="none" w:sz="0" w:space="0" w:color="auto"/>
        <w:right w:val="none" w:sz="0" w:space="0" w:color="auto"/>
      </w:divBdr>
    </w:div>
    <w:div w:id="786656532">
      <w:bodyDiv w:val="1"/>
      <w:marLeft w:val="0"/>
      <w:marRight w:val="0"/>
      <w:marTop w:val="0"/>
      <w:marBottom w:val="0"/>
      <w:divBdr>
        <w:top w:val="none" w:sz="0" w:space="0" w:color="auto"/>
        <w:left w:val="none" w:sz="0" w:space="0" w:color="auto"/>
        <w:bottom w:val="none" w:sz="0" w:space="0" w:color="auto"/>
        <w:right w:val="none" w:sz="0" w:space="0" w:color="auto"/>
      </w:divBdr>
      <w:divsChild>
        <w:div w:id="529609709">
          <w:marLeft w:val="0"/>
          <w:marRight w:val="0"/>
          <w:marTop w:val="0"/>
          <w:marBottom w:val="0"/>
          <w:divBdr>
            <w:top w:val="none" w:sz="0" w:space="0" w:color="auto"/>
            <w:left w:val="none" w:sz="0" w:space="0" w:color="auto"/>
            <w:bottom w:val="none" w:sz="0" w:space="0" w:color="auto"/>
            <w:right w:val="none" w:sz="0" w:space="0" w:color="auto"/>
          </w:divBdr>
          <w:divsChild>
            <w:div w:id="718240570">
              <w:marLeft w:val="0"/>
              <w:marRight w:val="0"/>
              <w:marTop w:val="0"/>
              <w:marBottom w:val="0"/>
              <w:divBdr>
                <w:top w:val="none" w:sz="0" w:space="0" w:color="auto"/>
                <w:left w:val="none" w:sz="0" w:space="0" w:color="auto"/>
                <w:bottom w:val="none" w:sz="0" w:space="0" w:color="auto"/>
                <w:right w:val="none" w:sz="0" w:space="0" w:color="auto"/>
              </w:divBdr>
              <w:divsChild>
                <w:div w:id="1468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6443">
      <w:bodyDiv w:val="1"/>
      <w:marLeft w:val="0"/>
      <w:marRight w:val="0"/>
      <w:marTop w:val="0"/>
      <w:marBottom w:val="0"/>
      <w:divBdr>
        <w:top w:val="none" w:sz="0" w:space="0" w:color="auto"/>
        <w:left w:val="none" w:sz="0" w:space="0" w:color="auto"/>
        <w:bottom w:val="none" w:sz="0" w:space="0" w:color="auto"/>
        <w:right w:val="none" w:sz="0" w:space="0" w:color="auto"/>
      </w:divBdr>
      <w:divsChild>
        <w:div w:id="928778489">
          <w:marLeft w:val="0"/>
          <w:marRight w:val="0"/>
          <w:marTop w:val="0"/>
          <w:marBottom w:val="0"/>
          <w:divBdr>
            <w:top w:val="none" w:sz="0" w:space="0" w:color="auto"/>
            <w:left w:val="none" w:sz="0" w:space="0" w:color="auto"/>
            <w:bottom w:val="none" w:sz="0" w:space="0" w:color="auto"/>
            <w:right w:val="none" w:sz="0" w:space="0" w:color="auto"/>
          </w:divBdr>
          <w:divsChild>
            <w:div w:id="1549298794">
              <w:marLeft w:val="0"/>
              <w:marRight w:val="0"/>
              <w:marTop w:val="0"/>
              <w:marBottom w:val="0"/>
              <w:divBdr>
                <w:top w:val="none" w:sz="0" w:space="0" w:color="auto"/>
                <w:left w:val="none" w:sz="0" w:space="0" w:color="auto"/>
                <w:bottom w:val="none" w:sz="0" w:space="0" w:color="auto"/>
                <w:right w:val="none" w:sz="0" w:space="0" w:color="auto"/>
              </w:divBdr>
              <w:divsChild>
                <w:div w:id="375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0299">
      <w:bodyDiv w:val="1"/>
      <w:marLeft w:val="0"/>
      <w:marRight w:val="0"/>
      <w:marTop w:val="0"/>
      <w:marBottom w:val="0"/>
      <w:divBdr>
        <w:top w:val="none" w:sz="0" w:space="0" w:color="auto"/>
        <w:left w:val="none" w:sz="0" w:space="0" w:color="auto"/>
        <w:bottom w:val="none" w:sz="0" w:space="0" w:color="auto"/>
        <w:right w:val="none" w:sz="0" w:space="0" w:color="auto"/>
      </w:divBdr>
      <w:divsChild>
        <w:div w:id="1802723756">
          <w:marLeft w:val="0"/>
          <w:marRight w:val="0"/>
          <w:marTop w:val="0"/>
          <w:marBottom w:val="0"/>
          <w:divBdr>
            <w:top w:val="none" w:sz="0" w:space="0" w:color="auto"/>
            <w:left w:val="none" w:sz="0" w:space="0" w:color="auto"/>
            <w:bottom w:val="none" w:sz="0" w:space="0" w:color="auto"/>
            <w:right w:val="none" w:sz="0" w:space="0" w:color="auto"/>
          </w:divBdr>
        </w:div>
        <w:div w:id="1697272248">
          <w:marLeft w:val="0"/>
          <w:marRight w:val="0"/>
          <w:marTop w:val="0"/>
          <w:marBottom w:val="0"/>
          <w:divBdr>
            <w:top w:val="none" w:sz="0" w:space="0" w:color="auto"/>
            <w:left w:val="none" w:sz="0" w:space="0" w:color="auto"/>
            <w:bottom w:val="none" w:sz="0" w:space="0" w:color="auto"/>
            <w:right w:val="none" w:sz="0" w:space="0" w:color="auto"/>
          </w:divBdr>
          <w:divsChild>
            <w:div w:id="1476332994">
              <w:marLeft w:val="0"/>
              <w:marRight w:val="165"/>
              <w:marTop w:val="150"/>
              <w:marBottom w:val="0"/>
              <w:divBdr>
                <w:top w:val="none" w:sz="0" w:space="0" w:color="auto"/>
                <w:left w:val="none" w:sz="0" w:space="0" w:color="auto"/>
                <w:bottom w:val="none" w:sz="0" w:space="0" w:color="auto"/>
                <w:right w:val="none" w:sz="0" w:space="0" w:color="auto"/>
              </w:divBdr>
              <w:divsChild>
                <w:div w:id="2019891511">
                  <w:marLeft w:val="0"/>
                  <w:marRight w:val="0"/>
                  <w:marTop w:val="0"/>
                  <w:marBottom w:val="0"/>
                  <w:divBdr>
                    <w:top w:val="none" w:sz="0" w:space="0" w:color="auto"/>
                    <w:left w:val="none" w:sz="0" w:space="0" w:color="auto"/>
                    <w:bottom w:val="none" w:sz="0" w:space="0" w:color="auto"/>
                    <w:right w:val="none" w:sz="0" w:space="0" w:color="auto"/>
                  </w:divBdr>
                  <w:divsChild>
                    <w:div w:id="4337869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2917">
      <w:bodyDiv w:val="1"/>
      <w:marLeft w:val="0"/>
      <w:marRight w:val="0"/>
      <w:marTop w:val="0"/>
      <w:marBottom w:val="0"/>
      <w:divBdr>
        <w:top w:val="none" w:sz="0" w:space="0" w:color="auto"/>
        <w:left w:val="none" w:sz="0" w:space="0" w:color="auto"/>
        <w:bottom w:val="none" w:sz="0" w:space="0" w:color="auto"/>
        <w:right w:val="none" w:sz="0" w:space="0" w:color="auto"/>
      </w:divBdr>
      <w:divsChild>
        <w:div w:id="579288229">
          <w:marLeft w:val="0"/>
          <w:marRight w:val="0"/>
          <w:marTop w:val="0"/>
          <w:marBottom w:val="0"/>
          <w:divBdr>
            <w:top w:val="none" w:sz="0" w:space="0" w:color="auto"/>
            <w:left w:val="none" w:sz="0" w:space="0" w:color="auto"/>
            <w:bottom w:val="none" w:sz="0" w:space="0" w:color="auto"/>
            <w:right w:val="none" w:sz="0" w:space="0" w:color="auto"/>
          </w:divBdr>
          <w:divsChild>
            <w:div w:id="1783063747">
              <w:marLeft w:val="0"/>
              <w:marRight w:val="0"/>
              <w:marTop w:val="0"/>
              <w:marBottom w:val="0"/>
              <w:divBdr>
                <w:top w:val="none" w:sz="0" w:space="0" w:color="auto"/>
                <w:left w:val="none" w:sz="0" w:space="0" w:color="auto"/>
                <w:bottom w:val="none" w:sz="0" w:space="0" w:color="auto"/>
                <w:right w:val="none" w:sz="0" w:space="0" w:color="auto"/>
              </w:divBdr>
              <w:divsChild>
                <w:div w:id="12589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9135">
      <w:bodyDiv w:val="1"/>
      <w:marLeft w:val="0"/>
      <w:marRight w:val="0"/>
      <w:marTop w:val="0"/>
      <w:marBottom w:val="0"/>
      <w:divBdr>
        <w:top w:val="none" w:sz="0" w:space="0" w:color="auto"/>
        <w:left w:val="none" w:sz="0" w:space="0" w:color="auto"/>
        <w:bottom w:val="none" w:sz="0" w:space="0" w:color="auto"/>
        <w:right w:val="none" w:sz="0" w:space="0" w:color="auto"/>
      </w:divBdr>
      <w:divsChild>
        <w:div w:id="1296449569">
          <w:marLeft w:val="0"/>
          <w:marRight w:val="0"/>
          <w:marTop w:val="0"/>
          <w:marBottom w:val="0"/>
          <w:divBdr>
            <w:top w:val="none" w:sz="0" w:space="0" w:color="auto"/>
            <w:left w:val="none" w:sz="0" w:space="0" w:color="auto"/>
            <w:bottom w:val="none" w:sz="0" w:space="0" w:color="auto"/>
            <w:right w:val="none" w:sz="0" w:space="0" w:color="auto"/>
          </w:divBdr>
          <w:divsChild>
            <w:div w:id="840117780">
              <w:marLeft w:val="0"/>
              <w:marRight w:val="0"/>
              <w:marTop w:val="0"/>
              <w:marBottom w:val="0"/>
              <w:divBdr>
                <w:top w:val="none" w:sz="0" w:space="0" w:color="auto"/>
                <w:left w:val="none" w:sz="0" w:space="0" w:color="auto"/>
                <w:bottom w:val="none" w:sz="0" w:space="0" w:color="auto"/>
                <w:right w:val="none" w:sz="0" w:space="0" w:color="auto"/>
              </w:divBdr>
              <w:divsChild>
                <w:div w:id="1624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5720">
      <w:bodyDiv w:val="1"/>
      <w:marLeft w:val="0"/>
      <w:marRight w:val="0"/>
      <w:marTop w:val="0"/>
      <w:marBottom w:val="0"/>
      <w:divBdr>
        <w:top w:val="none" w:sz="0" w:space="0" w:color="auto"/>
        <w:left w:val="none" w:sz="0" w:space="0" w:color="auto"/>
        <w:bottom w:val="none" w:sz="0" w:space="0" w:color="auto"/>
        <w:right w:val="none" w:sz="0" w:space="0" w:color="auto"/>
      </w:divBdr>
      <w:divsChild>
        <w:div w:id="395126165">
          <w:marLeft w:val="0"/>
          <w:marRight w:val="0"/>
          <w:marTop w:val="0"/>
          <w:marBottom w:val="0"/>
          <w:divBdr>
            <w:top w:val="none" w:sz="0" w:space="0" w:color="auto"/>
            <w:left w:val="none" w:sz="0" w:space="0" w:color="auto"/>
            <w:bottom w:val="none" w:sz="0" w:space="0" w:color="auto"/>
            <w:right w:val="none" w:sz="0" w:space="0" w:color="auto"/>
          </w:divBdr>
          <w:divsChild>
            <w:div w:id="1536699015">
              <w:marLeft w:val="0"/>
              <w:marRight w:val="0"/>
              <w:marTop w:val="0"/>
              <w:marBottom w:val="0"/>
              <w:divBdr>
                <w:top w:val="none" w:sz="0" w:space="0" w:color="auto"/>
                <w:left w:val="none" w:sz="0" w:space="0" w:color="auto"/>
                <w:bottom w:val="none" w:sz="0" w:space="0" w:color="auto"/>
                <w:right w:val="none" w:sz="0" w:space="0" w:color="auto"/>
              </w:divBdr>
              <w:divsChild>
                <w:div w:id="110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08221">
      <w:bodyDiv w:val="1"/>
      <w:marLeft w:val="0"/>
      <w:marRight w:val="0"/>
      <w:marTop w:val="0"/>
      <w:marBottom w:val="0"/>
      <w:divBdr>
        <w:top w:val="none" w:sz="0" w:space="0" w:color="auto"/>
        <w:left w:val="none" w:sz="0" w:space="0" w:color="auto"/>
        <w:bottom w:val="none" w:sz="0" w:space="0" w:color="auto"/>
        <w:right w:val="none" w:sz="0" w:space="0" w:color="auto"/>
      </w:divBdr>
      <w:divsChild>
        <w:div w:id="289164486">
          <w:marLeft w:val="0"/>
          <w:marRight w:val="0"/>
          <w:marTop w:val="0"/>
          <w:marBottom w:val="0"/>
          <w:divBdr>
            <w:top w:val="none" w:sz="0" w:space="0" w:color="auto"/>
            <w:left w:val="none" w:sz="0" w:space="0" w:color="auto"/>
            <w:bottom w:val="none" w:sz="0" w:space="0" w:color="auto"/>
            <w:right w:val="none" w:sz="0" w:space="0" w:color="auto"/>
          </w:divBdr>
          <w:divsChild>
            <w:div w:id="495845900">
              <w:marLeft w:val="0"/>
              <w:marRight w:val="0"/>
              <w:marTop w:val="0"/>
              <w:marBottom w:val="0"/>
              <w:divBdr>
                <w:top w:val="none" w:sz="0" w:space="0" w:color="auto"/>
                <w:left w:val="none" w:sz="0" w:space="0" w:color="auto"/>
                <w:bottom w:val="none" w:sz="0" w:space="0" w:color="auto"/>
                <w:right w:val="none" w:sz="0" w:space="0" w:color="auto"/>
              </w:divBdr>
              <w:divsChild>
                <w:div w:id="5026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2132">
      <w:bodyDiv w:val="1"/>
      <w:marLeft w:val="0"/>
      <w:marRight w:val="0"/>
      <w:marTop w:val="0"/>
      <w:marBottom w:val="0"/>
      <w:divBdr>
        <w:top w:val="none" w:sz="0" w:space="0" w:color="auto"/>
        <w:left w:val="none" w:sz="0" w:space="0" w:color="auto"/>
        <w:bottom w:val="none" w:sz="0" w:space="0" w:color="auto"/>
        <w:right w:val="none" w:sz="0" w:space="0" w:color="auto"/>
      </w:divBdr>
      <w:divsChild>
        <w:div w:id="476344634">
          <w:marLeft w:val="0"/>
          <w:marRight w:val="0"/>
          <w:marTop w:val="0"/>
          <w:marBottom w:val="0"/>
          <w:divBdr>
            <w:top w:val="none" w:sz="0" w:space="0" w:color="auto"/>
            <w:left w:val="none" w:sz="0" w:space="0" w:color="auto"/>
            <w:bottom w:val="none" w:sz="0" w:space="0" w:color="auto"/>
            <w:right w:val="none" w:sz="0" w:space="0" w:color="auto"/>
          </w:divBdr>
          <w:divsChild>
            <w:div w:id="445122748">
              <w:marLeft w:val="0"/>
              <w:marRight w:val="0"/>
              <w:marTop w:val="0"/>
              <w:marBottom w:val="0"/>
              <w:divBdr>
                <w:top w:val="none" w:sz="0" w:space="0" w:color="auto"/>
                <w:left w:val="none" w:sz="0" w:space="0" w:color="auto"/>
                <w:bottom w:val="none" w:sz="0" w:space="0" w:color="auto"/>
                <w:right w:val="none" w:sz="0" w:space="0" w:color="auto"/>
              </w:divBdr>
              <w:divsChild>
                <w:div w:id="17419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0308">
      <w:bodyDiv w:val="1"/>
      <w:marLeft w:val="0"/>
      <w:marRight w:val="0"/>
      <w:marTop w:val="0"/>
      <w:marBottom w:val="0"/>
      <w:divBdr>
        <w:top w:val="none" w:sz="0" w:space="0" w:color="auto"/>
        <w:left w:val="none" w:sz="0" w:space="0" w:color="auto"/>
        <w:bottom w:val="none" w:sz="0" w:space="0" w:color="auto"/>
        <w:right w:val="none" w:sz="0" w:space="0" w:color="auto"/>
      </w:divBdr>
      <w:divsChild>
        <w:div w:id="2133014334">
          <w:marLeft w:val="0"/>
          <w:marRight w:val="0"/>
          <w:marTop w:val="0"/>
          <w:marBottom w:val="0"/>
          <w:divBdr>
            <w:top w:val="none" w:sz="0" w:space="0" w:color="auto"/>
            <w:left w:val="none" w:sz="0" w:space="0" w:color="auto"/>
            <w:bottom w:val="none" w:sz="0" w:space="0" w:color="auto"/>
            <w:right w:val="none" w:sz="0" w:space="0" w:color="auto"/>
          </w:divBdr>
          <w:divsChild>
            <w:div w:id="1834249497">
              <w:marLeft w:val="0"/>
              <w:marRight w:val="0"/>
              <w:marTop w:val="0"/>
              <w:marBottom w:val="0"/>
              <w:divBdr>
                <w:top w:val="none" w:sz="0" w:space="0" w:color="auto"/>
                <w:left w:val="none" w:sz="0" w:space="0" w:color="auto"/>
                <w:bottom w:val="none" w:sz="0" w:space="0" w:color="auto"/>
                <w:right w:val="none" w:sz="0" w:space="0" w:color="auto"/>
              </w:divBdr>
              <w:divsChild>
                <w:div w:id="12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33302829">
      <w:bodyDiv w:val="1"/>
      <w:marLeft w:val="0"/>
      <w:marRight w:val="0"/>
      <w:marTop w:val="0"/>
      <w:marBottom w:val="0"/>
      <w:divBdr>
        <w:top w:val="none" w:sz="0" w:space="0" w:color="auto"/>
        <w:left w:val="none" w:sz="0" w:space="0" w:color="auto"/>
        <w:bottom w:val="none" w:sz="0" w:space="0" w:color="auto"/>
        <w:right w:val="none" w:sz="0" w:space="0" w:color="auto"/>
      </w:divBdr>
      <w:divsChild>
        <w:div w:id="1300182252">
          <w:marLeft w:val="0"/>
          <w:marRight w:val="0"/>
          <w:marTop w:val="0"/>
          <w:marBottom w:val="0"/>
          <w:divBdr>
            <w:top w:val="none" w:sz="0" w:space="0" w:color="auto"/>
            <w:left w:val="none" w:sz="0" w:space="0" w:color="auto"/>
            <w:bottom w:val="none" w:sz="0" w:space="0" w:color="auto"/>
            <w:right w:val="none" w:sz="0" w:space="0" w:color="auto"/>
          </w:divBdr>
          <w:divsChild>
            <w:div w:id="783697053">
              <w:marLeft w:val="0"/>
              <w:marRight w:val="0"/>
              <w:marTop w:val="0"/>
              <w:marBottom w:val="0"/>
              <w:divBdr>
                <w:top w:val="none" w:sz="0" w:space="0" w:color="auto"/>
                <w:left w:val="none" w:sz="0" w:space="0" w:color="auto"/>
                <w:bottom w:val="none" w:sz="0" w:space="0" w:color="auto"/>
                <w:right w:val="none" w:sz="0" w:space="0" w:color="auto"/>
              </w:divBdr>
              <w:divsChild>
                <w:div w:id="762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5007">
      <w:bodyDiv w:val="1"/>
      <w:marLeft w:val="0"/>
      <w:marRight w:val="0"/>
      <w:marTop w:val="0"/>
      <w:marBottom w:val="0"/>
      <w:divBdr>
        <w:top w:val="none" w:sz="0" w:space="0" w:color="auto"/>
        <w:left w:val="none" w:sz="0" w:space="0" w:color="auto"/>
        <w:bottom w:val="none" w:sz="0" w:space="0" w:color="auto"/>
        <w:right w:val="none" w:sz="0" w:space="0" w:color="auto"/>
      </w:divBdr>
      <w:divsChild>
        <w:div w:id="1830366547">
          <w:marLeft w:val="0"/>
          <w:marRight w:val="0"/>
          <w:marTop w:val="0"/>
          <w:marBottom w:val="0"/>
          <w:divBdr>
            <w:top w:val="none" w:sz="0" w:space="0" w:color="auto"/>
            <w:left w:val="none" w:sz="0" w:space="0" w:color="auto"/>
            <w:bottom w:val="none" w:sz="0" w:space="0" w:color="auto"/>
            <w:right w:val="none" w:sz="0" w:space="0" w:color="auto"/>
          </w:divBdr>
          <w:divsChild>
            <w:div w:id="1164007937">
              <w:marLeft w:val="0"/>
              <w:marRight w:val="0"/>
              <w:marTop w:val="0"/>
              <w:marBottom w:val="0"/>
              <w:divBdr>
                <w:top w:val="none" w:sz="0" w:space="0" w:color="auto"/>
                <w:left w:val="none" w:sz="0" w:space="0" w:color="auto"/>
                <w:bottom w:val="none" w:sz="0" w:space="0" w:color="auto"/>
                <w:right w:val="none" w:sz="0" w:space="0" w:color="auto"/>
              </w:divBdr>
              <w:divsChild>
                <w:div w:id="618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9736">
      <w:bodyDiv w:val="1"/>
      <w:marLeft w:val="0"/>
      <w:marRight w:val="0"/>
      <w:marTop w:val="0"/>
      <w:marBottom w:val="0"/>
      <w:divBdr>
        <w:top w:val="none" w:sz="0" w:space="0" w:color="auto"/>
        <w:left w:val="none" w:sz="0" w:space="0" w:color="auto"/>
        <w:bottom w:val="none" w:sz="0" w:space="0" w:color="auto"/>
        <w:right w:val="none" w:sz="0" w:space="0" w:color="auto"/>
      </w:divBdr>
      <w:divsChild>
        <w:div w:id="1822194178">
          <w:marLeft w:val="0"/>
          <w:marRight w:val="0"/>
          <w:marTop w:val="0"/>
          <w:marBottom w:val="0"/>
          <w:divBdr>
            <w:top w:val="none" w:sz="0" w:space="0" w:color="auto"/>
            <w:left w:val="none" w:sz="0" w:space="0" w:color="auto"/>
            <w:bottom w:val="none" w:sz="0" w:space="0" w:color="auto"/>
            <w:right w:val="none" w:sz="0" w:space="0" w:color="auto"/>
          </w:divBdr>
          <w:divsChild>
            <w:div w:id="716005225">
              <w:marLeft w:val="0"/>
              <w:marRight w:val="0"/>
              <w:marTop w:val="0"/>
              <w:marBottom w:val="0"/>
              <w:divBdr>
                <w:top w:val="none" w:sz="0" w:space="0" w:color="auto"/>
                <w:left w:val="none" w:sz="0" w:space="0" w:color="auto"/>
                <w:bottom w:val="none" w:sz="0" w:space="0" w:color="auto"/>
                <w:right w:val="none" w:sz="0" w:space="0" w:color="auto"/>
              </w:divBdr>
              <w:divsChild>
                <w:div w:id="8151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6245">
      <w:bodyDiv w:val="1"/>
      <w:marLeft w:val="0"/>
      <w:marRight w:val="0"/>
      <w:marTop w:val="0"/>
      <w:marBottom w:val="0"/>
      <w:divBdr>
        <w:top w:val="none" w:sz="0" w:space="0" w:color="auto"/>
        <w:left w:val="none" w:sz="0" w:space="0" w:color="auto"/>
        <w:bottom w:val="none" w:sz="0" w:space="0" w:color="auto"/>
        <w:right w:val="none" w:sz="0" w:space="0" w:color="auto"/>
      </w:divBdr>
      <w:divsChild>
        <w:div w:id="616528884">
          <w:marLeft w:val="0"/>
          <w:marRight w:val="0"/>
          <w:marTop w:val="0"/>
          <w:marBottom w:val="0"/>
          <w:divBdr>
            <w:top w:val="none" w:sz="0" w:space="0" w:color="auto"/>
            <w:left w:val="none" w:sz="0" w:space="0" w:color="auto"/>
            <w:bottom w:val="none" w:sz="0" w:space="0" w:color="auto"/>
            <w:right w:val="none" w:sz="0" w:space="0" w:color="auto"/>
          </w:divBdr>
          <w:divsChild>
            <w:div w:id="589387509">
              <w:marLeft w:val="0"/>
              <w:marRight w:val="0"/>
              <w:marTop w:val="0"/>
              <w:marBottom w:val="0"/>
              <w:divBdr>
                <w:top w:val="none" w:sz="0" w:space="0" w:color="auto"/>
                <w:left w:val="none" w:sz="0" w:space="0" w:color="auto"/>
                <w:bottom w:val="none" w:sz="0" w:space="0" w:color="auto"/>
                <w:right w:val="none" w:sz="0" w:space="0" w:color="auto"/>
              </w:divBdr>
              <w:divsChild>
                <w:div w:id="10402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8682">
      <w:bodyDiv w:val="1"/>
      <w:marLeft w:val="0"/>
      <w:marRight w:val="0"/>
      <w:marTop w:val="0"/>
      <w:marBottom w:val="0"/>
      <w:divBdr>
        <w:top w:val="none" w:sz="0" w:space="0" w:color="auto"/>
        <w:left w:val="none" w:sz="0" w:space="0" w:color="auto"/>
        <w:bottom w:val="none" w:sz="0" w:space="0" w:color="auto"/>
        <w:right w:val="none" w:sz="0" w:space="0" w:color="auto"/>
      </w:divBdr>
      <w:divsChild>
        <w:div w:id="810441884">
          <w:marLeft w:val="0"/>
          <w:marRight w:val="0"/>
          <w:marTop w:val="0"/>
          <w:marBottom w:val="0"/>
          <w:divBdr>
            <w:top w:val="none" w:sz="0" w:space="0" w:color="auto"/>
            <w:left w:val="none" w:sz="0" w:space="0" w:color="auto"/>
            <w:bottom w:val="none" w:sz="0" w:space="0" w:color="auto"/>
            <w:right w:val="none" w:sz="0" w:space="0" w:color="auto"/>
          </w:divBdr>
          <w:divsChild>
            <w:div w:id="1634478010">
              <w:marLeft w:val="0"/>
              <w:marRight w:val="0"/>
              <w:marTop w:val="0"/>
              <w:marBottom w:val="0"/>
              <w:divBdr>
                <w:top w:val="none" w:sz="0" w:space="0" w:color="auto"/>
                <w:left w:val="none" w:sz="0" w:space="0" w:color="auto"/>
                <w:bottom w:val="none" w:sz="0" w:space="0" w:color="auto"/>
                <w:right w:val="none" w:sz="0" w:space="0" w:color="auto"/>
              </w:divBdr>
              <w:divsChild>
                <w:div w:id="18280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5555">
      <w:bodyDiv w:val="1"/>
      <w:marLeft w:val="0"/>
      <w:marRight w:val="0"/>
      <w:marTop w:val="0"/>
      <w:marBottom w:val="0"/>
      <w:divBdr>
        <w:top w:val="none" w:sz="0" w:space="0" w:color="auto"/>
        <w:left w:val="none" w:sz="0" w:space="0" w:color="auto"/>
        <w:bottom w:val="none" w:sz="0" w:space="0" w:color="auto"/>
        <w:right w:val="none" w:sz="0" w:space="0" w:color="auto"/>
      </w:divBdr>
      <w:divsChild>
        <w:div w:id="1118379292">
          <w:marLeft w:val="0"/>
          <w:marRight w:val="0"/>
          <w:marTop w:val="0"/>
          <w:marBottom w:val="0"/>
          <w:divBdr>
            <w:top w:val="none" w:sz="0" w:space="0" w:color="auto"/>
            <w:left w:val="none" w:sz="0" w:space="0" w:color="auto"/>
            <w:bottom w:val="none" w:sz="0" w:space="0" w:color="auto"/>
            <w:right w:val="none" w:sz="0" w:space="0" w:color="auto"/>
          </w:divBdr>
        </w:div>
        <w:div w:id="1854030722">
          <w:marLeft w:val="0"/>
          <w:marRight w:val="0"/>
          <w:marTop w:val="0"/>
          <w:marBottom w:val="0"/>
          <w:divBdr>
            <w:top w:val="none" w:sz="0" w:space="0" w:color="auto"/>
            <w:left w:val="none" w:sz="0" w:space="0" w:color="auto"/>
            <w:bottom w:val="none" w:sz="0" w:space="0" w:color="auto"/>
            <w:right w:val="none" w:sz="0" w:space="0" w:color="auto"/>
          </w:divBdr>
          <w:divsChild>
            <w:div w:id="467012004">
              <w:marLeft w:val="0"/>
              <w:marRight w:val="165"/>
              <w:marTop w:val="150"/>
              <w:marBottom w:val="0"/>
              <w:divBdr>
                <w:top w:val="none" w:sz="0" w:space="0" w:color="auto"/>
                <w:left w:val="none" w:sz="0" w:space="0" w:color="auto"/>
                <w:bottom w:val="none" w:sz="0" w:space="0" w:color="auto"/>
                <w:right w:val="none" w:sz="0" w:space="0" w:color="auto"/>
              </w:divBdr>
              <w:divsChild>
                <w:div w:id="1918857118">
                  <w:marLeft w:val="0"/>
                  <w:marRight w:val="0"/>
                  <w:marTop w:val="0"/>
                  <w:marBottom w:val="0"/>
                  <w:divBdr>
                    <w:top w:val="none" w:sz="0" w:space="0" w:color="auto"/>
                    <w:left w:val="none" w:sz="0" w:space="0" w:color="auto"/>
                    <w:bottom w:val="none" w:sz="0" w:space="0" w:color="auto"/>
                    <w:right w:val="none" w:sz="0" w:space="0" w:color="auto"/>
                  </w:divBdr>
                  <w:divsChild>
                    <w:div w:id="15743898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7989">
      <w:bodyDiv w:val="1"/>
      <w:marLeft w:val="0"/>
      <w:marRight w:val="0"/>
      <w:marTop w:val="0"/>
      <w:marBottom w:val="0"/>
      <w:divBdr>
        <w:top w:val="none" w:sz="0" w:space="0" w:color="auto"/>
        <w:left w:val="none" w:sz="0" w:space="0" w:color="auto"/>
        <w:bottom w:val="none" w:sz="0" w:space="0" w:color="auto"/>
        <w:right w:val="none" w:sz="0" w:space="0" w:color="auto"/>
      </w:divBdr>
      <w:divsChild>
        <w:div w:id="649141806">
          <w:marLeft w:val="0"/>
          <w:marRight w:val="0"/>
          <w:marTop w:val="0"/>
          <w:marBottom w:val="0"/>
          <w:divBdr>
            <w:top w:val="none" w:sz="0" w:space="0" w:color="auto"/>
            <w:left w:val="none" w:sz="0" w:space="0" w:color="auto"/>
            <w:bottom w:val="none" w:sz="0" w:space="0" w:color="auto"/>
            <w:right w:val="none" w:sz="0" w:space="0" w:color="auto"/>
          </w:divBdr>
          <w:divsChild>
            <w:div w:id="583028022">
              <w:marLeft w:val="0"/>
              <w:marRight w:val="0"/>
              <w:marTop w:val="0"/>
              <w:marBottom w:val="0"/>
              <w:divBdr>
                <w:top w:val="none" w:sz="0" w:space="0" w:color="auto"/>
                <w:left w:val="none" w:sz="0" w:space="0" w:color="auto"/>
                <w:bottom w:val="none" w:sz="0" w:space="0" w:color="auto"/>
                <w:right w:val="none" w:sz="0" w:space="0" w:color="auto"/>
              </w:divBdr>
              <w:divsChild>
                <w:div w:id="15721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8535">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3">
          <w:marLeft w:val="0"/>
          <w:marRight w:val="0"/>
          <w:marTop w:val="0"/>
          <w:marBottom w:val="0"/>
          <w:divBdr>
            <w:top w:val="none" w:sz="0" w:space="0" w:color="auto"/>
            <w:left w:val="none" w:sz="0" w:space="0" w:color="auto"/>
            <w:bottom w:val="none" w:sz="0" w:space="0" w:color="auto"/>
            <w:right w:val="none" w:sz="0" w:space="0" w:color="auto"/>
          </w:divBdr>
        </w:div>
        <w:div w:id="439374760">
          <w:marLeft w:val="0"/>
          <w:marRight w:val="0"/>
          <w:marTop w:val="0"/>
          <w:marBottom w:val="0"/>
          <w:divBdr>
            <w:top w:val="none" w:sz="0" w:space="0" w:color="auto"/>
            <w:left w:val="none" w:sz="0" w:space="0" w:color="auto"/>
            <w:bottom w:val="none" w:sz="0" w:space="0" w:color="auto"/>
            <w:right w:val="none" w:sz="0" w:space="0" w:color="auto"/>
          </w:divBdr>
          <w:divsChild>
            <w:div w:id="1580016800">
              <w:marLeft w:val="0"/>
              <w:marRight w:val="165"/>
              <w:marTop w:val="150"/>
              <w:marBottom w:val="0"/>
              <w:divBdr>
                <w:top w:val="none" w:sz="0" w:space="0" w:color="auto"/>
                <w:left w:val="none" w:sz="0" w:space="0" w:color="auto"/>
                <w:bottom w:val="none" w:sz="0" w:space="0" w:color="auto"/>
                <w:right w:val="none" w:sz="0" w:space="0" w:color="auto"/>
              </w:divBdr>
              <w:divsChild>
                <w:div w:id="859900914">
                  <w:marLeft w:val="0"/>
                  <w:marRight w:val="0"/>
                  <w:marTop w:val="0"/>
                  <w:marBottom w:val="0"/>
                  <w:divBdr>
                    <w:top w:val="none" w:sz="0" w:space="0" w:color="auto"/>
                    <w:left w:val="none" w:sz="0" w:space="0" w:color="auto"/>
                    <w:bottom w:val="none" w:sz="0" w:space="0" w:color="auto"/>
                    <w:right w:val="none" w:sz="0" w:space="0" w:color="auto"/>
                  </w:divBdr>
                  <w:divsChild>
                    <w:div w:id="4174789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2020/US_12.545_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s/cidh/decisiones/2020/US_12.545_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02A6-483A-4D9C-B268-5519999A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2022-04-21T13:47:00Z</dcterms:created>
  <dcterms:modified xsi:type="dcterms:W3CDTF">2022-04-21T13:47:00Z</dcterms:modified>
</cp:coreProperties>
</file>