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18" w:rsidRPr="00205F18" w:rsidRDefault="00301251" w:rsidP="0033601B">
      <w:pPr>
        <w:pStyle w:val="Heading2"/>
        <w:rPr>
          <w:sz w:val="18"/>
          <w:szCs w:val="18"/>
          <w:lang w:val="es-ES_tradnl"/>
        </w:rPr>
      </w:pPr>
      <w:r w:rsidRPr="00483CE8">
        <w:rPr>
          <w:b/>
          <w:noProof/>
          <w:color w:val="595959" w:themeColor="text1" w:themeTint="A6"/>
          <w:sz w:val="28"/>
          <w:lang w:val="es-UY" w:eastAsia="es-UY"/>
        </w:rPr>
        <w:drawing>
          <wp:anchor distT="0" distB="0" distL="114300" distR="114300" simplePos="0" relativeHeight="251660288" behindDoc="1" locked="0" layoutInCell="1" allowOverlap="1" wp14:anchorId="5BB2F288" wp14:editId="7B0F3A26">
            <wp:simplePos x="0" y="0"/>
            <wp:positionH relativeFrom="column">
              <wp:posOffset>2089150</wp:posOffset>
            </wp:positionH>
            <wp:positionV relativeFrom="paragraph">
              <wp:posOffset>-415290</wp:posOffset>
            </wp:positionV>
            <wp:extent cx="2155190" cy="417195"/>
            <wp:effectExtent l="0" t="0" r="0" b="1905"/>
            <wp:wrapThrough wrapText="bothSides">
              <wp:wrapPolygon edited="0">
                <wp:start x="0" y="0"/>
                <wp:lineTo x="0" y="20712"/>
                <wp:lineTo x="21384" y="20712"/>
                <wp:lineTo x="21384" y="0"/>
                <wp:lineTo x="0" y="0"/>
              </wp:wrapPolygon>
            </wp:wrapThrough>
            <wp:docPr id="3" name="Picture 3" descr="C:\Users\mfontana\Documents\Eva Fontana\GRAFICA CIDH\cartas\logos\cidh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ontana\Documents\Eva Fontana\GRAFICA CIDH\cartas\logos\cidh-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DF2" w:rsidRDefault="000C4DF2" w:rsidP="0033601B">
      <w:pPr>
        <w:pStyle w:val="Heading2"/>
        <w:rPr>
          <w:sz w:val="48"/>
          <w:szCs w:val="48"/>
          <w:lang w:val="es-ES_tradnl"/>
        </w:rPr>
      </w:pPr>
    </w:p>
    <w:p w:rsidR="000C4DF2" w:rsidRDefault="000C4DF2" w:rsidP="0033601B">
      <w:pPr>
        <w:pStyle w:val="Heading2"/>
        <w:rPr>
          <w:sz w:val="48"/>
          <w:szCs w:val="48"/>
          <w:lang w:val="es-ES_tradnl"/>
        </w:rPr>
      </w:pPr>
    </w:p>
    <w:p w:rsidR="00301251" w:rsidRDefault="00301251" w:rsidP="0033601B">
      <w:pPr>
        <w:pStyle w:val="Heading2"/>
        <w:rPr>
          <w:sz w:val="48"/>
          <w:szCs w:val="48"/>
          <w:lang w:val="es-ES_tradnl"/>
        </w:rPr>
      </w:pPr>
    </w:p>
    <w:p w:rsidR="00904EC3" w:rsidRDefault="00904EC3" w:rsidP="00904EC3">
      <w:pPr>
        <w:rPr>
          <w:lang w:val="es-ES_tradnl"/>
        </w:rPr>
      </w:pPr>
    </w:p>
    <w:p w:rsidR="00904EC3" w:rsidRDefault="00904EC3" w:rsidP="00904EC3">
      <w:pPr>
        <w:rPr>
          <w:lang w:val="es-ES_tradnl"/>
        </w:rPr>
      </w:pPr>
    </w:p>
    <w:p w:rsidR="00904EC3" w:rsidRDefault="00904EC3" w:rsidP="00904EC3">
      <w:pPr>
        <w:rPr>
          <w:lang w:val="es-ES_tradnl"/>
        </w:rPr>
      </w:pPr>
      <w:r>
        <w:rPr>
          <w:noProof/>
          <w:sz w:val="48"/>
          <w:szCs w:val="48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5E46CAE9" wp14:editId="5CE346C7">
            <wp:simplePos x="0" y="0"/>
            <wp:positionH relativeFrom="column">
              <wp:posOffset>257810</wp:posOffset>
            </wp:positionH>
            <wp:positionV relativeFrom="paragraph">
              <wp:posOffset>40005</wp:posOffset>
            </wp:positionV>
            <wp:extent cx="57150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528" y="21291"/>
                <wp:lineTo x="21528" y="0"/>
                <wp:lineTo x="0" y="0"/>
              </wp:wrapPolygon>
            </wp:wrapThrough>
            <wp:docPr id="1" name="Picture 1" descr="D:\Documents\Eva Fontana\WEB\Plan Estrategico 2017\grafica\Caratula-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Eva Fontana\WEB\Plan Estrategico 2017\grafica\Caratula-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C3" w:rsidRDefault="00904EC3" w:rsidP="00904EC3">
      <w:pPr>
        <w:rPr>
          <w:lang w:val="es-ES_tradnl"/>
        </w:rPr>
      </w:pPr>
    </w:p>
    <w:p w:rsidR="00904EC3" w:rsidRDefault="00904EC3" w:rsidP="00904EC3">
      <w:pPr>
        <w:rPr>
          <w:lang w:val="es-ES_tradnl"/>
        </w:rPr>
      </w:pPr>
    </w:p>
    <w:p w:rsidR="00904EC3" w:rsidRDefault="00904EC3" w:rsidP="00904EC3">
      <w:pPr>
        <w:rPr>
          <w:lang w:val="es-ES_tradnl"/>
        </w:rPr>
      </w:pPr>
    </w:p>
    <w:p w:rsidR="00904EC3" w:rsidRDefault="00904EC3" w:rsidP="00904EC3">
      <w:pPr>
        <w:rPr>
          <w:lang w:val="es-ES_tradnl"/>
        </w:rPr>
      </w:pPr>
    </w:p>
    <w:p w:rsidR="00904EC3" w:rsidRPr="00904EC3" w:rsidRDefault="00904EC3" w:rsidP="00904EC3">
      <w:pPr>
        <w:spacing w:after="0" w:line="240" w:lineRule="auto"/>
        <w:ind w:firstLine="720"/>
        <w:rPr>
          <w:rFonts w:eastAsiaTheme="majorEastAsia" w:cstheme="majorBidi"/>
          <w:color w:val="7F7F7F" w:themeColor="text1" w:themeTint="80"/>
          <w:sz w:val="40"/>
          <w:szCs w:val="48"/>
          <w:lang w:val="es-ES_tradnl"/>
        </w:rPr>
      </w:pPr>
      <w:r w:rsidRPr="00904EC3">
        <w:rPr>
          <w:rFonts w:eastAsiaTheme="majorEastAsia" w:cstheme="majorBidi"/>
          <w:color w:val="7F7F7F" w:themeColor="text1" w:themeTint="80"/>
          <w:sz w:val="40"/>
          <w:szCs w:val="48"/>
          <w:lang w:val="es-ES_tradnl"/>
        </w:rPr>
        <w:t>www.cidh.org/PlanEstrategico</w:t>
      </w:r>
    </w:p>
    <w:p w:rsidR="00904EC3" w:rsidRPr="00904EC3" w:rsidRDefault="00904EC3" w:rsidP="00904EC3">
      <w:pPr>
        <w:rPr>
          <w:lang w:val="es-ES_tradnl"/>
        </w:rPr>
      </w:pPr>
    </w:p>
    <w:p w:rsidR="00483CE8" w:rsidRDefault="00483CE8" w:rsidP="0033601B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48"/>
          <w:szCs w:val="48"/>
          <w:lang w:val="es-ES_tradnl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48"/>
          <w:szCs w:val="48"/>
          <w:lang w:val="es-ES_tradnl"/>
        </w:rPr>
        <w:br w:type="page"/>
      </w:r>
    </w:p>
    <w:p w:rsidR="000C4DF2" w:rsidRDefault="000C4DF2" w:rsidP="0033601B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48"/>
          <w:szCs w:val="48"/>
          <w:lang w:val="es-ES_tradnl"/>
        </w:rPr>
      </w:pPr>
    </w:p>
    <w:p w:rsidR="000C4DF2" w:rsidRDefault="00814B07" w:rsidP="0033601B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48"/>
          <w:szCs w:val="48"/>
          <w:lang w:val="es-ES_tradnl"/>
        </w:rPr>
      </w:pPr>
      <w:r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85pt;margin-top:43.95pt;width:564.95pt;height:423.45pt;z-index:251662336;mso-position-horizontal-relative:text;mso-position-vertical-relative:text;mso-width-relative:page;mso-height-relative:page" wrapcoords="-30 0 -30 21559 21600 21559 21600 0 -30 0">
            <v:imagedata r:id="rId11" o:title=""/>
            <w10:wrap type="through"/>
          </v:shape>
          <o:OLEObject Type="Embed" ProgID="PowerPoint.Slide.12" ShapeID="_x0000_s1027" DrawAspect="Content" ObjectID="_1547883599" r:id="rId12"/>
        </w:pict>
      </w:r>
    </w:p>
    <w:p w:rsidR="000C4DF2" w:rsidRDefault="000C4DF2" w:rsidP="0033601B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br w:type="page"/>
      </w:r>
    </w:p>
    <w:p w:rsidR="008812C1" w:rsidRPr="00205F18" w:rsidRDefault="003928F0" w:rsidP="00582562">
      <w:pPr>
        <w:pStyle w:val="Ttulo1"/>
        <w:numPr>
          <w:ilvl w:val="0"/>
          <w:numId w:val="2"/>
        </w:numPr>
        <w:spacing w:before="0" w:after="0"/>
        <w:ind w:hanging="810"/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</w:pPr>
      <w:r w:rsidRPr="00205F18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lastRenderedPageBreak/>
        <w:t>MISION</w:t>
      </w:r>
    </w:p>
    <w:p w:rsidR="008812C1" w:rsidRPr="0033601B" w:rsidRDefault="003928F0" w:rsidP="0033601B">
      <w:pPr>
        <w:spacing w:after="0"/>
        <w:ind w:left="720" w:right="877"/>
        <w:rPr>
          <w:b/>
          <w:bCs/>
          <w:lang w:val="es-ES_tradnl"/>
        </w:rPr>
      </w:pPr>
      <w:r w:rsidRPr="0033601B">
        <w:rPr>
          <w:b/>
          <w:bCs/>
          <w:lang w:val="es-ES_tradnl"/>
        </w:rPr>
        <w:t>Promover la observancia y la defensa de los DDHH en todos y cada uno de los Estados de las Américas de acuerdo con los más altos estándares internacionales a fin de salvaguardar la dignidad de las personas y consolidar el estado de derecho y la democracia</w:t>
      </w:r>
      <w:r w:rsidR="00582562">
        <w:rPr>
          <w:b/>
          <w:bCs/>
          <w:lang w:val="es-ES_tradnl"/>
        </w:rPr>
        <w:t>.</w:t>
      </w:r>
      <w:r w:rsidRPr="0033601B">
        <w:rPr>
          <w:b/>
          <w:bCs/>
          <w:lang w:val="es-ES_tradnl"/>
        </w:rPr>
        <w:t xml:space="preserve"> </w:t>
      </w:r>
    </w:p>
    <w:p w:rsidR="0078799C" w:rsidRDefault="007E3FDA" w:rsidP="0033601B">
      <w:pPr>
        <w:tabs>
          <w:tab w:val="left" w:pos="2830"/>
        </w:tabs>
        <w:spacing w:after="0"/>
        <w:ind w:left="1080" w:right="877"/>
        <w:rPr>
          <w:b/>
          <w:bCs/>
          <w:lang w:val="es-ES_tradnl"/>
        </w:rPr>
      </w:pPr>
      <w:r>
        <w:rPr>
          <w:b/>
          <w:bCs/>
          <w:lang w:val="es-ES_tradnl"/>
        </w:rPr>
        <w:tab/>
      </w:r>
    </w:p>
    <w:p w:rsidR="008812C1" w:rsidRPr="00205F18" w:rsidRDefault="003928F0" w:rsidP="00582562">
      <w:pPr>
        <w:pStyle w:val="Ttulo1"/>
        <w:numPr>
          <w:ilvl w:val="0"/>
          <w:numId w:val="2"/>
        </w:numPr>
        <w:spacing w:before="0" w:after="0"/>
        <w:ind w:hanging="810"/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</w:pPr>
      <w:r w:rsidRPr="00205F18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VISION</w:t>
      </w:r>
    </w:p>
    <w:p w:rsidR="008812C1" w:rsidRPr="0033601B" w:rsidRDefault="003928F0" w:rsidP="0033601B">
      <w:pPr>
        <w:spacing w:after="0"/>
        <w:ind w:left="720" w:right="877"/>
        <w:rPr>
          <w:b/>
          <w:bCs/>
          <w:lang w:val="es-ES_tradnl"/>
        </w:rPr>
      </w:pPr>
      <w:r w:rsidRPr="0033601B">
        <w:rPr>
          <w:b/>
          <w:bCs/>
          <w:lang w:val="es-ES_tradnl"/>
        </w:rPr>
        <w:t>Ser un órgano líder, autónomo e independiente en la promoción y protección efectiva y oportuna de los derechos humanos en las Américas, con énfasis en las poblaciones en situaciones de vulnerabilidad, a través del desarrollo y aplicación de los más altos estándares que garanticen todos los d</w:t>
      </w:r>
      <w:r w:rsidR="00205F18" w:rsidRPr="0033601B">
        <w:rPr>
          <w:b/>
          <w:bCs/>
          <w:lang w:val="es-ES_tradnl"/>
        </w:rPr>
        <w:t>erechos para todas las personas</w:t>
      </w:r>
      <w:r w:rsidR="00582562">
        <w:rPr>
          <w:b/>
          <w:bCs/>
          <w:lang w:val="es-ES_tradnl"/>
        </w:rPr>
        <w:t>.</w:t>
      </w:r>
    </w:p>
    <w:p w:rsidR="0078799C" w:rsidRDefault="0078799C" w:rsidP="0033601B">
      <w:pPr>
        <w:spacing w:after="0"/>
        <w:ind w:left="851" w:right="877"/>
        <w:rPr>
          <w:b/>
          <w:bCs/>
          <w:lang w:val="es-ES_tradnl"/>
        </w:rPr>
      </w:pPr>
    </w:p>
    <w:p w:rsidR="008812C1" w:rsidRPr="00205F18" w:rsidRDefault="003928F0" w:rsidP="00582562">
      <w:pPr>
        <w:pStyle w:val="Ttulo1"/>
        <w:numPr>
          <w:ilvl w:val="0"/>
          <w:numId w:val="2"/>
        </w:numPr>
        <w:spacing w:before="0" w:after="0"/>
        <w:ind w:hanging="810"/>
        <w:rPr>
          <w:b w:val="0"/>
          <w:bCs w:val="0"/>
          <w:color w:val="002060"/>
          <w:lang w:val="es-ES_tradnl"/>
        </w:rPr>
      </w:pP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VALORES</w:t>
      </w:r>
      <w:r w:rsidRPr="00205F18">
        <w:rPr>
          <w:color w:val="002060"/>
          <w:sz w:val="28"/>
          <w:szCs w:val="28"/>
          <w:lang w:val="es-ES_tradnl"/>
        </w:rPr>
        <w:t xml:space="preserve"> </w:t>
      </w: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INSTITUCIONALES</w:t>
      </w:r>
      <w:r w:rsidRPr="00205F18">
        <w:rPr>
          <w:color w:val="002060"/>
          <w:sz w:val="28"/>
          <w:szCs w:val="28"/>
          <w:lang w:val="es-ES_tradnl"/>
        </w:rPr>
        <w:t xml:space="preserve"> </w:t>
      </w:r>
    </w:p>
    <w:p w:rsidR="008812C1" w:rsidRDefault="003928F0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>Ind</w:t>
      </w:r>
      <w:bookmarkStart w:id="0" w:name="_GoBack"/>
      <w:bookmarkEnd w:id="0"/>
      <w:r>
        <w:rPr>
          <w:b/>
          <w:bCs/>
          <w:lang w:val="es-ES_tradnl"/>
        </w:rPr>
        <w:t xml:space="preserve">ependencia y autonomía </w:t>
      </w:r>
      <w:r>
        <w:rPr>
          <w:lang w:val="es-ES_tradnl"/>
        </w:rPr>
        <w:t>en sus funciones</w:t>
      </w:r>
    </w:p>
    <w:p w:rsidR="008812C1" w:rsidRDefault="003928F0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>Liderazgo</w:t>
      </w:r>
      <w:r>
        <w:rPr>
          <w:lang w:val="es-ES_tradnl"/>
        </w:rPr>
        <w:t xml:space="preserve"> en el establecimiento de estándares internacionales de DDHH</w:t>
      </w:r>
    </w:p>
    <w:p w:rsidR="008812C1" w:rsidRDefault="003928F0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 xml:space="preserve">Compromiso </w:t>
      </w:r>
      <w:r>
        <w:rPr>
          <w:lang w:val="es-ES_tradnl"/>
        </w:rPr>
        <w:t>con las víctimas de violaciones de DDHH</w:t>
      </w:r>
    </w:p>
    <w:p w:rsidR="008812C1" w:rsidRDefault="003928F0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 xml:space="preserve">Dialogo </w:t>
      </w:r>
      <w:r>
        <w:rPr>
          <w:lang w:val="es-ES_tradnl"/>
        </w:rPr>
        <w:t xml:space="preserve">permanente con los actores sociales y los Estados </w:t>
      </w:r>
    </w:p>
    <w:p w:rsidR="008812C1" w:rsidRPr="00467C1D" w:rsidRDefault="003928F0" w:rsidP="0033601B">
      <w:pPr>
        <w:numPr>
          <w:ilvl w:val="0"/>
          <w:numId w:val="13"/>
        </w:numPr>
        <w:spacing w:after="0"/>
        <w:ind w:hanging="270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Diversidad, equidad, </w:t>
      </w:r>
      <w:r>
        <w:rPr>
          <w:b/>
          <w:bCs/>
          <w:u w:color="FF0000"/>
          <w:lang w:val="es-ES_tradnl"/>
        </w:rPr>
        <w:t>integridad y responsabilidad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 xml:space="preserve">en su labor </w:t>
      </w:r>
    </w:p>
    <w:p w:rsidR="008812C1" w:rsidRDefault="00467C1D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>E</w:t>
      </w:r>
      <w:r w:rsidR="003928F0">
        <w:rPr>
          <w:b/>
          <w:bCs/>
          <w:lang w:val="es-ES_tradnl"/>
        </w:rPr>
        <w:t>xcelencia</w:t>
      </w:r>
      <w:r w:rsidR="003928F0">
        <w:rPr>
          <w:lang w:val="es-ES_tradnl"/>
        </w:rPr>
        <w:t xml:space="preserve"> en resultados</w:t>
      </w:r>
    </w:p>
    <w:p w:rsidR="008812C1" w:rsidRDefault="003928F0" w:rsidP="0033601B">
      <w:pPr>
        <w:numPr>
          <w:ilvl w:val="0"/>
          <w:numId w:val="13"/>
        </w:numPr>
        <w:spacing w:after="0"/>
        <w:ind w:hanging="270"/>
        <w:rPr>
          <w:lang w:val="es-ES_tradnl"/>
        </w:rPr>
      </w:pPr>
      <w:r>
        <w:rPr>
          <w:b/>
          <w:bCs/>
          <w:lang w:val="es-ES_tradnl"/>
        </w:rPr>
        <w:t>Transparencia</w:t>
      </w:r>
      <w:r w:rsidR="003D111A">
        <w:rPr>
          <w:b/>
          <w:bCs/>
          <w:lang w:val="es-ES_tradnl"/>
        </w:rPr>
        <w:t>,</w:t>
      </w:r>
      <w:r w:rsidR="003D111A" w:rsidRPr="003D111A">
        <w:rPr>
          <w:b/>
          <w:bCs/>
          <w:lang w:val="es-ES_tradnl"/>
        </w:rPr>
        <w:t xml:space="preserve"> </w:t>
      </w:r>
      <w:r w:rsidR="003D111A">
        <w:rPr>
          <w:b/>
          <w:bCs/>
          <w:lang w:val="es-ES_tradnl"/>
        </w:rPr>
        <w:t>participación</w:t>
      </w:r>
      <w:r>
        <w:rPr>
          <w:b/>
          <w:bCs/>
          <w:lang w:val="es-ES_tradnl"/>
        </w:rPr>
        <w:t xml:space="preserve"> y rendición de cuentas en</w:t>
      </w:r>
      <w:r w:rsidRPr="00110AA4">
        <w:rPr>
          <w:b/>
          <w:bCs/>
          <w:lang w:val="es-US"/>
        </w:rPr>
        <w:t xml:space="preserve"> la</w:t>
      </w:r>
      <w:r>
        <w:rPr>
          <w:b/>
          <w:bCs/>
          <w:lang w:val="es-ES_tradnl"/>
        </w:rPr>
        <w:t xml:space="preserve"> </w:t>
      </w:r>
      <w:r>
        <w:rPr>
          <w:lang w:val="es-ES_tradnl"/>
        </w:rPr>
        <w:t>gest</w:t>
      </w:r>
      <w:r w:rsidR="00205F18">
        <w:rPr>
          <w:lang w:val="es-ES_tradnl"/>
        </w:rPr>
        <w:t>ión</w:t>
      </w:r>
    </w:p>
    <w:p w:rsidR="008812C1" w:rsidRDefault="008812C1" w:rsidP="0033601B">
      <w:pPr>
        <w:spacing w:after="0"/>
        <w:ind w:left="1080"/>
        <w:rPr>
          <w:lang w:val="es-ES_tradnl"/>
        </w:rPr>
      </w:pPr>
    </w:p>
    <w:p w:rsidR="008812C1" w:rsidRPr="00205F18" w:rsidRDefault="003928F0" w:rsidP="00582562">
      <w:pPr>
        <w:pStyle w:val="Ttulo1"/>
        <w:numPr>
          <w:ilvl w:val="0"/>
          <w:numId w:val="2"/>
        </w:numPr>
        <w:spacing w:before="0" w:after="0"/>
        <w:ind w:hanging="810"/>
        <w:rPr>
          <w:color w:val="002060"/>
          <w:sz w:val="28"/>
          <w:szCs w:val="28"/>
          <w:lang w:val="es-ES_tradnl"/>
        </w:rPr>
      </w:pP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TEMAS</w:t>
      </w:r>
      <w:r w:rsidRPr="00325D97">
        <w:rPr>
          <w:color w:val="002060"/>
          <w:sz w:val="28"/>
          <w:szCs w:val="28"/>
          <w:lang w:val="es-ES_tradnl"/>
        </w:rPr>
        <w:t xml:space="preserve"> </w:t>
      </w: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PRIORITARIOS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lang w:val="es-ES_tradnl"/>
        </w:rPr>
      </w:pPr>
      <w:r>
        <w:rPr>
          <w:lang w:val="es-ES_tradnl"/>
        </w:rPr>
        <w:t>Defensores y defensoras de derechos humanos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lang w:val="es-ES_tradnl"/>
        </w:rPr>
      </w:pPr>
      <w:r>
        <w:rPr>
          <w:lang w:val="es-ES_tradnl"/>
        </w:rPr>
        <w:t>Pueblos Indígenas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lang w:val="es-ES_tradnl"/>
        </w:rPr>
      </w:pPr>
      <w:r>
        <w:rPr>
          <w:lang w:val="es-ES_tradnl"/>
        </w:rPr>
        <w:t>Afrodescendientes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lang w:val="es-ES_tradnl"/>
        </w:rPr>
      </w:pPr>
      <w:r>
        <w:rPr>
          <w:lang w:val="es-ES_tradnl"/>
        </w:rPr>
        <w:t>Mujeres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lang w:val="es-ES_tradnl"/>
        </w:rPr>
      </w:pPr>
      <w:r>
        <w:rPr>
          <w:lang w:val="es-ES_tradnl"/>
        </w:rPr>
        <w:t xml:space="preserve">Migración, refugio, protección complementaria, </w:t>
      </w:r>
      <w:proofErr w:type="spellStart"/>
      <w:r>
        <w:rPr>
          <w:lang w:val="es-ES_tradnl"/>
        </w:rPr>
        <w:t>apatridia</w:t>
      </w:r>
      <w:proofErr w:type="spellEnd"/>
      <w:r>
        <w:rPr>
          <w:lang w:val="es-ES_tradnl"/>
        </w:rPr>
        <w:t>, trata de personas y desplazamiento interno</w:t>
      </w:r>
    </w:p>
    <w:p w:rsidR="008812C1" w:rsidRPr="00110AA4" w:rsidRDefault="003928F0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110AA4">
        <w:rPr>
          <w:color w:val="auto"/>
          <w:lang w:val="es-ES_tradnl"/>
        </w:rPr>
        <w:t>Niños, Niñas y Adolescentes</w:t>
      </w:r>
    </w:p>
    <w:p w:rsidR="008812C1" w:rsidRPr="00110AA4" w:rsidRDefault="003928F0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110AA4">
        <w:rPr>
          <w:color w:val="auto"/>
          <w:lang w:val="es-ES_tradnl"/>
        </w:rPr>
        <w:t xml:space="preserve">Libertad de Expresión </w:t>
      </w:r>
    </w:p>
    <w:p w:rsidR="008812C1" w:rsidRDefault="003928F0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110AA4">
        <w:rPr>
          <w:color w:val="auto"/>
          <w:lang w:val="es-ES_tradnl"/>
        </w:rPr>
        <w:t>Personas privadas de libertad</w:t>
      </w:r>
    </w:p>
    <w:p w:rsidR="008660BF" w:rsidRPr="0039030E" w:rsidRDefault="008660BF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Derechos Económicos, Sociales, Culturales y Ambientales – </w:t>
      </w:r>
      <w:r w:rsidRPr="00110AA4">
        <w:rPr>
          <w:color w:val="auto"/>
          <w:lang w:val="es-ES_tradnl"/>
        </w:rPr>
        <w:t>DESC</w:t>
      </w:r>
      <w:r w:rsidRPr="0039030E">
        <w:rPr>
          <w:color w:val="auto"/>
          <w:lang w:val="es-US"/>
        </w:rPr>
        <w:t>A</w:t>
      </w:r>
    </w:p>
    <w:p w:rsidR="008660BF" w:rsidRPr="00C24ECD" w:rsidRDefault="008660BF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C24ECD">
        <w:rPr>
          <w:color w:val="auto"/>
          <w:lang w:val="es-ES_tradnl"/>
        </w:rPr>
        <w:t xml:space="preserve">Lesbianas, </w:t>
      </w:r>
      <w:proofErr w:type="spellStart"/>
      <w:r w:rsidRPr="00C24ECD">
        <w:rPr>
          <w:color w:val="auto"/>
          <w:lang w:val="es-ES_tradnl"/>
        </w:rPr>
        <w:t>Gays</w:t>
      </w:r>
      <w:proofErr w:type="spellEnd"/>
      <w:r w:rsidRPr="00C24ECD">
        <w:rPr>
          <w:color w:val="auto"/>
          <w:lang w:val="es-ES_tradnl"/>
        </w:rPr>
        <w:t xml:space="preserve">, Bisexuales, </w:t>
      </w:r>
      <w:proofErr w:type="spellStart"/>
      <w:r w:rsidRPr="00C24ECD">
        <w:rPr>
          <w:color w:val="auto"/>
          <w:lang w:val="es-ES_tradnl"/>
        </w:rPr>
        <w:t>Trans</w:t>
      </w:r>
      <w:proofErr w:type="spellEnd"/>
      <w:r w:rsidRPr="00C24ECD">
        <w:rPr>
          <w:color w:val="auto"/>
          <w:lang w:val="es-ES_tradnl"/>
        </w:rPr>
        <w:t xml:space="preserve"> e </w:t>
      </w:r>
      <w:proofErr w:type="spellStart"/>
      <w:r w:rsidRPr="00C24ECD">
        <w:rPr>
          <w:color w:val="auto"/>
          <w:lang w:val="es-ES_tradnl"/>
        </w:rPr>
        <w:t>Intersex</w:t>
      </w:r>
      <w:proofErr w:type="spellEnd"/>
      <w:r w:rsidR="00171418" w:rsidRPr="00C24ECD">
        <w:rPr>
          <w:color w:val="auto"/>
          <w:lang w:val="es-ES_tradnl"/>
        </w:rPr>
        <w:t xml:space="preserve"> </w:t>
      </w:r>
      <w:r w:rsidR="00682E8F" w:rsidRPr="00C24ECD">
        <w:rPr>
          <w:color w:val="auto"/>
          <w:lang w:val="es-ES_tradnl"/>
        </w:rPr>
        <w:t>–</w:t>
      </w:r>
      <w:r w:rsidR="00171418" w:rsidRPr="00C24ECD">
        <w:rPr>
          <w:color w:val="auto"/>
          <w:lang w:val="es-ES_tradnl"/>
        </w:rPr>
        <w:t xml:space="preserve"> LGBTI</w:t>
      </w:r>
    </w:p>
    <w:p w:rsidR="00682E8F" w:rsidRPr="00C24ECD" w:rsidRDefault="00682E8F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C24ECD">
        <w:rPr>
          <w:color w:val="auto"/>
          <w:lang w:val="es-ES_tradnl"/>
        </w:rPr>
        <w:t>Personas con Discapacidad</w:t>
      </w:r>
    </w:p>
    <w:p w:rsidR="00682E8F" w:rsidRDefault="00682E8F" w:rsidP="0033601B">
      <w:pPr>
        <w:numPr>
          <w:ilvl w:val="0"/>
          <w:numId w:val="18"/>
        </w:numPr>
        <w:spacing w:after="0"/>
        <w:ind w:left="720" w:hanging="270"/>
        <w:rPr>
          <w:color w:val="auto"/>
          <w:lang w:val="es-ES_tradnl"/>
        </w:rPr>
      </w:pPr>
      <w:r w:rsidRPr="00C24ECD">
        <w:rPr>
          <w:color w:val="auto"/>
          <w:lang w:val="es-ES_tradnl"/>
        </w:rPr>
        <w:t>Personas Mayores</w:t>
      </w:r>
    </w:p>
    <w:p w:rsidR="007E3FDA" w:rsidRDefault="007E3FDA" w:rsidP="0033601B">
      <w:pPr>
        <w:spacing w:after="0"/>
        <w:rPr>
          <w:color w:val="auto"/>
          <w:lang w:val="es-ES_tradnl"/>
        </w:rPr>
      </w:pPr>
      <w:r>
        <w:rPr>
          <w:color w:val="auto"/>
          <w:lang w:val="es-ES_tradnl"/>
        </w:rPr>
        <w:br w:type="page"/>
      </w:r>
    </w:p>
    <w:p w:rsidR="008812C1" w:rsidRPr="00582562" w:rsidRDefault="003928F0" w:rsidP="00582562">
      <w:pPr>
        <w:pStyle w:val="Ttulo1"/>
        <w:numPr>
          <w:ilvl w:val="0"/>
          <w:numId w:val="2"/>
        </w:numPr>
        <w:spacing w:before="0" w:after="0"/>
        <w:ind w:hanging="810"/>
        <w:rPr>
          <w:rFonts w:ascii="Calibri" w:hAnsi="Calibri"/>
          <w:bCs w:val="0"/>
          <w:color w:val="002060"/>
          <w:sz w:val="28"/>
          <w:szCs w:val="28"/>
          <w:lang w:val="es-ES_tradnl"/>
        </w:rPr>
      </w:pP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lastRenderedPageBreak/>
        <w:t>OBJETIVOS</w:t>
      </w:r>
      <w:r w:rsidRPr="00582562">
        <w:rPr>
          <w:rFonts w:ascii="Calibri" w:hAnsi="Calibri"/>
          <w:color w:val="002060"/>
          <w:sz w:val="28"/>
          <w:szCs w:val="28"/>
          <w:lang w:val="es-ES_tradnl"/>
        </w:rPr>
        <w:t xml:space="preserve"> </w:t>
      </w:r>
      <w:r w:rsidRPr="00582562">
        <w:rPr>
          <w:rFonts w:ascii="Calibri" w:eastAsia="Calibri" w:hAnsi="Calibri" w:cs="Calibri"/>
          <w:color w:val="002060"/>
          <w:kern w:val="0"/>
          <w:sz w:val="28"/>
          <w:szCs w:val="28"/>
          <w:lang w:val="es-ES_tradnl"/>
        </w:rPr>
        <w:t>ESTRATEGICOS</w:t>
      </w:r>
    </w:p>
    <w:p w:rsidR="006941E7" w:rsidRPr="006941E7" w:rsidRDefault="006941E7" w:rsidP="0033601B">
      <w:pPr>
        <w:pStyle w:val="ListParagraph"/>
        <w:spacing w:after="0" w:line="240" w:lineRule="auto"/>
        <w:rPr>
          <w:color w:val="002060"/>
          <w:sz w:val="32"/>
          <w:szCs w:val="32"/>
          <w:u w:color="FF0000"/>
          <w:lang w:val="es-ES_tradnl"/>
        </w:rPr>
      </w:pPr>
    </w:p>
    <w:p w:rsidR="006941E7" w:rsidRPr="004E210C" w:rsidRDefault="006941E7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  <w:r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>OE1: Promover la consolidación del pensamiento</w:t>
      </w:r>
      <w:r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y cultura en derechos humanos e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incidir</w:t>
      </w:r>
      <w:r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en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US"/>
        </w:rPr>
        <w:t>l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a agenda regional para enfrentar las causas de violaciones de 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derechos humanos </w:t>
      </w:r>
      <w:r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>y todas las formas de discriminación, autoritarismo, violencia, desigualdad y pobreza</w:t>
      </w:r>
      <w:r>
        <w:rPr>
          <w:rFonts w:ascii="Calibri" w:eastAsia="Calibri" w:hAnsi="Calibri" w:cs="Calibri"/>
          <w:i w:val="0"/>
          <w:iCs w:val="0"/>
          <w:color w:val="002060"/>
          <w:lang w:val="es-US"/>
        </w:rPr>
        <w:t>.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RES1: Política de promoción y concientización de los derechos humanos y prevención de las causas de sus violaciones y todas las formas de discriminación, autoritarismo, violencia, desigualdad y pobreza diseñada e implementada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Pr="007C41D1" w:rsidRDefault="006941E7" w:rsidP="0033601B">
      <w:pPr>
        <w:spacing w:after="0" w:line="240" w:lineRule="auto"/>
        <w:ind w:left="720"/>
        <w:rPr>
          <w:lang w:val="es-ES_tradnl"/>
        </w:rPr>
      </w:pPr>
      <w:r w:rsidRPr="007C41D1">
        <w:rPr>
          <w:lang w:val="es-ES_tradnl"/>
        </w:rPr>
        <w:t xml:space="preserve">1: Programa de </w:t>
      </w:r>
      <w:r>
        <w:rPr>
          <w:lang w:val="es-ES_tradnl"/>
        </w:rPr>
        <w:t>p</w:t>
      </w:r>
      <w:r w:rsidRPr="007C41D1">
        <w:rPr>
          <w:lang w:val="es-ES_tradnl"/>
        </w:rPr>
        <w:t xml:space="preserve">romoción y </w:t>
      </w:r>
      <w:r w:rsidRPr="007C41D1">
        <w:rPr>
          <w:bCs/>
          <w:lang w:val="es-ES_tradnl"/>
        </w:rPr>
        <w:t>concientización de</w:t>
      </w:r>
      <w:r w:rsidRPr="007C41D1">
        <w:rPr>
          <w:lang w:val="es-ES_tradnl"/>
        </w:rPr>
        <w:t xml:space="preserve"> los derechos humanos</w:t>
      </w:r>
      <w:r w:rsidRPr="007C41D1">
        <w:rPr>
          <w:lang w:val="es-US"/>
        </w:rPr>
        <w:t xml:space="preserve"> </w:t>
      </w:r>
    </w:p>
    <w:p w:rsidR="006941E7" w:rsidRDefault="006941E7" w:rsidP="0033601B">
      <w:pPr>
        <w:spacing w:after="0" w:line="240" w:lineRule="auto"/>
        <w:ind w:firstLine="720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2</w:t>
      </w:r>
      <w:r w:rsidRPr="004D10F4">
        <w:rPr>
          <w:lang w:val="es-ES_tradnl"/>
        </w:rPr>
        <w:t>: Pro</w:t>
      </w:r>
      <w:r>
        <w:rPr>
          <w:lang w:val="es-ES_tradnl"/>
        </w:rPr>
        <w:t>grama de P</w:t>
      </w:r>
      <w:r w:rsidRPr="004D10F4">
        <w:rPr>
          <w:lang w:val="es-ES_tradnl"/>
        </w:rPr>
        <w:t xml:space="preserve">romoción </w:t>
      </w:r>
      <w:r>
        <w:rPr>
          <w:lang w:val="es-ES_tradnl"/>
        </w:rPr>
        <w:t>del Sistema Interamericano de Derechos Humanos (SIDH)</w:t>
      </w:r>
    </w:p>
    <w:p w:rsidR="006941E7" w:rsidRDefault="006941E7" w:rsidP="0033601B">
      <w:pPr>
        <w:spacing w:after="0" w:line="240" w:lineRule="auto"/>
        <w:ind w:left="720"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3: Programa de innovación para el uso de tecnología de información y comunicación (TIC) para promoción de los </w:t>
      </w:r>
      <w:r w:rsidRPr="007C41D1">
        <w:rPr>
          <w:lang w:val="es-ES_tradnl"/>
        </w:rPr>
        <w:t>derechos humanos</w:t>
      </w:r>
    </w:p>
    <w:p w:rsidR="006941E7" w:rsidRDefault="006941E7" w:rsidP="0033601B">
      <w:pPr>
        <w:spacing w:after="0" w:line="240" w:lineRule="auto"/>
        <w:ind w:left="720"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RES2: Comunicación pública de la CIDH </w:t>
      </w:r>
      <w:r w:rsidRPr="00110AA4">
        <w:rPr>
          <w:b/>
          <w:bCs/>
          <w:lang w:val="es-US"/>
        </w:rPr>
        <w:t xml:space="preserve">dirigida </w:t>
      </w:r>
      <w:r>
        <w:rPr>
          <w:b/>
          <w:bCs/>
          <w:lang w:val="es-ES_tradnl"/>
        </w:rPr>
        <w:t>a la promoción de los derechos humanos implementada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1: Programa de comunicación para la promoción de los derechos humanos e</w:t>
      </w:r>
      <w:r w:rsidRPr="00350B50">
        <w:rPr>
          <w:lang w:val="es-ES_tradnl"/>
        </w:rPr>
        <w:t xml:space="preserve"> </w:t>
      </w:r>
      <w:r>
        <w:rPr>
          <w:lang w:val="es-ES_tradnl"/>
        </w:rPr>
        <w:t>incidencia en la opinión pública y en los medios</w:t>
      </w:r>
    </w:p>
    <w:p w:rsidR="006941E7" w:rsidRDefault="006941E7" w:rsidP="0033601B">
      <w:pPr>
        <w:spacing w:after="0" w:line="240" w:lineRule="auto"/>
        <w:ind w:left="720"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>2: Programa para capacitación para periodistas sobre el SIDH</w:t>
      </w: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RES3: Formación sobre el SIDH y los estándares interamericanos consolidada y ampliada</w:t>
      </w:r>
    </w:p>
    <w:p w:rsidR="006941E7" w:rsidRPr="009F5576" w:rsidRDefault="006941E7" w:rsidP="0033601B">
      <w:pPr>
        <w:spacing w:after="0" w:line="240" w:lineRule="auto"/>
        <w:rPr>
          <w:b/>
          <w:bCs/>
          <w:color w:val="auto"/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color w:val="auto"/>
          <w:lang w:val="es-ES_tradnl"/>
        </w:rPr>
      </w:pPr>
      <w:r>
        <w:rPr>
          <w:color w:val="auto"/>
          <w:u w:color="FF0000"/>
          <w:lang w:val="es-US"/>
        </w:rPr>
        <w:t>1</w:t>
      </w:r>
      <w:r w:rsidRPr="009F5576">
        <w:rPr>
          <w:color w:val="auto"/>
          <w:u w:color="FF0000"/>
          <w:lang w:val="es-ES_tradnl"/>
        </w:rPr>
        <w:t xml:space="preserve">: Programa General de Capacitación </w:t>
      </w:r>
      <w:r>
        <w:rPr>
          <w:color w:val="auto"/>
          <w:u w:color="FF0000"/>
          <w:lang w:val="es-ES_tradnl"/>
        </w:rPr>
        <w:t xml:space="preserve">y Concursos </w:t>
      </w:r>
      <w:r w:rsidRPr="009F5576">
        <w:rPr>
          <w:color w:val="auto"/>
          <w:u w:color="FF0000"/>
          <w:lang w:val="es-ES_tradnl"/>
        </w:rPr>
        <w:t xml:space="preserve">sobre </w:t>
      </w:r>
      <w:r>
        <w:rPr>
          <w:u w:color="FF0000"/>
          <w:lang w:val="es-ES_tradnl"/>
        </w:rPr>
        <w:t xml:space="preserve">el SIDH </w:t>
      </w:r>
    </w:p>
    <w:p w:rsidR="006941E7" w:rsidRPr="00992139" w:rsidRDefault="006941E7" w:rsidP="0033601B">
      <w:pPr>
        <w:spacing w:after="0" w:line="240" w:lineRule="auto"/>
        <w:ind w:firstLine="720"/>
        <w:rPr>
          <w:color w:val="FF0000"/>
          <w:lang w:val="es-ES_tradnl"/>
        </w:rPr>
      </w:pPr>
    </w:p>
    <w:p w:rsidR="006941E7" w:rsidRPr="00992139" w:rsidRDefault="006941E7" w:rsidP="0033601B">
      <w:pPr>
        <w:spacing w:after="0" w:line="240" w:lineRule="auto"/>
        <w:ind w:firstLine="720"/>
        <w:rPr>
          <w:color w:val="auto"/>
          <w:lang w:val="es-ES_tradnl"/>
        </w:rPr>
      </w:pPr>
      <w:r w:rsidRPr="00992139">
        <w:rPr>
          <w:color w:val="auto"/>
          <w:lang w:val="es-ES_tradnl"/>
        </w:rPr>
        <w:t>2: Programa de formación de jóvenes líderes defensores de derechos humanos</w:t>
      </w:r>
    </w:p>
    <w:p w:rsidR="006941E7" w:rsidRDefault="006941E7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</w:p>
    <w:p w:rsidR="006941E7" w:rsidRDefault="006941E7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u w:color="FF0000"/>
          <w:lang w:val="es-ES_tradnl"/>
        </w:rPr>
      </w:pPr>
    </w:p>
    <w:p w:rsidR="006941E7" w:rsidRPr="00847356" w:rsidRDefault="006941E7" w:rsidP="0033601B">
      <w:pPr>
        <w:pStyle w:val="Ttulo2"/>
        <w:spacing w:before="0" w:after="0" w:line="240" w:lineRule="auto"/>
        <w:rPr>
          <w:color w:val="002060"/>
          <w:u w:color="FF0000"/>
          <w:lang w:val="es-ES_tradnl"/>
        </w:rPr>
      </w:pPr>
      <w:r w:rsidRPr="005D685C">
        <w:rPr>
          <w:rFonts w:ascii="Calibri" w:eastAsia="Calibri" w:hAnsi="Calibri" w:cs="Calibri"/>
          <w:i w:val="0"/>
          <w:iCs w:val="0"/>
          <w:color w:val="002060"/>
          <w:u w:color="FF0000"/>
          <w:lang w:val="es-ES_tradnl"/>
        </w:rPr>
        <w:t xml:space="preserve">OE </w:t>
      </w:r>
      <w:r w:rsidR="00264D08">
        <w:rPr>
          <w:rFonts w:ascii="Calibri" w:eastAsia="Calibri" w:hAnsi="Calibri" w:cs="Calibri"/>
          <w:i w:val="0"/>
          <w:iCs w:val="0"/>
          <w:color w:val="002060"/>
          <w:u w:color="FF0000"/>
          <w:lang w:val="es-ES_tradnl"/>
        </w:rPr>
        <w:t>2</w:t>
      </w:r>
      <w:r w:rsidRPr="005D685C">
        <w:rPr>
          <w:rFonts w:ascii="Calibri" w:eastAsia="Calibri" w:hAnsi="Calibri" w:cs="Calibri"/>
          <w:i w:val="0"/>
          <w:iCs w:val="0"/>
          <w:color w:val="002060"/>
          <w:u w:color="FF0000"/>
          <w:lang w:val="es-ES_tradnl"/>
        </w:rPr>
        <w:t>: Impulsar la</w:t>
      </w:r>
      <w:r>
        <w:rPr>
          <w:rFonts w:ascii="Calibri" w:eastAsia="Calibri" w:hAnsi="Calibri" w:cs="Calibri"/>
          <w:i w:val="0"/>
          <w:iCs w:val="0"/>
          <w:color w:val="002060"/>
          <w:u w:color="FF0000"/>
          <w:lang w:val="es-US"/>
        </w:rPr>
        <w:t xml:space="preserve"> universalización y la efectividad </w:t>
      </w:r>
      <w:r w:rsidRPr="005D685C">
        <w:rPr>
          <w:rFonts w:ascii="Calibri" w:eastAsia="Calibri" w:hAnsi="Calibri" w:cs="Calibri"/>
          <w:i w:val="0"/>
          <w:iCs w:val="0"/>
          <w:color w:val="002060"/>
          <w:u w:color="FF0000"/>
          <w:lang w:val="es-US"/>
        </w:rPr>
        <w:t xml:space="preserve">del </w:t>
      </w:r>
      <w:r w:rsidRPr="005D685C">
        <w:rPr>
          <w:rFonts w:ascii="Calibri" w:eastAsia="Calibri" w:hAnsi="Calibri" w:cs="Calibri"/>
          <w:i w:val="0"/>
          <w:iCs w:val="0"/>
          <w:color w:val="002060"/>
          <w:u w:color="FF0000"/>
          <w:lang w:val="es-ES_tradnl"/>
        </w:rPr>
        <w:t>Sistema Interamericano de Derechos Humanos</w:t>
      </w:r>
    </w:p>
    <w:p w:rsidR="006941E7" w:rsidRDefault="006941E7" w:rsidP="0033601B">
      <w:pPr>
        <w:spacing w:after="0" w:line="240" w:lineRule="auto"/>
        <w:rPr>
          <w:u w:color="FF0000"/>
          <w:shd w:val="clear" w:color="auto" w:fill="00FFFF"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u w:color="FF0000"/>
          <w:lang w:val="es-ES_tradnl"/>
        </w:rPr>
      </w:pPr>
      <w:r>
        <w:rPr>
          <w:b/>
          <w:bCs/>
          <w:u w:color="FF0000"/>
          <w:lang w:val="es-ES_tradnl"/>
        </w:rPr>
        <w:t>RES1: Política pro</w:t>
      </w:r>
      <w:r w:rsidRPr="00110AA4">
        <w:rPr>
          <w:b/>
          <w:bCs/>
          <w:u w:color="FF0000"/>
          <w:lang w:val="es-US"/>
        </w:rPr>
        <w:t>-</w:t>
      </w:r>
      <w:r>
        <w:rPr>
          <w:b/>
          <w:bCs/>
          <w:u w:color="FF0000"/>
          <w:lang w:val="es-ES_tradnl"/>
        </w:rPr>
        <w:t>activa para alcanzar la ratificación e internalización de los instrumentos interamericanos por todos los países de la región establecida</w:t>
      </w:r>
    </w:p>
    <w:p w:rsidR="006941E7" w:rsidRDefault="006941E7" w:rsidP="0033601B">
      <w:pPr>
        <w:spacing w:after="0" w:line="240" w:lineRule="auto"/>
        <w:rPr>
          <w:b/>
          <w:bCs/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lastRenderedPageBreak/>
        <w:t>1: Programa para promover la ratificación de los instrumentos interamericanos por todos los países de la región</w:t>
      </w:r>
    </w:p>
    <w:p w:rsidR="006941E7" w:rsidRPr="00B9248D" w:rsidRDefault="006941E7" w:rsidP="0033601B">
      <w:pPr>
        <w:spacing w:after="0" w:line="240" w:lineRule="auto"/>
        <w:ind w:left="720"/>
        <w:rPr>
          <w:u w:color="FF0000"/>
          <w:shd w:val="clear" w:color="auto" w:fill="FEFFFF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shd w:val="clear" w:color="auto" w:fill="FEFFFF"/>
          <w:lang w:val="es-ES_tradnl"/>
        </w:rPr>
      </w:pPr>
      <w:r>
        <w:rPr>
          <w:u w:color="FF0000"/>
          <w:shd w:val="clear" w:color="auto" w:fill="FEFFFF"/>
          <w:lang w:val="es-US"/>
        </w:rPr>
        <w:t>2</w:t>
      </w:r>
      <w:r w:rsidRPr="00110AA4">
        <w:rPr>
          <w:u w:color="FF0000"/>
          <w:shd w:val="clear" w:color="auto" w:fill="FEFFFF"/>
          <w:lang w:val="es-US"/>
        </w:rPr>
        <w:t xml:space="preserve">: </w:t>
      </w:r>
      <w:r>
        <w:rPr>
          <w:u w:color="FF0000"/>
          <w:shd w:val="clear" w:color="auto" w:fill="FEFFFF"/>
          <w:lang w:val="es-US"/>
        </w:rPr>
        <w:t>E</w:t>
      </w:r>
      <w:r w:rsidRPr="00110AA4">
        <w:rPr>
          <w:u w:color="FF0000"/>
          <w:shd w:val="clear" w:color="auto" w:fill="FEFFFF"/>
          <w:lang w:val="es-US"/>
        </w:rPr>
        <w:t>strategia de dialogo y colaboraci</w:t>
      </w:r>
      <w:r>
        <w:rPr>
          <w:u w:color="FF0000"/>
          <w:shd w:val="clear" w:color="auto" w:fill="FEFFFF"/>
          <w:lang w:val="es-US"/>
        </w:rPr>
        <w:t>ón con los poderes legislativos</w:t>
      </w:r>
    </w:p>
    <w:p w:rsidR="006941E7" w:rsidRDefault="006941E7" w:rsidP="0033601B">
      <w:pPr>
        <w:spacing w:after="0" w:line="240" w:lineRule="auto"/>
        <w:ind w:firstLine="720"/>
        <w:rPr>
          <w:u w:color="FF0000"/>
          <w:shd w:val="clear" w:color="auto" w:fill="FEFFFF"/>
          <w:lang w:val="es-ES_tradnl"/>
        </w:rPr>
      </w:pPr>
    </w:p>
    <w:p w:rsidR="006941E7" w:rsidRDefault="006941E7" w:rsidP="0033601B">
      <w:pPr>
        <w:spacing w:after="0" w:line="240" w:lineRule="auto"/>
        <w:ind w:firstLine="720"/>
        <w:rPr>
          <w:u w:color="FF0000"/>
          <w:shd w:val="clear" w:color="auto" w:fill="FEFFFF"/>
          <w:lang w:val="es-ES_tradnl"/>
        </w:rPr>
      </w:pPr>
      <w:r w:rsidRPr="00110AA4">
        <w:rPr>
          <w:u w:color="FF0000"/>
          <w:shd w:val="clear" w:color="auto" w:fill="FEFFFF"/>
          <w:lang w:val="es-US"/>
        </w:rPr>
        <w:t>3</w:t>
      </w:r>
      <w:r>
        <w:rPr>
          <w:u w:color="FF0000"/>
          <w:shd w:val="clear" w:color="auto" w:fill="FEFFFF"/>
          <w:lang w:val="es-ES_tradnl"/>
        </w:rPr>
        <w:t xml:space="preserve">: </w:t>
      </w:r>
      <w:r>
        <w:rPr>
          <w:u w:color="FF0000"/>
          <w:shd w:val="clear" w:color="auto" w:fill="FEFFFF"/>
          <w:lang w:val="es-US"/>
        </w:rPr>
        <w:t xml:space="preserve">Programa especial para estimular </w:t>
      </w:r>
      <w:r w:rsidRPr="00110AA4">
        <w:rPr>
          <w:u w:color="FF0000"/>
          <w:shd w:val="clear" w:color="auto" w:fill="FEFFFF"/>
          <w:lang w:val="es-US"/>
        </w:rPr>
        <w:t>la abolición de la pena de muerte</w:t>
      </w:r>
      <w:r>
        <w:rPr>
          <w:u w:color="FF0000"/>
          <w:shd w:val="clear" w:color="auto" w:fill="FEFFFF"/>
          <w:lang w:val="es-US"/>
        </w:rPr>
        <w:t xml:space="preserve"> </w:t>
      </w:r>
    </w:p>
    <w:p w:rsidR="006941E7" w:rsidRDefault="006941E7" w:rsidP="0033601B">
      <w:pPr>
        <w:spacing w:after="0" w:line="240" w:lineRule="auto"/>
        <w:ind w:firstLine="720"/>
        <w:rPr>
          <w:u w:color="FF0000"/>
          <w:shd w:val="clear" w:color="auto" w:fill="FEFFFF"/>
          <w:lang w:val="es-ES_tradnl"/>
        </w:rPr>
      </w:pPr>
      <w:r>
        <w:rPr>
          <w:u w:color="FF0000"/>
          <w:shd w:val="clear" w:color="auto" w:fill="FEFFFF"/>
          <w:lang w:val="es-ES_tradnl"/>
        </w:rPr>
        <w:tab/>
      </w:r>
    </w:p>
    <w:p w:rsidR="006941E7" w:rsidRDefault="006941E7" w:rsidP="0033601B">
      <w:pPr>
        <w:spacing w:after="0" w:line="240" w:lineRule="auto"/>
        <w:ind w:firstLine="720"/>
        <w:rPr>
          <w:b/>
          <w:bCs/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u w:color="FF0000"/>
          <w:lang w:val="es-ES_tradnl"/>
        </w:rPr>
      </w:pPr>
      <w:r>
        <w:rPr>
          <w:b/>
          <w:bCs/>
          <w:u w:color="FF0000"/>
          <w:lang w:val="es-ES_tradnl"/>
        </w:rPr>
        <w:t>RES</w:t>
      </w:r>
      <w:r w:rsidRPr="00110AA4">
        <w:rPr>
          <w:b/>
          <w:bCs/>
          <w:u w:color="FF0000"/>
          <w:lang w:val="es-US"/>
        </w:rPr>
        <w:t>2</w:t>
      </w:r>
      <w:r>
        <w:rPr>
          <w:b/>
          <w:bCs/>
          <w:u w:color="FF0000"/>
          <w:lang w:val="es-ES_tradnl"/>
        </w:rPr>
        <w:t>: Mecanismos y sistema de seguimiento del cumplimento de las recomendaciones y la implementación de estándares para ampliar la efectividad del SIDH</w:t>
      </w:r>
    </w:p>
    <w:p w:rsidR="006941E7" w:rsidRDefault="006941E7" w:rsidP="0033601B">
      <w:pPr>
        <w:spacing w:after="0" w:line="240" w:lineRule="auto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firstLine="720"/>
        <w:rPr>
          <w:u w:color="FF0000"/>
          <w:lang w:val="es-ES_tradnl"/>
        </w:rPr>
      </w:pPr>
      <w:r w:rsidRPr="00110AA4">
        <w:rPr>
          <w:u w:color="FF0000"/>
          <w:lang w:val="es-US"/>
        </w:rPr>
        <w:t>1</w:t>
      </w:r>
      <w:r>
        <w:rPr>
          <w:u w:color="FF0000"/>
          <w:lang w:val="es-ES_tradnl"/>
        </w:rPr>
        <w:t>: Sistema Interamericano de Monitoreo de Recomendaciones (SIMORE-CIDH)</w:t>
      </w:r>
    </w:p>
    <w:p w:rsidR="006941E7" w:rsidRDefault="006941E7" w:rsidP="0033601B">
      <w:pPr>
        <w:spacing w:after="0" w:line="240" w:lineRule="auto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firstLine="720"/>
        <w:rPr>
          <w:u w:color="FF0000"/>
          <w:lang w:val="es-ES_tradnl"/>
        </w:rPr>
      </w:pPr>
      <w:r w:rsidRPr="00110AA4">
        <w:rPr>
          <w:u w:color="FF0000"/>
          <w:lang w:val="es-US"/>
        </w:rPr>
        <w:t>2</w:t>
      </w:r>
      <w:r>
        <w:rPr>
          <w:u w:color="FF0000"/>
          <w:lang w:val="es-ES_tradnl"/>
        </w:rPr>
        <w:t xml:space="preserve">: </w:t>
      </w:r>
      <w:r>
        <w:rPr>
          <w:u w:color="FF0000"/>
          <w:lang w:val="es-US"/>
        </w:rPr>
        <w:t xml:space="preserve">Mecanismos de </w:t>
      </w:r>
      <w:r w:rsidRPr="00110AA4">
        <w:rPr>
          <w:u w:color="FF0000"/>
          <w:lang w:val="es-US"/>
        </w:rPr>
        <w:t>diálogo y cooperación para el seguimiento de recomendaciones</w:t>
      </w: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 w:rsidRPr="00110AA4">
        <w:rPr>
          <w:u w:color="FF0000"/>
          <w:lang w:val="es-US"/>
        </w:rPr>
        <w:t>3</w:t>
      </w:r>
      <w:r>
        <w:rPr>
          <w:u w:color="FF0000"/>
          <w:lang w:val="es-ES_tradnl"/>
        </w:rPr>
        <w:t>: Estrategia conjunta con organismos internacionales en terreno para verificación de la implementación de recomendaciones</w:t>
      </w:r>
    </w:p>
    <w:p w:rsidR="006941E7" w:rsidRDefault="006941E7" w:rsidP="0033601B">
      <w:pPr>
        <w:spacing w:after="0" w:line="240" w:lineRule="auto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rPr>
          <w:u w:color="FF0000"/>
          <w:lang w:val="es-ES_tradnl"/>
        </w:rPr>
      </w:pPr>
      <w:r>
        <w:rPr>
          <w:b/>
          <w:bCs/>
          <w:u w:color="FF0000"/>
          <w:lang w:val="es-ES_tradnl"/>
        </w:rPr>
        <w:t>RES3: Asesoría y cooperación técnica a los Estados para el cumplimiento de las recomendaciones de la CIDH y la protección de los derechos humanos fortalecida</w:t>
      </w:r>
    </w:p>
    <w:p w:rsidR="006941E7" w:rsidRDefault="006941E7" w:rsidP="0033601B">
      <w:pPr>
        <w:spacing w:after="0" w:line="240" w:lineRule="auto"/>
        <w:rPr>
          <w:b/>
          <w:bCs/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t>1: Programa de asesoría técnica a los Estados para el fortalecimiento de los mecanismos estatales de cumplimiento de las recomendaciones internacionales de derechos humanos</w:t>
      </w: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t>2: Programa de intercambio de buenas prácticas en cumplimiento de recomendaciones del SIDH</w:t>
      </w:r>
    </w:p>
    <w:p w:rsidR="006941E7" w:rsidRDefault="006941E7" w:rsidP="0033601B">
      <w:pPr>
        <w:pStyle w:val="Ttulo2"/>
        <w:spacing w:before="0" w:after="0" w:line="240" w:lineRule="auto"/>
        <w:rPr>
          <w:rFonts w:ascii="Calibri" w:eastAsia="Calibri" w:hAnsi="Calibri" w:cs="Calibri"/>
          <w:b w:val="0"/>
          <w:i w:val="0"/>
          <w:iCs w:val="0"/>
          <w:color w:val="002060"/>
          <w:lang w:val="es-ES_tradnl"/>
        </w:rPr>
      </w:pPr>
    </w:p>
    <w:p w:rsidR="006941E7" w:rsidRDefault="006941E7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</w:p>
    <w:p w:rsidR="008812C1" w:rsidRPr="005D685C" w:rsidRDefault="003928F0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OE</w:t>
      </w:r>
      <w:r w:rsidR="00264D08">
        <w:rPr>
          <w:rFonts w:ascii="Calibri" w:eastAsia="Calibri" w:hAnsi="Calibri" w:cs="Calibri"/>
          <w:i w:val="0"/>
          <w:iCs w:val="0"/>
          <w:color w:val="002060"/>
          <w:lang w:val="es-ES_tradnl"/>
        </w:rPr>
        <w:t>3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: Fortalecer la institucionalidad y las políticas públicas nacionales y regionales con enfoque en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derechos </w:t>
      </w:r>
      <w:r w:rsidR="00270B50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humanos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y colaborar con los Estados para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la implementación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de las normas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y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estándares interamericanos e internacionales de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>derechos humanos</w:t>
      </w:r>
      <w:r w:rsidR="00D84E4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para</w:t>
      </w:r>
      <w:r w:rsidR="00D84E4C" w:rsidRPr="00D84E4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</w:t>
      </w:r>
      <w:r w:rsidR="00FD5DAD">
        <w:rPr>
          <w:rFonts w:ascii="Calibri" w:hAnsi="Calibri"/>
          <w:i w:val="0"/>
          <w:color w:val="002060"/>
          <w:lang w:val="es-ES_tradnl"/>
        </w:rPr>
        <w:t>desarrollar</w:t>
      </w:r>
      <w:r w:rsidR="00D84E4C">
        <w:rPr>
          <w:rFonts w:ascii="Calibri" w:hAnsi="Calibri"/>
          <w:i w:val="0"/>
          <w:color w:val="002060"/>
          <w:lang w:val="es-ES_tradnl"/>
        </w:rPr>
        <w:t xml:space="preserve"> la democracia, </w:t>
      </w:r>
      <w:r w:rsidR="00D84E4C" w:rsidRPr="00D84E4C">
        <w:rPr>
          <w:rFonts w:ascii="Calibri" w:hAnsi="Calibri"/>
          <w:i w:val="0"/>
          <w:color w:val="002060"/>
          <w:lang w:val="es-ES_tradnl"/>
        </w:rPr>
        <w:t xml:space="preserve">la igualdad </w:t>
      </w:r>
      <w:r w:rsidR="00D84E4C" w:rsidRPr="00D84E4C">
        <w:rPr>
          <w:rFonts w:ascii="Calibri" w:hAnsi="Calibri"/>
          <w:i w:val="0"/>
          <w:color w:val="002060"/>
          <w:u w:color="FF0000"/>
          <w:lang w:val="es-ES_tradnl"/>
        </w:rPr>
        <w:t>y</w:t>
      </w:r>
      <w:r w:rsidR="00D84E4C">
        <w:rPr>
          <w:rFonts w:ascii="Calibri" w:hAnsi="Calibri"/>
          <w:i w:val="0"/>
          <w:color w:val="002060"/>
          <w:u w:color="FF0000"/>
          <w:lang w:val="es-ES_tradnl"/>
        </w:rPr>
        <w:t xml:space="preserve"> las</w:t>
      </w:r>
      <w:r w:rsidR="00D84E4C" w:rsidRPr="00D84E4C">
        <w:rPr>
          <w:rFonts w:ascii="Calibri" w:hAnsi="Calibri"/>
          <w:i w:val="0"/>
          <w:color w:val="002060"/>
          <w:u w:color="FF0000"/>
          <w:lang w:val="es-ES_tradnl"/>
        </w:rPr>
        <w:t xml:space="preserve"> </w:t>
      </w:r>
      <w:r w:rsidR="00D84E4C" w:rsidRPr="00D84E4C">
        <w:rPr>
          <w:rFonts w:ascii="Calibri" w:hAnsi="Calibri"/>
          <w:bCs w:val="0"/>
          <w:i w:val="0"/>
          <w:color w:val="002060"/>
          <w:u w:color="FF0000"/>
          <w:lang w:val="es-ES_tradnl"/>
        </w:rPr>
        <w:t>libertades fundamentales</w:t>
      </w:r>
    </w:p>
    <w:p w:rsidR="00333CC3" w:rsidRDefault="00333CC3" w:rsidP="0033601B">
      <w:pPr>
        <w:spacing w:after="0" w:line="240" w:lineRule="auto"/>
        <w:rPr>
          <w:b/>
          <w:bCs/>
          <w:lang w:val="es-ES_tradnl"/>
        </w:rPr>
      </w:pPr>
    </w:p>
    <w:p w:rsidR="00085531" w:rsidRDefault="00085531" w:rsidP="0033601B">
      <w:pPr>
        <w:spacing w:after="0" w:line="240" w:lineRule="auto"/>
        <w:rPr>
          <w:b/>
          <w:bCs/>
          <w:lang w:val="es-ES_tradnl"/>
        </w:rPr>
      </w:pPr>
    </w:p>
    <w:p w:rsidR="00D84E4C" w:rsidRDefault="003928F0" w:rsidP="0033601B">
      <w:pPr>
        <w:spacing w:after="0" w:line="240" w:lineRule="auto"/>
        <w:rPr>
          <w:b/>
          <w:bCs/>
          <w:color w:val="auto"/>
          <w:lang w:val="es-ES_tradnl"/>
        </w:rPr>
      </w:pPr>
      <w:r>
        <w:rPr>
          <w:b/>
          <w:bCs/>
          <w:lang w:val="es-ES_tradnl"/>
        </w:rPr>
        <w:t>RE</w:t>
      </w:r>
      <w:r w:rsidR="00D31F89">
        <w:rPr>
          <w:b/>
          <w:bCs/>
          <w:lang w:val="es-ES_tradnl"/>
        </w:rPr>
        <w:t>S</w:t>
      </w:r>
      <w:r w:rsidRPr="00110AA4">
        <w:rPr>
          <w:b/>
          <w:bCs/>
          <w:lang w:val="es-US"/>
        </w:rPr>
        <w:t>1</w:t>
      </w:r>
      <w:r>
        <w:rPr>
          <w:b/>
          <w:bCs/>
          <w:lang w:val="es-ES_tradnl"/>
        </w:rPr>
        <w:t xml:space="preserve">: Asesoría y cooperación técnica a los Estados para el fortalecimiento de la institucionalidad </w:t>
      </w:r>
      <w:r w:rsidRPr="0098445E">
        <w:rPr>
          <w:b/>
          <w:bCs/>
          <w:color w:val="auto"/>
          <w:lang w:val="es-ES_tradnl"/>
        </w:rPr>
        <w:t>y</w:t>
      </w:r>
      <w:r w:rsidR="00D84E4C" w:rsidRPr="00D84E4C">
        <w:rPr>
          <w:b/>
          <w:bCs/>
          <w:lang w:val="es-ES_tradnl"/>
        </w:rPr>
        <w:t xml:space="preserve"> </w:t>
      </w:r>
      <w:r w:rsidR="00D84E4C">
        <w:rPr>
          <w:b/>
          <w:bCs/>
          <w:lang w:val="es-ES_tradnl"/>
        </w:rPr>
        <w:t>políticas públicas con enfoque en derechos humanos</w:t>
      </w:r>
      <w:r w:rsidRPr="0098445E">
        <w:rPr>
          <w:b/>
          <w:bCs/>
          <w:color w:val="auto"/>
          <w:lang w:val="es-ES_tradnl"/>
        </w:rPr>
        <w:t xml:space="preserve"> </w:t>
      </w:r>
    </w:p>
    <w:p w:rsidR="008812C1" w:rsidRDefault="008812C1" w:rsidP="0033601B">
      <w:pPr>
        <w:spacing w:after="0" w:line="240" w:lineRule="auto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</w:t>
      </w:r>
      <w:r w:rsidR="00996FAE">
        <w:rPr>
          <w:lang w:val="es-ES_tradnl"/>
        </w:rPr>
        <w:t xml:space="preserve">Programa de </w:t>
      </w:r>
      <w:r w:rsidR="00996FAE" w:rsidRPr="00FE6BF4">
        <w:rPr>
          <w:color w:val="auto"/>
          <w:lang w:val="es-ES_tradnl"/>
        </w:rPr>
        <w:t>apoyo al</w:t>
      </w:r>
      <w:r w:rsidRPr="00FE6BF4">
        <w:rPr>
          <w:color w:val="auto"/>
          <w:lang w:val="es-ES_tradnl"/>
        </w:rPr>
        <w:t xml:space="preserve"> fortalecimiento </w:t>
      </w:r>
      <w:r>
        <w:rPr>
          <w:lang w:val="es-ES_tradnl"/>
        </w:rPr>
        <w:t xml:space="preserve">de la institucionalidad estatal en </w:t>
      </w:r>
      <w:r w:rsidR="00996FAE">
        <w:rPr>
          <w:lang w:val="es-ES_tradnl"/>
        </w:rPr>
        <w:t>derechos humanos</w:t>
      </w:r>
      <w:r>
        <w:rPr>
          <w:lang w:val="es-ES_tradnl"/>
        </w:rPr>
        <w:t xml:space="preserve"> </w:t>
      </w:r>
    </w:p>
    <w:p w:rsidR="00FE6BF4" w:rsidRDefault="00FE6BF4" w:rsidP="0033601B">
      <w:pPr>
        <w:spacing w:after="0" w:line="240" w:lineRule="auto"/>
        <w:ind w:left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color w:val="FF0000"/>
          <w:u w:color="FF0000"/>
          <w:lang w:val="es-ES_tradnl"/>
        </w:rPr>
      </w:pPr>
      <w:r>
        <w:rPr>
          <w:lang w:val="es-ES_tradnl"/>
        </w:rPr>
        <w:t xml:space="preserve">2: </w:t>
      </w:r>
      <w:r w:rsidR="00996FAE">
        <w:rPr>
          <w:lang w:val="es-ES_tradnl"/>
        </w:rPr>
        <w:t xml:space="preserve">Programa de asesoría </w:t>
      </w:r>
      <w:r w:rsidR="00FE6BF4">
        <w:rPr>
          <w:lang w:val="es-ES_tradnl"/>
        </w:rPr>
        <w:t xml:space="preserve">en materia de </w:t>
      </w:r>
      <w:r>
        <w:rPr>
          <w:lang w:val="es-ES_tradnl"/>
        </w:rPr>
        <w:t>políticas públicas con enfoque</w:t>
      </w:r>
      <w:r w:rsidRPr="00110AA4">
        <w:rPr>
          <w:lang w:val="es-US"/>
        </w:rPr>
        <w:t xml:space="preserve"> en derechos humanos</w:t>
      </w:r>
    </w:p>
    <w:p w:rsidR="008812C1" w:rsidRDefault="008812C1" w:rsidP="0033601B">
      <w:pPr>
        <w:spacing w:after="0" w:line="240" w:lineRule="auto"/>
        <w:rPr>
          <w:lang w:val="es-ES_tradnl"/>
        </w:rPr>
      </w:pPr>
    </w:p>
    <w:p w:rsidR="00FE6BF4" w:rsidRDefault="003928F0" w:rsidP="0033601B">
      <w:pPr>
        <w:spacing w:after="0" w:line="240" w:lineRule="auto"/>
        <w:ind w:left="720"/>
        <w:rPr>
          <w:color w:val="FF0000"/>
          <w:lang w:val="es-ES_tradnl"/>
        </w:rPr>
      </w:pPr>
      <w:r>
        <w:rPr>
          <w:lang w:val="es-ES_tradnl"/>
        </w:rPr>
        <w:lastRenderedPageBreak/>
        <w:t xml:space="preserve">3: </w:t>
      </w:r>
      <w:r w:rsidR="00996FAE">
        <w:rPr>
          <w:lang w:val="es-ES_tradnl"/>
        </w:rPr>
        <w:t>Programa de</w:t>
      </w:r>
      <w:r>
        <w:rPr>
          <w:lang w:val="es-ES_tradnl"/>
        </w:rPr>
        <w:t xml:space="preserve"> intercambio regional de buenas prácticas y lecciones aprendidas </w:t>
      </w:r>
    </w:p>
    <w:p w:rsidR="008812C1" w:rsidRDefault="003928F0" w:rsidP="0033601B">
      <w:pPr>
        <w:spacing w:after="0" w:line="240" w:lineRule="auto"/>
        <w:rPr>
          <w:b/>
          <w:bCs/>
          <w:strike/>
          <w:lang w:val="es-ES_tradnl"/>
        </w:rPr>
      </w:pPr>
      <w:r>
        <w:rPr>
          <w:b/>
          <w:bCs/>
          <w:strike/>
          <w:lang w:val="es-ES_tradnl"/>
        </w:rPr>
        <w:t xml:space="preserve"> </w:t>
      </w:r>
    </w:p>
    <w:p w:rsidR="00FE6BF4" w:rsidRDefault="00FE6BF4" w:rsidP="0033601B">
      <w:pPr>
        <w:spacing w:after="0" w:line="240" w:lineRule="auto"/>
        <w:rPr>
          <w:b/>
          <w:bCs/>
          <w:strike/>
          <w:lang w:val="es-ES_tradnl"/>
        </w:rPr>
      </w:pPr>
    </w:p>
    <w:p w:rsidR="008812C1" w:rsidRPr="00EF681D" w:rsidRDefault="003928F0" w:rsidP="0033601B">
      <w:pPr>
        <w:spacing w:after="0" w:line="240" w:lineRule="auto"/>
        <w:rPr>
          <w:lang w:val="es-ES_tradnl"/>
        </w:rPr>
      </w:pPr>
      <w:r>
        <w:rPr>
          <w:b/>
          <w:bCs/>
          <w:lang w:val="es-ES_tradnl"/>
        </w:rPr>
        <w:t>RE</w:t>
      </w:r>
      <w:r w:rsidR="00D31F89">
        <w:rPr>
          <w:b/>
          <w:bCs/>
          <w:lang w:val="es-ES_tradnl"/>
        </w:rPr>
        <w:t>S</w:t>
      </w:r>
      <w:r w:rsidRPr="00110AA4">
        <w:rPr>
          <w:b/>
          <w:bCs/>
          <w:lang w:val="es-US"/>
        </w:rPr>
        <w:t>2</w:t>
      </w:r>
      <w:r>
        <w:rPr>
          <w:b/>
          <w:bCs/>
          <w:lang w:val="es-ES_tradnl"/>
        </w:rPr>
        <w:t>: Diálogo diplomático-institucional y relaciones con los Estados a nivel de la OEA fortalecido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lang w:val="es-ES_tradnl"/>
        </w:rPr>
        <w:t xml:space="preserve">1: </w:t>
      </w:r>
      <w:r w:rsidR="000F4E98">
        <w:rPr>
          <w:lang w:val="es-ES_tradnl"/>
        </w:rPr>
        <w:t>E</w:t>
      </w:r>
      <w:r>
        <w:rPr>
          <w:lang w:val="es-ES_tradnl"/>
        </w:rPr>
        <w:t>spacios de dialogo con los Estados de la OEA</w:t>
      </w:r>
      <w:r w:rsidR="00DB637B">
        <w:rPr>
          <w:lang w:val="es-US"/>
        </w:rPr>
        <w:t xml:space="preserve"> y </w:t>
      </w:r>
      <w:r w:rsidR="00DB637B">
        <w:rPr>
          <w:u w:color="FF0000"/>
          <w:lang w:val="es-ES_tradnl"/>
        </w:rPr>
        <w:t>iniciativas</w:t>
      </w:r>
      <w:r>
        <w:rPr>
          <w:u w:color="FF0000"/>
          <w:lang w:val="es-ES_tradnl"/>
        </w:rPr>
        <w:t xml:space="preserve"> conjuntas con órganos de la OEA que tienen agendas transversales en </w:t>
      </w:r>
      <w:r w:rsidR="00F73E8E">
        <w:rPr>
          <w:u w:color="FF0000"/>
          <w:lang w:val="es-ES_tradnl"/>
        </w:rPr>
        <w:t>derechos humanos</w:t>
      </w:r>
    </w:p>
    <w:p w:rsidR="008812C1" w:rsidRDefault="008812C1" w:rsidP="0033601B">
      <w:pPr>
        <w:spacing w:after="0" w:line="240" w:lineRule="auto"/>
        <w:ind w:left="720"/>
        <w:rPr>
          <w:lang w:val="es-ES_tradnl"/>
        </w:rPr>
      </w:pPr>
    </w:p>
    <w:p w:rsidR="0066340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2: </w:t>
      </w:r>
      <w:r w:rsidR="00663401">
        <w:rPr>
          <w:lang w:val="es-ES_tradnl"/>
        </w:rPr>
        <w:t xml:space="preserve">Programa </w:t>
      </w:r>
      <w:r>
        <w:rPr>
          <w:lang w:val="es-ES_tradnl"/>
        </w:rPr>
        <w:t xml:space="preserve">de asesoría técnica </w:t>
      </w:r>
      <w:r w:rsidR="00663401">
        <w:rPr>
          <w:lang w:val="es-ES_tradnl"/>
        </w:rPr>
        <w:t>para promover la incorporación progresiva de los estándares interamericanos de derechos humanos en resoluciones, declaraciones y tratados que negocien los órganos políticos de la OEA</w:t>
      </w:r>
    </w:p>
    <w:p w:rsidR="008812C1" w:rsidRDefault="008812C1" w:rsidP="0033601B">
      <w:pPr>
        <w:spacing w:after="0" w:line="240" w:lineRule="auto"/>
        <w:ind w:left="720" w:firstLine="720"/>
        <w:rPr>
          <w:lang w:val="es-ES_tradnl"/>
        </w:rPr>
      </w:pPr>
    </w:p>
    <w:p w:rsidR="00333CC3" w:rsidRDefault="00333CC3" w:rsidP="0033601B">
      <w:pPr>
        <w:spacing w:after="0" w:line="240" w:lineRule="auto"/>
        <w:ind w:left="720"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rPr>
          <w:lang w:val="es-ES_tradnl"/>
        </w:rPr>
      </w:pPr>
      <w:r>
        <w:rPr>
          <w:b/>
          <w:bCs/>
          <w:lang w:val="es-ES_tradnl"/>
        </w:rPr>
        <w:t>RE</w:t>
      </w:r>
      <w:r w:rsidR="00D31F89">
        <w:rPr>
          <w:b/>
          <w:bCs/>
          <w:lang w:val="es-ES_tradnl"/>
        </w:rPr>
        <w:t>S</w:t>
      </w:r>
      <w:r w:rsidRPr="00110AA4">
        <w:rPr>
          <w:b/>
          <w:bCs/>
          <w:lang w:val="es-US"/>
        </w:rPr>
        <w:t>3</w:t>
      </w:r>
      <w:r>
        <w:rPr>
          <w:b/>
          <w:bCs/>
          <w:lang w:val="es-ES_tradnl"/>
        </w:rPr>
        <w:t>: Colaboración efectiva con Caribe y América Central para el fortalecimiento de los derechos humanos y la institucionalidad democrática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1: Pro</w:t>
      </w:r>
      <w:r w:rsidR="00B12898">
        <w:rPr>
          <w:lang w:val="es-ES_tradnl"/>
        </w:rPr>
        <w:t>grama de</w:t>
      </w:r>
      <w:r>
        <w:rPr>
          <w:lang w:val="es-ES_tradnl"/>
        </w:rPr>
        <w:t xml:space="preserve"> cooperación</w:t>
      </w:r>
      <w:r w:rsidR="00654C9B">
        <w:rPr>
          <w:lang w:val="es-ES_tradnl"/>
        </w:rPr>
        <w:t xml:space="preserve"> técnica </w:t>
      </w:r>
      <w:r w:rsidR="00801461">
        <w:rPr>
          <w:lang w:val="es-ES_tradnl"/>
        </w:rPr>
        <w:t>en materia</w:t>
      </w:r>
      <w:r w:rsidR="007F0E68">
        <w:rPr>
          <w:lang w:val="es-ES_tradnl"/>
        </w:rPr>
        <w:t>s</w:t>
      </w:r>
      <w:r w:rsidR="00801461">
        <w:rPr>
          <w:lang w:val="es-ES_tradnl"/>
        </w:rPr>
        <w:t xml:space="preserve"> de desarrollo y derechos humanos </w:t>
      </w:r>
    </w:p>
    <w:p w:rsidR="00654C9B" w:rsidRDefault="00654C9B" w:rsidP="0033601B">
      <w:pPr>
        <w:spacing w:after="0" w:line="240" w:lineRule="auto"/>
        <w:ind w:left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2: </w:t>
      </w:r>
      <w:r w:rsidR="00B12898">
        <w:rPr>
          <w:lang w:val="es-ES_tradnl"/>
        </w:rPr>
        <w:t xml:space="preserve">Programa de </w:t>
      </w:r>
      <w:r>
        <w:rPr>
          <w:lang w:val="es-ES_tradnl"/>
        </w:rPr>
        <w:t xml:space="preserve">fortalecimiento de capacidades de la sociedad civil </w:t>
      </w:r>
    </w:p>
    <w:p w:rsidR="00333CC3" w:rsidRDefault="00333CC3" w:rsidP="0033601B">
      <w:pPr>
        <w:spacing w:after="0" w:line="240" w:lineRule="auto"/>
        <w:rPr>
          <w:b/>
          <w:bCs/>
          <w:color w:val="auto"/>
          <w:lang w:val="es-ES_tradnl"/>
        </w:rPr>
      </w:pPr>
    </w:p>
    <w:p w:rsidR="00333CC3" w:rsidRDefault="00333CC3" w:rsidP="0033601B">
      <w:pPr>
        <w:spacing w:after="0" w:line="240" w:lineRule="auto"/>
        <w:rPr>
          <w:b/>
          <w:bCs/>
          <w:color w:val="auto"/>
          <w:lang w:val="es-ES_tradnl"/>
        </w:rPr>
      </w:pPr>
    </w:p>
    <w:p w:rsidR="008812C1" w:rsidRPr="000815A9" w:rsidRDefault="003928F0" w:rsidP="0033601B">
      <w:pPr>
        <w:spacing w:after="0" w:line="240" w:lineRule="auto"/>
        <w:rPr>
          <w:bCs/>
          <w:lang w:val="es-ES_tradnl"/>
        </w:rPr>
      </w:pPr>
      <w:r w:rsidRPr="00DB637B">
        <w:rPr>
          <w:b/>
          <w:bCs/>
          <w:color w:val="auto"/>
          <w:lang w:val="es-ES_tradnl"/>
        </w:rPr>
        <w:t>RE</w:t>
      </w:r>
      <w:r w:rsidR="00D31F89">
        <w:rPr>
          <w:b/>
          <w:bCs/>
          <w:color w:val="auto"/>
          <w:lang w:val="es-ES_tradnl"/>
        </w:rPr>
        <w:t>S</w:t>
      </w:r>
      <w:r w:rsidRPr="00DB637B">
        <w:rPr>
          <w:b/>
          <w:bCs/>
          <w:color w:val="auto"/>
          <w:lang w:val="es-US"/>
        </w:rPr>
        <w:t>4</w:t>
      </w:r>
      <w:r w:rsidRPr="00DB637B">
        <w:rPr>
          <w:b/>
          <w:bCs/>
          <w:color w:val="auto"/>
          <w:lang w:val="es-ES_tradnl"/>
        </w:rPr>
        <w:t xml:space="preserve">: Cooperación </w:t>
      </w:r>
      <w:r>
        <w:rPr>
          <w:b/>
          <w:bCs/>
          <w:lang w:val="es-ES_tradnl"/>
        </w:rPr>
        <w:t xml:space="preserve">con los sistemas nacionales de justicia, </w:t>
      </w:r>
      <w:r w:rsidRPr="002D469A">
        <w:rPr>
          <w:b/>
          <w:bCs/>
          <w:lang w:val="es-ES_tradnl"/>
        </w:rPr>
        <w:t xml:space="preserve">ministerio públicos y defensorías del pueblo </w:t>
      </w:r>
      <w:r w:rsidR="000815A9" w:rsidRPr="002D469A">
        <w:rPr>
          <w:b/>
          <w:lang w:val="es-ES_tradnl"/>
        </w:rPr>
        <w:t>para incorporación de estándares interamericanos en derechos humanos</w:t>
      </w:r>
      <w:r w:rsidR="000815A9" w:rsidRPr="002D469A">
        <w:rPr>
          <w:b/>
          <w:bCs/>
          <w:lang w:val="es-ES_tradnl"/>
        </w:rPr>
        <w:t xml:space="preserve"> </w:t>
      </w:r>
      <w:r w:rsidRPr="002D469A">
        <w:rPr>
          <w:b/>
          <w:bCs/>
          <w:lang w:val="es-ES_tradnl"/>
        </w:rPr>
        <w:t>incrementado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</w:t>
      </w:r>
      <w:r w:rsidR="007C2CEB">
        <w:rPr>
          <w:lang w:val="es-ES_tradnl"/>
        </w:rPr>
        <w:t>Programa de</w:t>
      </w:r>
      <w:r>
        <w:rPr>
          <w:lang w:val="es-ES_tradnl"/>
        </w:rPr>
        <w:t xml:space="preserve"> diálogo</w:t>
      </w:r>
      <w:r w:rsidR="007C2CEB">
        <w:rPr>
          <w:lang w:val="es-ES_tradnl"/>
        </w:rPr>
        <w:t>,</w:t>
      </w:r>
      <w:r w:rsidR="007C2CEB" w:rsidRPr="007C2CEB">
        <w:rPr>
          <w:lang w:val="es-ES_tradnl"/>
        </w:rPr>
        <w:t xml:space="preserve"> </w:t>
      </w:r>
      <w:r w:rsidR="00FD4B36">
        <w:rPr>
          <w:lang w:val="es-ES_tradnl"/>
        </w:rPr>
        <w:t>intercambio</w:t>
      </w:r>
      <w:r>
        <w:rPr>
          <w:lang w:val="es-ES_tradnl"/>
        </w:rPr>
        <w:t xml:space="preserve"> y cooperación con sistemas nacionales de justicia, ministerio</w:t>
      </w:r>
      <w:r w:rsidR="00742B31">
        <w:rPr>
          <w:lang w:val="es-ES_tradnl"/>
        </w:rPr>
        <w:t>s</w:t>
      </w:r>
      <w:r>
        <w:rPr>
          <w:lang w:val="es-ES_tradnl"/>
        </w:rPr>
        <w:t xml:space="preserve"> públicos y defensorías del pueblo </w:t>
      </w:r>
    </w:p>
    <w:p w:rsidR="00BA150D" w:rsidRPr="000815A9" w:rsidRDefault="00BA150D" w:rsidP="0033601B">
      <w:pPr>
        <w:spacing w:after="0" w:line="240" w:lineRule="auto"/>
        <w:ind w:left="720"/>
        <w:rPr>
          <w:lang w:val="es-ES_tradnl"/>
        </w:rPr>
      </w:pPr>
    </w:p>
    <w:p w:rsidR="000713F2" w:rsidRDefault="000713F2" w:rsidP="0033601B">
      <w:pPr>
        <w:spacing w:after="0" w:line="240" w:lineRule="auto"/>
        <w:ind w:left="720"/>
        <w:rPr>
          <w:lang w:val="es-ES_tradnl"/>
        </w:rPr>
      </w:pPr>
      <w:r w:rsidRPr="000815A9">
        <w:rPr>
          <w:lang w:val="es-ES_tradnl"/>
        </w:rPr>
        <w:t xml:space="preserve">2: Programa de </w:t>
      </w:r>
      <w:r w:rsidR="00654C26">
        <w:rPr>
          <w:lang w:val="es-ES_tradnl"/>
        </w:rPr>
        <w:t>difusión y f</w:t>
      </w:r>
      <w:r w:rsidRPr="000815A9">
        <w:rPr>
          <w:lang w:val="es-ES_tradnl"/>
        </w:rPr>
        <w:t>ortalecimiento de</w:t>
      </w:r>
      <w:r w:rsidR="002D0091">
        <w:rPr>
          <w:lang w:val="es-ES_tradnl"/>
        </w:rPr>
        <w:t xml:space="preserve"> prácticas de</w:t>
      </w:r>
      <w:r w:rsidR="00C32388">
        <w:rPr>
          <w:lang w:val="es-ES_tradnl"/>
        </w:rPr>
        <w:t xml:space="preserve"> control de convencionalidad</w:t>
      </w:r>
      <w:r w:rsidRPr="000815A9">
        <w:rPr>
          <w:lang w:val="es-ES_tradnl"/>
        </w:rPr>
        <w:t xml:space="preserve"> </w:t>
      </w:r>
    </w:p>
    <w:p w:rsidR="00654C26" w:rsidRPr="000713F2" w:rsidRDefault="00654C26" w:rsidP="0033601B">
      <w:pPr>
        <w:spacing w:after="0" w:line="240" w:lineRule="auto"/>
        <w:ind w:left="720"/>
        <w:rPr>
          <w:lang w:val="es-ES_tradnl"/>
        </w:rPr>
      </w:pPr>
    </w:p>
    <w:p w:rsidR="00741145" w:rsidRDefault="00741145" w:rsidP="0033601B">
      <w:pPr>
        <w:pStyle w:val="Ttulo2"/>
        <w:spacing w:before="0" w:after="0" w:line="240" w:lineRule="auto"/>
        <w:rPr>
          <w:rFonts w:ascii="Calibri" w:hAnsi="Calibri" w:cs="Calibri"/>
          <w:color w:val="002060"/>
          <w:lang w:val="es-ES_tradnl"/>
        </w:rPr>
      </w:pPr>
    </w:p>
    <w:p w:rsidR="008812C1" w:rsidRPr="005D685C" w:rsidRDefault="003928F0" w:rsidP="0033601B">
      <w:pPr>
        <w:pStyle w:val="Ttulo2"/>
        <w:spacing w:before="0" w:after="0" w:line="240" w:lineRule="auto"/>
        <w:rPr>
          <w:rFonts w:ascii="Calibri" w:eastAsia="Calibri" w:hAnsi="Calibri" w:cs="Calibri"/>
          <w:color w:val="002060"/>
          <w:lang w:val="es-ES_tradnl"/>
        </w:rPr>
      </w:pPr>
      <w:r w:rsidRPr="005D685C">
        <w:rPr>
          <w:rFonts w:ascii="Calibri" w:hAnsi="Calibri" w:cs="Calibri"/>
          <w:i w:val="0"/>
          <w:iCs w:val="0"/>
          <w:color w:val="002060"/>
          <w:lang w:val="es-ES_tradnl"/>
        </w:rPr>
        <w:t>OE</w:t>
      </w:r>
      <w:r w:rsidR="00264D08">
        <w:rPr>
          <w:rFonts w:ascii="Calibri" w:hAnsi="Calibri" w:cs="Calibri"/>
          <w:i w:val="0"/>
          <w:iCs w:val="0"/>
          <w:color w:val="002060"/>
          <w:lang w:val="es-ES_tradnl"/>
        </w:rPr>
        <w:t>4</w:t>
      </w:r>
      <w:r w:rsidRPr="005D685C">
        <w:rPr>
          <w:rFonts w:ascii="Calibri" w:hAnsi="Calibri" w:cs="Calibri"/>
          <w:i w:val="0"/>
          <w:iCs w:val="0"/>
          <w:color w:val="002060"/>
          <w:lang w:val="es-ES_tradnl"/>
        </w:rPr>
        <w:t>:</w:t>
      </w:r>
      <w:r w:rsidRPr="005D685C">
        <w:rPr>
          <w:rFonts w:ascii="Calibri" w:hAnsi="Calibri" w:cs="Calibri"/>
          <w:i w:val="0"/>
          <w:iCs w:val="0"/>
          <w:color w:val="002060"/>
          <w:lang w:val="es-US"/>
        </w:rPr>
        <w:t xml:space="preserve"> </w:t>
      </w:r>
      <w:r w:rsidR="00232716">
        <w:rPr>
          <w:rFonts w:ascii="Calibri" w:hAnsi="Calibri" w:cs="Calibri"/>
          <w:i w:val="0"/>
          <w:iCs w:val="0"/>
          <w:color w:val="002060"/>
          <w:u w:color="FF0000"/>
          <w:lang w:val="es-ES_tradnl"/>
        </w:rPr>
        <w:t>Contribuir</w:t>
      </w:r>
      <w:r w:rsidRPr="005D685C">
        <w:rPr>
          <w:rFonts w:ascii="Calibri" w:hAnsi="Calibri" w:cs="Calibri"/>
          <w:i w:val="0"/>
          <w:iCs w:val="0"/>
          <w:color w:val="002060"/>
          <w:u w:color="FF0000"/>
          <w:lang w:val="es-ES_tradnl"/>
        </w:rPr>
        <w:t xml:space="preserve"> con el fortalecimiento y la construcción de capacidades de los movimientos, organizaciones y redes de la sociedad civil y académicas en el uso del SIDH</w:t>
      </w:r>
      <w:r w:rsidRPr="005D685C">
        <w:rPr>
          <w:rFonts w:ascii="Calibri" w:hAnsi="Calibri" w:cs="Calibri"/>
          <w:i w:val="0"/>
          <w:iCs w:val="0"/>
          <w:color w:val="002060"/>
          <w:u w:color="FF0000"/>
          <w:lang w:val="es-US"/>
        </w:rPr>
        <w:t xml:space="preserve"> para la </w:t>
      </w:r>
      <w:r w:rsidRPr="005D685C">
        <w:rPr>
          <w:rFonts w:ascii="Calibri" w:hAnsi="Calibri" w:cs="Calibri"/>
          <w:i w:val="0"/>
          <w:iCs w:val="0"/>
          <w:color w:val="002060"/>
          <w:u w:color="FF0000"/>
          <w:lang w:val="es-ES_tradnl"/>
        </w:rPr>
        <w:t xml:space="preserve">la defensa de los </w:t>
      </w:r>
      <w:r w:rsidRPr="005D685C">
        <w:rPr>
          <w:rFonts w:ascii="Calibri" w:hAnsi="Calibri" w:cs="Calibri"/>
          <w:i w:val="0"/>
          <w:iCs w:val="0"/>
          <w:color w:val="002060"/>
          <w:u w:color="FF0000"/>
          <w:lang w:val="es-US"/>
        </w:rPr>
        <w:t>derechos humanos</w:t>
      </w:r>
    </w:p>
    <w:p w:rsidR="008812C1" w:rsidRDefault="008812C1" w:rsidP="0033601B">
      <w:pPr>
        <w:spacing w:after="0" w:line="240" w:lineRule="auto"/>
        <w:rPr>
          <w:color w:val="FF0000"/>
          <w:u w:color="FF0000"/>
          <w:lang w:val="es-ES_tradnl"/>
        </w:rPr>
      </w:pPr>
    </w:p>
    <w:p w:rsidR="00085531" w:rsidRDefault="00085531" w:rsidP="0033601B">
      <w:pPr>
        <w:spacing w:after="0" w:line="240" w:lineRule="auto"/>
        <w:rPr>
          <w:color w:val="FF0000"/>
          <w:u w:color="FF0000"/>
          <w:lang w:val="es-ES_tradnl"/>
        </w:rPr>
      </w:pPr>
    </w:p>
    <w:p w:rsidR="008812C1" w:rsidRDefault="003928F0" w:rsidP="0033601B">
      <w:pPr>
        <w:spacing w:after="0" w:line="240" w:lineRule="auto"/>
        <w:rPr>
          <w:lang w:val="es-ES_tradnl"/>
        </w:rPr>
      </w:pPr>
      <w:r>
        <w:rPr>
          <w:b/>
          <w:bCs/>
          <w:lang w:val="es-ES_tradnl"/>
        </w:rPr>
        <w:t>RE</w:t>
      </w:r>
      <w:r w:rsidR="00D31F89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 xml:space="preserve">1: Canales formales de dialogo con la </w:t>
      </w:r>
      <w:r w:rsidR="00232716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 xml:space="preserve">ociedad </w:t>
      </w:r>
      <w:r w:rsidR="00232716">
        <w:rPr>
          <w:b/>
          <w:bCs/>
          <w:lang w:val="es-ES_tradnl"/>
        </w:rPr>
        <w:t>c</w:t>
      </w:r>
      <w:r>
        <w:rPr>
          <w:b/>
          <w:bCs/>
          <w:lang w:val="es-ES_tradnl"/>
        </w:rPr>
        <w:t>ivil y mecanismos de participación social en las actividades de la CIDH ampliados y fortalecidos</w:t>
      </w:r>
      <w:r>
        <w:rPr>
          <w:lang w:val="es-ES_tradnl"/>
        </w:rPr>
        <w:t xml:space="preserve"> </w:t>
      </w:r>
    </w:p>
    <w:p w:rsidR="00DB637B" w:rsidRDefault="00DB637B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</w:t>
      </w:r>
      <w:r w:rsidR="00C02239" w:rsidRPr="00C02239">
        <w:rPr>
          <w:lang w:val="es-ES_tradnl"/>
        </w:rPr>
        <w:t>Programa de a</w:t>
      </w:r>
      <w:r w:rsidRPr="00C02239">
        <w:rPr>
          <w:lang w:val="es-ES_tradnl"/>
        </w:rPr>
        <w:t>mplia</w:t>
      </w:r>
      <w:r w:rsidR="00C02239" w:rsidRPr="00C02239">
        <w:rPr>
          <w:lang w:val="es-ES_tradnl"/>
        </w:rPr>
        <w:t>ción de</w:t>
      </w:r>
      <w:r w:rsidRPr="00C02239">
        <w:rPr>
          <w:lang w:val="es-ES_tradnl"/>
        </w:rPr>
        <w:t xml:space="preserve"> mecanismos y espacios de </w:t>
      </w:r>
      <w:r w:rsidR="00EC2D16">
        <w:rPr>
          <w:lang w:val="es-ES_tradnl"/>
        </w:rPr>
        <w:t xml:space="preserve">diálogo y </w:t>
      </w:r>
      <w:r w:rsidRPr="00C02239">
        <w:rPr>
          <w:lang w:val="es-ES_tradnl"/>
        </w:rPr>
        <w:t>participación de la sociedad civil en las actividades de la CIDH</w:t>
      </w:r>
    </w:p>
    <w:p w:rsidR="00E7507E" w:rsidRDefault="00E7507E" w:rsidP="0033601B">
      <w:pPr>
        <w:spacing w:after="0" w:line="240" w:lineRule="auto"/>
        <w:ind w:left="284" w:firstLine="436"/>
        <w:rPr>
          <w:lang w:val="es-ES_tradnl"/>
        </w:rPr>
      </w:pPr>
    </w:p>
    <w:p w:rsidR="008812C1" w:rsidRDefault="003928F0" w:rsidP="0033601B">
      <w:pPr>
        <w:spacing w:after="0" w:line="240" w:lineRule="auto"/>
        <w:ind w:left="284" w:firstLine="436"/>
        <w:rPr>
          <w:lang w:val="es-ES_tradnl"/>
        </w:rPr>
      </w:pPr>
      <w:r>
        <w:rPr>
          <w:lang w:val="es-ES_tradnl"/>
        </w:rPr>
        <w:tab/>
      </w: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lastRenderedPageBreak/>
        <w:t>RE</w:t>
      </w:r>
      <w:r w:rsidR="00D31F89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>2: Colaboración y aporte a las capacidades de la sociedad civil, movimientos sociales y otros actores sociales en la defensa y seguimiento de la situación de los derechos humanos en la región promovida</w:t>
      </w:r>
    </w:p>
    <w:p w:rsidR="008812C1" w:rsidRDefault="008812C1" w:rsidP="0033601B">
      <w:pPr>
        <w:spacing w:after="0" w:line="240" w:lineRule="auto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</w:t>
      </w:r>
      <w:r w:rsidR="00F9626F">
        <w:rPr>
          <w:lang w:val="es-ES_tradnl"/>
        </w:rPr>
        <w:t xml:space="preserve">Programa </w:t>
      </w:r>
      <w:r w:rsidR="00737465">
        <w:rPr>
          <w:lang w:val="es-ES_tradnl"/>
        </w:rPr>
        <w:t>para</w:t>
      </w:r>
      <w:r w:rsidR="0064162C">
        <w:rPr>
          <w:lang w:val="es-ES_tradnl"/>
        </w:rPr>
        <w:t xml:space="preserve"> fortalecimiento y </w:t>
      </w:r>
      <w:r>
        <w:rPr>
          <w:lang w:val="es-ES_tradnl"/>
        </w:rPr>
        <w:t>construcción de capacidades</w:t>
      </w:r>
      <w:r w:rsidR="00F9626F">
        <w:rPr>
          <w:lang w:val="es-ES_tradnl"/>
        </w:rPr>
        <w:t xml:space="preserve"> de las redes de la sociedad civil, movimientos sociales y otros actores sociales en la</w:t>
      </w:r>
      <w:r>
        <w:rPr>
          <w:lang w:val="es-ES_tradnl"/>
        </w:rPr>
        <w:t xml:space="preserve"> protección y promoción de los derechos humanos en la región</w:t>
      </w:r>
    </w:p>
    <w:p w:rsidR="009F5576" w:rsidRDefault="009F5576" w:rsidP="0033601B">
      <w:pPr>
        <w:spacing w:after="0" w:line="240" w:lineRule="auto"/>
        <w:rPr>
          <w:b/>
          <w:bCs/>
          <w:lang w:val="es-ES_tradnl"/>
        </w:rPr>
      </w:pPr>
    </w:p>
    <w:p w:rsidR="0064162C" w:rsidRDefault="0064162C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</w:t>
      </w:r>
      <w:r w:rsidR="00D31F89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>3: Mecanismos de colaboración efectiva con centros e instituciones académicas especializados en el SIDH incrementados e implementados</w:t>
      </w:r>
    </w:p>
    <w:p w:rsidR="00DB637B" w:rsidRDefault="00DB637B" w:rsidP="0033601B">
      <w:pPr>
        <w:spacing w:after="0" w:line="240" w:lineRule="auto"/>
        <w:ind w:left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bCs/>
          <w:lang w:val="es-ES_tradnl"/>
        </w:rPr>
      </w:pPr>
      <w:r>
        <w:rPr>
          <w:lang w:val="es-ES_tradnl"/>
        </w:rPr>
        <w:t xml:space="preserve">1: </w:t>
      </w:r>
      <w:r w:rsidR="00F518E8">
        <w:rPr>
          <w:lang w:val="es-ES_tradnl"/>
        </w:rPr>
        <w:t>Programa</w:t>
      </w:r>
      <w:r>
        <w:rPr>
          <w:lang w:val="es-ES_tradnl"/>
        </w:rPr>
        <w:t xml:space="preserve"> </w:t>
      </w:r>
      <w:r w:rsidR="00F518E8">
        <w:rPr>
          <w:lang w:val="es-ES_tradnl"/>
        </w:rPr>
        <w:t xml:space="preserve">de </w:t>
      </w:r>
      <w:r w:rsidR="006B34FC">
        <w:rPr>
          <w:lang w:val="es-ES_tradnl"/>
        </w:rPr>
        <w:t>cooperación</w:t>
      </w:r>
      <w:r>
        <w:rPr>
          <w:lang w:val="es-ES_tradnl"/>
        </w:rPr>
        <w:t xml:space="preserve"> </w:t>
      </w:r>
      <w:r w:rsidR="006B34FC">
        <w:rPr>
          <w:lang w:val="es-ES_tradnl"/>
        </w:rPr>
        <w:t xml:space="preserve">y proyectos </w:t>
      </w:r>
      <w:r w:rsidR="00266478">
        <w:rPr>
          <w:lang w:val="es-ES_tradnl"/>
        </w:rPr>
        <w:t xml:space="preserve">para estudios, investigaciones y acciones conjuntas </w:t>
      </w:r>
      <w:r w:rsidR="006B34FC">
        <w:rPr>
          <w:lang w:val="es-ES_tradnl"/>
        </w:rPr>
        <w:t>con</w:t>
      </w:r>
      <w:r w:rsidR="00F518E8" w:rsidRPr="00F518E8">
        <w:rPr>
          <w:bCs/>
          <w:lang w:val="es-ES_tradnl"/>
        </w:rPr>
        <w:t xml:space="preserve"> centros e instituciones académicas especializados en el SIDH</w:t>
      </w:r>
    </w:p>
    <w:p w:rsidR="00EA2A34" w:rsidRDefault="00EA2A34" w:rsidP="0033601B">
      <w:pPr>
        <w:spacing w:after="0" w:line="240" w:lineRule="auto"/>
        <w:ind w:left="720"/>
        <w:rPr>
          <w:bCs/>
          <w:lang w:val="es-ES_tradnl"/>
        </w:rPr>
      </w:pPr>
    </w:p>
    <w:p w:rsidR="00EA2A34" w:rsidRDefault="00EA2A34" w:rsidP="0033601B">
      <w:pPr>
        <w:spacing w:after="0" w:line="240" w:lineRule="auto"/>
        <w:ind w:left="720"/>
        <w:rPr>
          <w:lang w:val="es-ES_tradnl"/>
        </w:rPr>
      </w:pPr>
      <w:r>
        <w:rPr>
          <w:bCs/>
          <w:lang w:val="es-ES_tradnl"/>
        </w:rPr>
        <w:t>2. Programa de becas, pasantías e intercambio de personal</w:t>
      </w:r>
    </w:p>
    <w:p w:rsidR="006941E7" w:rsidRPr="0011599C" w:rsidRDefault="006941E7" w:rsidP="0033601B">
      <w:pPr>
        <w:rPr>
          <w:lang w:val="es-US"/>
        </w:rPr>
      </w:pPr>
    </w:p>
    <w:p w:rsidR="006941E7" w:rsidRPr="005D685C" w:rsidRDefault="00C24ECD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shd w:val="clear" w:color="auto" w:fill="FEFB00"/>
          <w:lang w:val="es-ES_tradnl"/>
        </w:rPr>
      </w:pPr>
      <w:r>
        <w:rPr>
          <w:rFonts w:ascii="Calibri" w:eastAsia="Calibri" w:hAnsi="Calibri" w:cs="Calibri"/>
          <w:i w:val="0"/>
          <w:iCs w:val="0"/>
          <w:color w:val="002060"/>
          <w:lang w:val="es-ES_tradnl"/>
        </w:rPr>
        <w:t>OE</w:t>
      </w:r>
      <w:r w:rsidR="00264D08">
        <w:rPr>
          <w:rFonts w:ascii="Calibri" w:eastAsia="Calibri" w:hAnsi="Calibri" w:cs="Calibri"/>
          <w:i w:val="0"/>
          <w:iCs w:val="0"/>
          <w:color w:val="002060"/>
          <w:lang w:val="es-ES_tradnl"/>
        </w:rPr>
        <w:t>5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: 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>L</w:t>
      </w:r>
      <w:proofErr w:type="spellStart"/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ograr</w:t>
      </w:r>
      <w:proofErr w:type="spellEnd"/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una justicia internacional más efectiva y accesible, promover la reparación integral de las víctimas y reducir las prácticas de impunidad en la región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a través de medidas decisivas para 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el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fortalecimiento del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sistema de peticiones y casos,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 xml:space="preserve"> </w:t>
      </w:r>
      <w:r w:rsidR="006941E7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soluciones amistosas y medidas cautelares</w:t>
      </w: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Pr="005878BD" w:rsidRDefault="006941E7" w:rsidP="0033601B">
      <w:pPr>
        <w:spacing w:after="0" w:line="240" w:lineRule="auto"/>
        <w:rPr>
          <w:b/>
          <w:bCs/>
          <w:color w:val="FF0000"/>
          <w:lang w:val="es-ES_tradnl"/>
        </w:rPr>
      </w:pPr>
      <w:r>
        <w:rPr>
          <w:b/>
          <w:bCs/>
          <w:lang w:val="es-ES_tradnl"/>
        </w:rPr>
        <w:t xml:space="preserve">RES1: Reducción del retraso procesal a través de medidas continuadas, ampliadas y fortalecidas 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Programa de continuidad e intensificación de medidas ya en marcha y desarrollar nuevas </w:t>
      </w:r>
      <w:r w:rsidRPr="00110AA4">
        <w:rPr>
          <w:lang w:val="es-US"/>
        </w:rPr>
        <w:t>formas</w:t>
      </w:r>
      <w:r>
        <w:rPr>
          <w:lang w:val="es-ES_tradnl"/>
        </w:rPr>
        <w:t xml:space="preserve"> para la reducción del retraso procesal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RES2: Gestión y adopción de decisiones del sistema de peticiones y casos optimizadas y agilizadas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shd w:val="clear" w:color="auto" w:fill="FEFFFF"/>
          <w:lang w:val="es-ES_tradnl"/>
        </w:rPr>
      </w:pPr>
      <w:r>
        <w:rPr>
          <w:lang w:val="es-ES_tradnl"/>
        </w:rPr>
        <w:t>1: Programa de simplificación y optimización d</w:t>
      </w:r>
      <w:r>
        <w:rPr>
          <w:shd w:val="clear" w:color="auto" w:fill="FEFFFF"/>
          <w:lang w:val="es-ES_tradnl"/>
        </w:rPr>
        <w:t>el sistema de casos y peticiones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 w:rsidRPr="00110AA4">
        <w:rPr>
          <w:lang w:val="es-US"/>
        </w:rPr>
        <w:t>2</w:t>
      </w:r>
      <w:r>
        <w:rPr>
          <w:lang w:val="es-ES_tradnl"/>
        </w:rPr>
        <w:t>: Programa de desarrollo de formatos y protocolos de elaboración de informes</w:t>
      </w:r>
    </w:p>
    <w:p w:rsidR="006941E7" w:rsidRDefault="006941E7" w:rsidP="0033601B">
      <w:pPr>
        <w:pStyle w:val="Body"/>
        <w:spacing w:after="0" w:line="240" w:lineRule="auto"/>
        <w:rPr>
          <w:rFonts w:ascii="Calibri" w:eastAsia="Calibri" w:hAnsi="Calibri" w:cs="Calibri"/>
          <w:b/>
          <w:bCs/>
          <w:lang w:val="es-US"/>
        </w:rPr>
      </w:pPr>
    </w:p>
    <w:p w:rsidR="006941E7" w:rsidRDefault="006941E7" w:rsidP="0033601B">
      <w:pPr>
        <w:pStyle w:val="Body"/>
        <w:spacing w:after="0" w:line="240" w:lineRule="auto"/>
        <w:rPr>
          <w:rFonts w:ascii="Calibri" w:eastAsia="Calibri" w:hAnsi="Calibri" w:cs="Calibri"/>
          <w:b/>
          <w:bCs/>
          <w:lang w:val="es-US"/>
        </w:rPr>
      </w:pPr>
    </w:p>
    <w:p w:rsidR="006941E7" w:rsidRPr="00967646" w:rsidRDefault="006941E7" w:rsidP="0033601B">
      <w:pPr>
        <w:pStyle w:val="Body"/>
        <w:spacing w:after="0" w:line="240" w:lineRule="auto"/>
        <w:rPr>
          <w:rFonts w:ascii="Calibri" w:hAnsi="Calibri" w:cs="Calibri"/>
          <w:lang w:val="es-US"/>
        </w:rPr>
      </w:pPr>
      <w:r w:rsidRPr="00110AA4">
        <w:rPr>
          <w:rFonts w:ascii="Calibri" w:eastAsia="Calibri" w:hAnsi="Calibri" w:cs="Calibri"/>
          <w:b/>
          <w:bCs/>
          <w:lang w:val="es-US"/>
        </w:rPr>
        <w:t>RE</w:t>
      </w:r>
      <w:r>
        <w:rPr>
          <w:rFonts w:ascii="Calibri" w:eastAsia="Calibri" w:hAnsi="Calibri" w:cs="Calibri"/>
          <w:b/>
          <w:bCs/>
          <w:lang w:val="es-US"/>
        </w:rPr>
        <w:t>S</w:t>
      </w:r>
      <w:r w:rsidRPr="00110AA4">
        <w:rPr>
          <w:rFonts w:ascii="Calibri" w:eastAsia="Calibri" w:hAnsi="Calibri" w:cs="Calibri"/>
          <w:b/>
          <w:bCs/>
          <w:lang w:val="es-US"/>
        </w:rPr>
        <w:t xml:space="preserve">3: Mecanismo de soluciones </w:t>
      </w:r>
      <w:r w:rsidRPr="00967646">
        <w:rPr>
          <w:rFonts w:ascii="Calibri" w:eastAsia="Calibri" w:hAnsi="Calibri" w:cs="Calibri"/>
          <w:b/>
          <w:bCs/>
          <w:lang w:val="es-US"/>
        </w:rPr>
        <w:t>amistosas promovido y fortalecido a través de medidas ampliadas y mejoradas</w:t>
      </w:r>
      <w:r w:rsidRPr="00967646">
        <w:rPr>
          <w:rFonts w:ascii="Calibri" w:hAnsi="Calibri" w:cs="Calibri"/>
          <w:b/>
          <w:bCs/>
          <w:highlight w:val="yellow"/>
          <w:lang w:val="es-ES_tradnl"/>
        </w:rPr>
        <w:t xml:space="preserve"> </w:t>
      </w:r>
    </w:p>
    <w:p w:rsidR="006941E7" w:rsidRPr="00967646" w:rsidRDefault="006941E7" w:rsidP="0033601B">
      <w:pPr>
        <w:pStyle w:val="Body"/>
        <w:shd w:val="clear" w:color="auto" w:fill="FFFFFF"/>
        <w:spacing w:after="0" w:line="240" w:lineRule="auto"/>
        <w:rPr>
          <w:rFonts w:ascii="Calibri" w:eastAsia="Calibri" w:hAnsi="Calibri" w:cs="Calibri"/>
          <w:lang w:val="es-US"/>
        </w:rPr>
      </w:pPr>
      <w:r w:rsidRPr="00967646">
        <w:rPr>
          <w:rFonts w:ascii="Calibri" w:eastAsia="Calibri" w:hAnsi="Calibri" w:cs="Calibri"/>
          <w:lang w:val="es-US"/>
        </w:rPr>
        <w:t>  </w:t>
      </w:r>
    </w:p>
    <w:p w:rsidR="006941E7" w:rsidRPr="00110AA4" w:rsidRDefault="006941E7" w:rsidP="0033601B">
      <w:pPr>
        <w:pStyle w:val="Body"/>
        <w:shd w:val="clear" w:color="auto" w:fill="FFFFFF"/>
        <w:spacing w:after="0" w:line="240" w:lineRule="auto"/>
        <w:ind w:left="720"/>
        <w:rPr>
          <w:rFonts w:ascii="Calibri" w:eastAsia="Calibri" w:hAnsi="Calibri" w:cs="Calibri"/>
          <w:lang w:val="es-US"/>
        </w:rPr>
      </w:pPr>
      <w:r>
        <w:rPr>
          <w:rFonts w:ascii="Calibri" w:eastAsia="Calibri" w:hAnsi="Calibri" w:cs="Calibri"/>
          <w:lang w:val="es-US"/>
        </w:rPr>
        <w:t>1</w:t>
      </w:r>
      <w:r w:rsidRPr="00110AA4">
        <w:rPr>
          <w:rFonts w:ascii="Calibri" w:eastAsia="Calibri" w:hAnsi="Calibri" w:cs="Calibri"/>
          <w:lang w:val="es-US"/>
        </w:rPr>
        <w:t xml:space="preserve">: </w:t>
      </w:r>
      <w:r>
        <w:rPr>
          <w:rFonts w:ascii="Calibri" w:eastAsia="Calibri" w:hAnsi="Calibri" w:cs="Calibri"/>
          <w:lang w:val="es-US"/>
        </w:rPr>
        <w:t>Programa de</w:t>
      </w:r>
      <w:r w:rsidRPr="00110AA4">
        <w:rPr>
          <w:rFonts w:ascii="Calibri" w:eastAsia="Calibri" w:hAnsi="Calibri" w:cs="Calibri"/>
          <w:lang w:val="es-US"/>
        </w:rPr>
        <w:t xml:space="preserve"> </w:t>
      </w:r>
      <w:r>
        <w:rPr>
          <w:rFonts w:ascii="Calibri" w:eastAsia="Calibri" w:hAnsi="Calibri" w:cs="Calibri"/>
          <w:lang w:val="es-US"/>
        </w:rPr>
        <w:t>ampliación e fortalecimiento de</w:t>
      </w:r>
      <w:r w:rsidRPr="00110AA4">
        <w:rPr>
          <w:rFonts w:ascii="Calibri" w:eastAsia="Calibri" w:hAnsi="Calibri" w:cs="Calibri"/>
          <w:lang w:val="es-US"/>
        </w:rPr>
        <w:t xml:space="preserve"> </w:t>
      </w:r>
      <w:r>
        <w:rPr>
          <w:rFonts w:ascii="Calibri" w:eastAsia="Calibri" w:hAnsi="Calibri" w:cs="Calibri"/>
          <w:lang w:val="es-US"/>
        </w:rPr>
        <w:t>las soluciones a</w:t>
      </w:r>
      <w:r w:rsidRPr="00110AA4">
        <w:rPr>
          <w:rFonts w:ascii="Calibri" w:eastAsia="Calibri" w:hAnsi="Calibri" w:cs="Calibri"/>
          <w:lang w:val="es-US"/>
        </w:rPr>
        <w:t>mistosa</w:t>
      </w:r>
      <w:r>
        <w:rPr>
          <w:rFonts w:ascii="Calibri" w:eastAsia="Calibri" w:hAnsi="Calibri" w:cs="Calibri"/>
          <w:lang w:val="es-US"/>
        </w:rPr>
        <w:t xml:space="preserve">s </w:t>
      </w:r>
    </w:p>
    <w:p w:rsidR="006941E7" w:rsidRPr="00110AA4" w:rsidRDefault="006941E7" w:rsidP="0033601B">
      <w:pPr>
        <w:pStyle w:val="Body"/>
        <w:shd w:val="clear" w:color="auto" w:fill="FFFFFF"/>
        <w:spacing w:after="0" w:line="240" w:lineRule="auto"/>
        <w:rPr>
          <w:rFonts w:ascii="Calibri" w:eastAsia="Calibri" w:hAnsi="Calibri" w:cs="Calibri"/>
          <w:lang w:val="es-US"/>
        </w:rPr>
      </w:pPr>
    </w:p>
    <w:p w:rsidR="006941E7" w:rsidRPr="00110AA4" w:rsidRDefault="006941E7" w:rsidP="0033601B">
      <w:pPr>
        <w:pStyle w:val="Body"/>
        <w:shd w:val="clear" w:color="auto" w:fill="FFFFFF"/>
        <w:spacing w:after="0" w:line="240" w:lineRule="auto"/>
        <w:rPr>
          <w:rFonts w:ascii="Calibri" w:eastAsia="Calibri" w:hAnsi="Calibri" w:cs="Calibri"/>
          <w:lang w:val="es-US"/>
        </w:rPr>
      </w:pPr>
      <w:r w:rsidRPr="00110AA4">
        <w:rPr>
          <w:rFonts w:ascii="Calibri" w:eastAsia="Calibri" w:hAnsi="Calibri" w:cs="Calibri"/>
          <w:lang w:val="es-US"/>
        </w:rPr>
        <w:tab/>
      </w:r>
      <w:r>
        <w:rPr>
          <w:rFonts w:ascii="Calibri" w:eastAsia="Calibri" w:hAnsi="Calibri" w:cs="Calibri"/>
          <w:lang w:val="es-US"/>
        </w:rPr>
        <w:t>2</w:t>
      </w:r>
      <w:r w:rsidRPr="00110AA4">
        <w:rPr>
          <w:rFonts w:ascii="Calibri" w:eastAsia="Calibri" w:hAnsi="Calibri" w:cs="Calibri"/>
          <w:lang w:val="es-US"/>
        </w:rPr>
        <w:t xml:space="preserve">: </w:t>
      </w:r>
      <w:r>
        <w:rPr>
          <w:rFonts w:ascii="Calibri" w:eastAsia="Calibri" w:hAnsi="Calibri" w:cs="Calibri"/>
          <w:lang w:val="es-US"/>
        </w:rPr>
        <w:t xml:space="preserve">Política de intercambio de buenas prácticas y </w:t>
      </w:r>
      <w:r w:rsidRPr="00110AA4">
        <w:rPr>
          <w:rFonts w:ascii="Calibri" w:eastAsia="Calibri" w:hAnsi="Calibri" w:cs="Calibri"/>
          <w:lang w:val="es-US"/>
        </w:rPr>
        <w:t xml:space="preserve">difusión </w:t>
      </w:r>
      <w:r>
        <w:rPr>
          <w:rFonts w:ascii="Calibri" w:eastAsia="Calibri" w:hAnsi="Calibri" w:cs="Calibri"/>
          <w:lang w:val="es-US"/>
        </w:rPr>
        <w:t xml:space="preserve">sobre </w:t>
      </w:r>
      <w:r w:rsidRPr="00110AA4">
        <w:rPr>
          <w:rFonts w:ascii="Calibri" w:eastAsia="Calibri" w:hAnsi="Calibri" w:cs="Calibri"/>
          <w:lang w:val="es-US"/>
        </w:rPr>
        <w:t xml:space="preserve">mecanismo de solución </w:t>
      </w:r>
      <w:r>
        <w:rPr>
          <w:rFonts w:ascii="Calibri" w:eastAsia="Calibri" w:hAnsi="Calibri" w:cs="Calibri"/>
          <w:lang w:val="es-US"/>
        </w:rPr>
        <w:t>amistosa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RES4: Mecanismo de medidas cautelares fortalecido a través de acciones oportunas y mejoradas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1: Programa de optimización y simplificación de la gestión procesal de medidas cautelares para una respuesta expedita de acuerdo a los criterios formales de la CIDH</w:t>
      </w:r>
    </w:p>
    <w:p w:rsidR="006941E7" w:rsidRDefault="006941E7" w:rsidP="0033601B">
      <w:pPr>
        <w:spacing w:after="0" w:line="240" w:lineRule="auto"/>
        <w:ind w:left="1440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ind w:left="1440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RES5: Acceso de los usuarios a los estándares de la CIDH facilitado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1: Programa de transparencia sobre criterios de tramitación de peticiones y casos</w:t>
      </w: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>2: Sistema interactivo de búsqueda de jurisprudencia de la CIDH</w:t>
      </w: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RES6. Actuación de la CIDH ante la Corte fortalecida </w:t>
      </w: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</w:p>
    <w:p w:rsidR="006941E7" w:rsidRPr="00B45016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t xml:space="preserve">1: Plano de </w:t>
      </w:r>
      <w:r w:rsidRPr="00B45016">
        <w:rPr>
          <w:u w:color="FF0000"/>
          <w:lang w:val="es-ES_tradnl"/>
        </w:rPr>
        <w:t xml:space="preserve">trabajo anual conjunto con la Corte Interamericana de Derechos Humanos </w:t>
      </w:r>
    </w:p>
    <w:p w:rsidR="006941E7" w:rsidRPr="00B45016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 w:rsidRPr="00B45016">
        <w:rPr>
          <w:u w:color="FF0000"/>
          <w:lang w:val="es-ES_tradnl"/>
        </w:rPr>
        <w:t xml:space="preserve">2: Conferencias Interamericanas de Derechos Humanos </w:t>
      </w:r>
      <w:r>
        <w:rPr>
          <w:u w:color="FF0000"/>
          <w:lang w:val="es-ES_tradnl"/>
        </w:rPr>
        <w:t>anuale</w:t>
      </w:r>
      <w:r w:rsidRPr="00B45016">
        <w:rPr>
          <w:u w:color="FF0000"/>
          <w:lang w:val="es-ES_tradnl"/>
        </w:rPr>
        <w:t>s</w:t>
      </w:r>
    </w:p>
    <w:p w:rsidR="006941E7" w:rsidRPr="00B45016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</w:p>
    <w:p w:rsidR="006941E7" w:rsidRPr="004F432B" w:rsidRDefault="006941E7" w:rsidP="0033601B">
      <w:pPr>
        <w:spacing w:after="0" w:line="240" w:lineRule="auto"/>
        <w:ind w:left="720"/>
        <w:rPr>
          <w:iCs/>
          <w:lang w:val="es-ES_tradnl"/>
        </w:rPr>
      </w:pPr>
      <w:r w:rsidRPr="00B45016">
        <w:rPr>
          <w:u w:color="FF0000"/>
          <w:lang w:val="es-ES_tradnl"/>
        </w:rPr>
        <w:t xml:space="preserve">3: Programa de fortalecimiento de la actuación de la CIDH ante la Corte IDH </w:t>
      </w:r>
      <w:r>
        <w:rPr>
          <w:u w:color="FF0000"/>
          <w:lang w:val="es-ES_tradnl"/>
        </w:rPr>
        <w:t>para desarrollo y enriquecimiento de los estándares del SIDH</w:t>
      </w:r>
    </w:p>
    <w:p w:rsidR="006941E7" w:rsidRDefault="006941E7" w:rsidP="0033601B">
      <w:pPr>
        <w:spacing w:after="0" w:line="240" w:lineRule="auto"/>
        <w:ind w:firstLine="720"/>
        <w:rPr>
          <w:lang w:val="es-ES_tradnl"/>
        </w:rPr>
      </w:pPr>
    </w:p>
    <w:p w:rsidR="006941E7" w:rsidRPr="004F432B" w:rsidRDefault="006941E7" w:rsidP="0033601B">
      <w:pPr>
        <w:spacing w:after="0" w:line="240" w:lineRule="auto"/>
        <w:ind w:firstLine="720"/>
        <w:rPr>
          <w:lang w:val="es-ES_tradnl"/>
        </w:rPr>
      </w:pPr>
    </w:p>
    <w:p w:rsidR="008812C1" w:rsidRPr="005D685C" w:rsidRDefault="009F5576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O</w:t>
      </w:r>
      <w:r w:rsidR="00264D08">
        <w:rPr>
          <w:rFonts w:ascii="Calibri" w:eastAsia="Calibri" w:hAnsi="Calibri" w:cs="Calibri"/>
          <w:i w:val="0"/>
          <w:iCs w:val="0"/>
          <w:color w:val="002060"/>
          <w:lang w:val="es-ES_tradnl"/>
        </w:rPr>
        <w:t>E6</w:t>
      </w:r>
      <w:r w:rsidR="003928F0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: Prevenir las violaciones y proteger los derechos humanos a nivel de cada país, sub</w:t>
      </w:r>
      <w:r w:rsidR="003928F0"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>-</w:t>
      </w:r>
      <w:r w:rsidR="003928F0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regiones y en las Américas</w:t>
      </w:r>
      <w:r w:rsidR="00491004" w:rsidRPr="00491004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, </w:t>
      </w:r>
      <w:r w:rsidR="003928F0" w:rsidRPr="00491004">
        <w:rPr>
          <w:rFonts w:ascii="Calibri" w:eastAsia="Calibri" w:hAnsi="Calibri" w:cs="Calibri"/>
          <w:i w:val="0"/>
          <w:iCs w:val="0"/>
          <w:color w:val="002060"/>
          <w:lang w:val="es-ES_tradnl"/>
        </w:rPr>
        <w:t>a</w:t>
      </w:r>
      <w:r w:rsidR="003928F0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partir del uso articulado de mecanismos y funciones de la CIDH para una capacidad de respuesta oportuna, adecuada, efectiva y con más alcance social</w:t>
      </w:r>
    </w:p>
    <w:p w:rsidR="008812C1" w:rsidRDefault="008812C1" w:rsidP="0033601B">
      <w:pPr>
        <w:spacing w:after="0" w:line="240" w:lineRule="auto"/>
        <w:rPr>
          <w:b/>
          <w:bCs/>
          <w:u w:val="single"/>
          <w:lang w:val="es-ES_tradnl"/>
        </w:rPr>
      </w:pPr>
    </w:p>
    <w:p w:rsidR="00F95987" w:rsidRDefault="00F95987" w:rsidP="0033601B">
      <w:pPr>
        <w:spacing w:after="0" w:line="240" w:lineRule="auto"/>
        <w:rPr>
          <w:b/>
          <w:bCs/>
          <w:u w:val="single"/>
          <w:lang w:val="es-ES_tradnl"/>
        </w:rPr>
      </w:pP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</w:t>
      </w:r>
      <w:r w:rsidR="00D048F7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>1: Mecanismo de coordinación para una capacidad de respuesta oportuna y rápida de la CIDH ante las situaciones de violaciones de derechos humanos en la región creado e implementado</w:t>
      </w:r>
    </w:p>
    <w:p w:rsidR="008812C1" w:rsidRDefault="008812C1" w:rsidP="0033601B">
      <w:pPr>
        <w:spacing w:after="0" w:line="240" w:lineRule="auto"/>
        <w:rPr>
          <w:lang w:val="es-ES_tradnl"/>
        </w:rPr>
      </w:pP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>1: Panel Permanente de Identificación de Desafíos y de la Coyuntura en materia de</w:t>
      </w:r>
      <w:r w:rsidR="001373A6">
        <w:rPr>
          <w:lang w:val="es-ES_tradnl"/>
        </w:rPr>
        <w:t xml:space="preserve"> derechos humanos</w:t>
      </w:r>
    </w:p>
    <w:p w:rsidR="008812C1" w:rsidRDefault="008812C1" w:rsidP="0033601B">
      <w:pPr>
        <w:spacing w:after="0" w:line="240" w:lineRule="auto"/>
        <w:ind w:left="720"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2: </w:t>
      </w:r>
      <w:r w:rsidR="00026445">
        <w:rPr>
          <w:lang w:val="es-ES_tradnl"/>
        </w:rPr>
        <w:t>Mecanismo de coordinación para</w:t>
      </w:r>
      <w:r w:rsidR="00832C84">
        <w:rPr>
          <w:lang w:val="es-ES_tradnl"/>
        </w:rPr>
        <w:t xml:space="preserve"> </w:t>
      </w:r>
      <w:r>
        <w:rPr>
          <w:lang w:val="es-ES_tradnl"/>
        </w:rPr>
        <w:t xml:space="preserve">respuestas oportunas y rápidas ante situaciones estructurales y de emergencia </w:t>
      </w:r>
      <w:r w:rsidR="00832C84">
        <w:rPr>
          <w:lang w:val="es-ES_tradnl"/>
        </w:rPr>
        <w:t>en derechos humanos</w:t>
      </w:r>
    </w:p>
    <w:p w:rsidR="00F95987" w:rsidRDefault="00F95987" w:rsidP="0033601B">
      <w:pPr>
        <w:spacing w:after="0" w:line="240" w:lineRule="auto"/>
        <w:rPr>
          <w:lang w:val="es-ES_tradnl"/>
        </w:rPr>
      </w:pPr>
    </w:p>
    <w:p w:rsidR="00F95987" w:rsidRPr="00F95987" w:rsidRDefault="00F95987" w:rsidP="0033601B">
      <w:pPr>
        <w:spacing w:after="0" w:line="240" w:lineRule="auto"/>
        <w:rPr>
          <w:b/>
          <w:color w:val="002060"/>
          <w:lang w:val="es-ES_tradnl"/>
        </w:rPr>
      </w:pPr>
    </w:p>
    <w:p w:rsidR="00F95987" w:rsidRPr="00F95987" w:rsidRDefault="003928F0" w:rsidP="0033601B">
      <w:pPr>
        <w:spacing w:after="0" w:line="240" w:lineRule="auto"/>
        <w:rPr>
          <w:b/>
          <w:color w:val="auto"/>
          <w:lang w:val="es-ES_tradnl"/>
        </w:rPr>
      </w:pPr>
      <w:r w:rsidRPr="00F95987">
        <w:rPr>
          <w:b/>
          <w:bCs/>
          <w:color w:val="auto"/>
          <w:lang w:val="es-ES_tradnl"/>
        </w:rPr>
        <w:t>RE</w:t>
      </w:r>
      <w:r w:rsidR="00D048F7" w:rsidRPr="00F95987">
        <w:rPr>
          <w:b/>
          <w:bCs/>
          <w:color w:val="auto"/>
          <w:lang w:val="es-ES_tradnl"/>
        </w:rPr>
        <w:t>S</w:t>
      </w:r>
      <w:r w:rsidRPr="00F95987">
        <w:rPr>
          <w:b/>
          <w:bCs/>
          <w:color w:val="auto"/>
          <w:lang w:val="es-ES_tradnl"/>
        </w:rPr>
        <w:t>2: Articulación</w:t>
      </w:r>
      <w:r w:rsidR="00774281" w:rsidRPr="00F95987">
        <w:rPr>
          <w:b/>
          <w:bCs/>
          <w:color w:val="auto"/>
          <w:lang w:val="es-ES_tradnl"/>
        </w:rPr>
        <w:t xml:space="preserve"> de</w:t>
      </w:r>
      <w:r w:rsidRPr="00F95987">
        <w:rPr>
          <w:b/>
          <w:bCs/>
          <w:color w:val="auto"/>
          <w:lang w:val="es-ES_tradnl"/>
        </w:rPr>
        <w:t xml:space="preserve"> las funciones de la CIDH para una capacidad de respuesta más adecuada y efectiva</w:t>
      </w:r>
      <w:r w:rsidR="00F95987" w:rsidRPr="00F95987">
        <w:rPr>
          <w:b/>
          <w:bCs/>
          <w:color w:val="auto"/>
          <w:lang w:val="es-ES_tradnl"/>
        </w:rPr>
        <w:t xml:space="preserve"> </w:t>
      </w:r>
      <w:r w:rsidR="00F95987" w:rsidRPr="00F95987">
        <w:rPr>
          <w:b/>
          <w:color w:val="auto"/>
          <w:lang w:val="es-ES_tradnl"/>
        </w:rPr>
        <w:t xml:space="preserve">con </w:t>
      </w:r>
      <w:r w:rsidR="00371E23" w:rsidRPr="00F95987">
        <w:rPr>
          <w:b/>
          <w:color w:val="auto"/>
          <w:lang w:val="es-ES_tradnl"/>
        </w:rPr>
        <w:t>én</w:t>
      </w:r>
      <w:r w:rsidR="00371E23">
        <w:rPr>
          <w:b/>
          <w:color w:val="auto"/>
          <w:lang w:val="es-ES_tradnl"/>
        </w:rPr>
        <w:t>fasis en</w:t>
      </w:r>
      <w:r w:rsidR="00F95987" w:rsidRPr="00F95987">
        <w:rPr>
          <w:b/>
          <w:color w:val="auto"/>
          <w:lang w:val="es-ES_tradnl"/>
        </w:rPr>
        <w:t xml:space="preserve"> grupos y poblaciones en situación de vulnerabilidad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1373A6" w:rsidP="0033601B">
      <w:pPr>
        <w:spacing w:after="0" w:line="240" w:lineRule="auto"/>
        <w:ind w:left="720"/>
        <w:rPr>
          <w:b/>
          <w:bCs/>
          <w:lang w:val="es-ES_tradnl"/>
        </w:rPr>
      </w:pPr>
      <w:r>
        <w:rPr>
          <w:lang w:val="es-ES_tradnl"/>
        </w:rPr>
        <w:lastRenderedPageBreak/>
        <w:t xml:space="preserve">1: </w:t>
      </w:r>
      <w:r w:rsidR="003928F0">
        <w:rPr>
          <w:lang w:val="es-ES_tradnl"/>
        </w:rPr>
        <w:t>Sistema de Gestión de la Info</w:t>
      </w:r>
      <w:r w:rsidR="003C7502">
        <w:rPr>
          <w:lang w:val="es-ES_tradnl"/>
        </w:rPr>
        <w:t>rmación y Conocimiento</w:t>
      </w:r>
      <w:r w:rsidR="003928F0">
        <w:rPr>
          <w:lang w:val="es-ES_tradnl"/>
        </w:rPr>
        <w:t xml:space="preserve"> sobre la situación de los </w:t>
      </w:r>
      <w:r>
        <w:rPr>
          <w:lang w:val="es-ES_tradnl"/>
        </w:rPr>
        <w:t>derechos humanos</w:t>
      </w:r>
    </w:p>
    <w:p w:rsidR="008812C1" w:rsidRDefault="008812C1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675D2B" w:rsidP="0033601B">
      <w:pPr>
        <w:spacing w:after="0" w:line="240" w:lineRule="auto"/>
        <w:ind w:left="720"/>
        <w:rPr>
          <w:lang w:val="es-US"/>
        </w:rPr>
      </w:pPr>
      <w:r>
        <w:rPr>
          <w:lang w:val="es-ES_tradnl"/>
        </w:rPr>
        <w:t xml:space="preserve">2: </w:t>
      </w:r>
      <w:r w:rsidR="003C7502">
        <w:rPr>
          <w:lang w:val="es-ES_tradnl"/>
        </w:rPr>
        <w:t xml:space="preserve">Estrategia </w:t>
      </w:r>
      <w:r w:rsidR="003928F0" w:rsidRPr="00A074C3">
        <w:rPr>
          <w:lang w:val="es-ES_tradnl"/>
        </w:rPr>
        <w:t xml:space="preserve">de </w:t>
      </w:r>
      <w:r w:rsidR="003928F0">
        <w:rPr>
          <w:lang w:val="es-ES_tradnl"/>
        </w:rPr>
        <w:t>integración y coordina</w:t>
      </w:r>
      <w:r>
        <w:rPr>
          <w:lang w:val="es-ES_tradnl"/>
        </w:rPr>
        <w:t>ción del trabajo</w:t>
      </w:r>
      <w:r w:rsidR="003928F0" w:rsidRPr="00110AA4">
        <w:rPr>
          <w:lang w:val="es-US"/>
        </w:rPr>
        <w:t xml:space="preserve"> </w:t>
      </w:r>
      <w:r w:rsidR="003928F0">
        <w:rPr>
          <w:lang w:val="es-ES_tradnl"/>
        </w:rPr>
        <w:t>por país y/o temas</w:t>
      </w:r>
      <w:r w:rsidR="003928F0" w:rsidRPr="00110AA4">
        <w:rPr>
          <w:lang w:val="es-US"/>
        </w:rPr>
        <w:t xml:space="preserve"> </w:t>
      </w:r>
      <w:r w:rsidR="003C7502">
        <w:rPr>
          <w:lang w:val="es-US"/>
        </w:rPr>
        <w:t>en monitoreo y sistema de casos</w:t>
      </w:r>
    </w:p>
    <w:p w:rsidR="00F95987" w:rsidRDefault="00F95987" w:rsidP="0033601B">
      <w:pPr>
        <w:spacing w:after="0" w:line="240" w:lineRule="auto"/>
        <w:ind w:left="720"/>
        <w:rPr>
          <w:lang w:val="es-ES_tradnl"/>
        </w:rPr>
      </w:pPr>
    </w:p>
    <w:p w:rsidR="003C7502" w:rsidRDefault="007D6C33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3</w:t>
      </w:r>
      <w:r w:rsidR="003928F0">
        <w:rPr>
          <w:lang w:val="es-ES_tradnl"/>
        </w:rPr>
        <w:t xml:space="preserve">: </w:t>
      </w:r>
      <w:r w:rsidR="003C7502">
        <w:rPr>
          <w:lang w:val="es-ES_tradnl"/>
        </w:rPr>
        <w:t>Estrategia de enfoque a los grupos y poblaciones en situación de vulnerabilidad y de incidencia en situaciones estructurales</w:t>
      </w:r>
    </w:p>
    <w:p w:rsidR="008812C1" w:rsidRDefault="008812C1" w:rsidP="0033601B">
      <w:pPr>
        <w:spacing w:after="0" w:line="240" w:lineRule="auto"/>
        <w:rPr>
          <w:lang w:val="es-ES_tradnl"/>
        </w:rPr>
      </w:pPr>
    </w:p>
    <w:p w:rsidR="003C7502" w:rsidRDefault="003C7502" w:rsidP="0033601B">
      <w:pPr>
        <w:spacing w:after="0" w:line="240" w:lineRule="auto"/>
        <w:rPr>
          <w:lang w:val="es-ES_tradnl"/>
        </w:rPr>
      </w:pPr>
    </w:p>
    <w:p w:rsidR="008812C1" w:rsidRDefault="003928F0" w:rsidP="0033601B">
      <w:pPr>
        <w:spacing w:after="0" w:line="240" w:lineRule="auto"/>
        <w:rPr>
          <w:b/>
          <w:bCs/>
          <w:u w:color="FF0000"/>
          <w:lang w:val="es-ES_tradnl"/>
        </w:rPr>
      </w:pPr>
      <w:r>
        <w:rPr>
          <w:b/>
          <w:bCs/>
          <w:u w:color="FF0000"/>
          <w:lang w:val="es-ES_tradnl"/>
        </w:rPr>
        <w:t>RE</w:t>
      </w:r>
      <w:r w:rsidR="00D048F7">
        <w:rPr>
          <w:b/>
          <w:bCs/>
          <w:u w:color="FF0000"/>
          <w:lang w:val="es-ES_tradnl"/>
        </w:rPr>
        <w:t>S</w:t>
      </w:r>
      <w:r>
        <w:rPr>
          <w:b/>
          <w:bCs/>
          <w:u w:color="FF0000"/>
          <w:lang w:val="es-ES_tradnl"/>
        </w:rPr>
        <w:t>3: Mecanismo</w:t>
      </w:r>
      <w:r w:rsidR="00206ED3">
        <w:rPr>
          <w:b/>
          <w:bCs/>
          <w:u w:color="FF0000"/>
          <w:lang w:val="es-ES_tradnl"/>
        </w:rPr>
        <w:t>s</w:t>
      </w:r>
      <w:r>
        <w:rPr>
          <w:b/>
          <w:bCs/>
          <w:u w:color="FF0000"/>
          <w:lang w:val="es-ES_tradnl"/>
        </w:rPr>
        <w:t xml:space="preserve"> de seguimiento de recomendaciones </w:t>
      </w:r>
      <w:r w:rsidR="00675D2B">
        <w:rPr>
          <w:b/>
          <w:bCs/>
          <w:u w:color="FF0000"/>
          <w:lang w:val="es-ES_tradnl"/>
        </w:rPr>
        <w:t xml:space="preserve">de la CIDH </w:t>
      </w:r>
      <w:r>
        <w:rPr>
          <w:b/>
          <w:bCs/>
          <w:u w:color="FF0000"/>
          <w:lang w:val="es-ES_tradnl"/>
        </w:rPr>
        <w:t>r</w:t>
      </w:r>
      <w:r w:rsidRPr="00110AA4">
        <w:rPr>
          <w:b/>
          <w:bCs/>
          <w:u w:color="FF0000"/>
          <w:lang w:val="es-US"/>
        </w:rPr>
        <w:t>e</w:t>
      </w:r>
      <w:r>
        <w:rPr>
          <w:b/>
          <w:bCs/>
          <w:u w:color="FF0000"/>
          <w:lang w:val="es-ES_tradnl"/>
        </w:rPr>
        <w:t xml:space="preserve">estructurados, integrados y priorizados </w:t>
      </w:r>
    </w:p>
    <w:p w:rsidR="004B0B0D" w:rsidRPr="00281BE3" w:rsidRDefault="004B0B0D" w:rsidP="0033601B">
      <w:pPr>
        <w:spacing w:after="0" w:line="240" w:lineRule="auto"/>
        <w:rPr>
          <w:u w:color="FF0000"/>
          <w:lang w:val="es-ES_tradnl"/>
        </w:rPr>
      </w:pPr>
    </w:p>
    <w:p w:rsidR="00273096" w:rsidRDefault="00273096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t>1</w:t>
      </w:r>
      <w:r w:rsidRPr="00A074C3">
        <w:rPr>
          <w:u w:color="FF0000"/>
          <w:lang w:val="es-ES_tradnl"/>
        </w:rPr>
        <w:t>: Programa de mejoramiento en</w:t>
      </w:r>
      <w:r>
        <w:rPr>
          <w:u w:color="FF0000"/>
          <w:lang w:val="es-ES_tradnl"/>
        </w:rPr>
        <w:t xml:space="preserve"> los mecanismos actuales de seguimiento de recomendaciones realizados por las distintas áreas y funciones de la CIDH</w:t>
      </w:r>
    </w:p>
    <w:p w:rsidR="00273096" w:rsidRDefault="00273096" w:rsidP="0033601B">
      <w:pPr>
        <w:spacing w:after="0" w:line="240" w:lineRule="auto"/>
        <w:ind w:left="720"/>
        <w:rPr>
          <w:u w:color="FF0000"/>
          <w:lang w:val="es-ES_tradnl"/>
        </w:rPr>
      </w:pPr>
    </w:p>
    <w:p w:rsidR="008812C1" w:rsidRDefault="00273096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u w:color="FF0000"/>
          <w:lang w:val="es-ES_tradnl"/>
        </w:rPr>
        <w:t>2</w:t>
      </w:r>
      <w:r w:rsidR="003928F0" w:rsidRPr="00CD446E">
        <w:rPr>
          <w:u w:color="FF0000"/>
          <w:lang w:val="es-ES_tradnl"/>
        </w:rPr>
        <w:t xml:space="preserve">: </w:t>
      </w:r>
      <w:r w:rsidR="008034FD" w:rsidRPr="00CD446E">
        <w:rPr>
          <w:u w:color="FF0000"/>
          <w:lang w:val="es-ES_tradnl"/>
        </w:rPr>
        <w:t>Métodos de c</w:t>
      </w:r>
      <w:r w:rsidR="003928F0" w:rsidRPr="00CD446E">
        <w:rPr>
          <w:u w:color="FF0000"/>
          <w:lang w:val="es-ES_tradnl"/>
        </w:rPr>
        <w:t>oordina</w:t>
      </w:r>
      <w:r w:rsidR="008034FD" w:rsidRPr="00CD446E">
        <w:rPr>
          <w:u w:color="FF0000"/>
          <w:lang w:val="es-ES_tradnl"/>
        </w:rPr>
        <w:t>ción,</w:t>
      </w:r>
      <w:r w:rsidR="003928F0" w:rsidRPr="00CD446E">
        <w:rPr>
          <w:u w:color="FF0000"/>
          <w:lang w:val="es-ES_tradnl"/>
        </w:rPr>
        <w:t xml:space="preserve"> articulación e integración de los mecanismos internos</w:t>
      </w:r>
      <w:r w:rsidR="008034FD" w:rsidRPr="00CD446E">
        <w:rPr>
          <w:u w:color="FF0000"/>
          <w:lang w:val="es-ES_tradnl"/>
        </w:rPr>
        <w:t xml:space="preserve"> de la CIDH para el</w:t>
      </w:r>
      <w:r w:rsidR="003928F0" w:rsidRPr="00CD446E">
        <w:rPr>
          <w:u w:color="FF0000"/>
          <w:lang w:val="es-ES_tradnl"/>
        </w:rPr>
        <w:t xml:space="preserve"> seguimiento </w:t>
      </w:r>
      <w:r w:rsidR="00407FA8">
        <w:rPr>
          <w:u w:color="FF0000"/>
          <w:lang w:val="es-ES_tradnl"/>
        </w:rPr>
        <w:t xml:space="preserve">de recomendaciones </w:t>
      </w:r>
    </w:p>
    <w:p w:rsidR="008812C1" w:rsidRDefault="008812C1" w:rsidP="0033601B">
      <w:pPr>
        <w:spacing w:after="0" w:line="240" w:lineRule="auto"/>
        <w:ind w:firstLine="720"/>
        <w:rPr>
          <w:u w:color="FF0000"/>
          <w:lang w:val="es-ES_tradnl"/>
        </w:rPr>
      </w:pPr>
    </w:p>
    <w:p w:rsidR="002A5F28" w:rsidRDefault="002A5F28" w:rsidP="0033601B">
      <w:pPr>
        <w:spacing w:after="0" w:line="240" w:lineRule="auto"/>
        <w:ind w:left="1134" w:firstLine="306"/>
        <w:rPr>
          <w:u w:color="FF0000"/>
          <w:lang w:val="es-ES_tradnl"/>
        </w:rPr>
      </w:pPr>
    </w:p>
    <w:p w:rsidR="008812C1" w:rsidRDefault="003928F0" w:rsidP="0033601B">
      <w:pPr>
        <w:spacing w:after="0" w:line="240" w:lineRule="auto"/>
        <w:rPr>
          <w:lang w:val="es-ES_tradnl"/>
        </w:rPr>
      </w:pPr>
      <w:r>
        <w:rPr>
          <w:b/>
          <w:bCs/>
          <w:lang w:val="es-ES_tradnl"/>
        </w:rPr>
        <w:t>RE</w:t>
      </w:r>
      <w:r w:rsidR="00D048F7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>4: Impacto de las actividades de monitoreo de la situación de los derechos humanos en las Américas ampliado</w:t>
      </w: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ab/>
      </w:r>
    </w:p>
    <w:p w:rsidR="00D77692" w:rsidRDefault="00675D2B" w:rsidP="0033601B">
      <w:pPr>
        <w:spacing w:after="0" w:line="240" w:lineRule="auto"/>
        <w:ind w:left="720"/>
        <w:rPr>
          <w:shd w:val="clear" w:color="auto" w:fill="FEFFFF"/>
          <w:lang w:val="es-US"/>
        </w:rPr>
      </w:pPr>
      <w:r>
        <w:rPr>
          <w:lang w:val="es-ES_tradnl"/>
        </w:rPr>
        <w:t>1</w:t>
      </w:r>
      <w:r w:rsidR="003928F0">
        <w:rPr>
          <w:lang w:val="es-ES_tradnl"/>
        </w:rPr>
        <w:t>:</w:t>
      </w:r>
      <w:r>
        <w:rPr>
          <w:lang w:val="es-ES_tradnl"/>
        </w:rPr>
        <w:t xml:space="preserve"> </w:t>
      </w:r>
      <w:r w:rsidR="002E7460">
        <w:rPr>
          <w:lang w:val="es-ES_tradnl"/>
        </w:rPr>
        <w:t xml:space="preserve">Programa de revitalización </w:t>
      </w:r>
      <w:r w:rsidR="00D22086">
        <w:rPr>
          <w:lang w:val="es-ES_tradnl"/>
        </w:rPr>
        <w:t xml:space="preserve">y equilibrio </w:t>
      </w:r>
      <w:r w:rsidR="002E7460">
        <w:rPr>
          <w:lang w:val="es-ES_tradnl"/>
        </w:rPr>
        <w:t xml:space="preserve">de las </w:t>
      </w:r>
      <w:r w:rsidR="003928F0" w:rsidRPr="00110AA4">
        <w:rPr>
          <w:shd w:val="clear" w:color="auto" w:fill="FEFFFF"/>
          <w:lang w:val="es-US"/>
        </w:rPr>
        <w:t>Re</w:t>
      </w:r>
      <w:proofErr w:type="spellStart"/>
      <w:r w:rsidR="003928F0">
        <w:rPr>
          <w:shd w:val="clear" w:color="auto" w:fill="FEFFFF"/>
          <w:lang w:val="es-ES_tradnl"/>
        </w:rPr>
        <w:t>latorías</w:t>
      </w:r>
      <w:proofErr w:type="spellEnd"/>
      <w:r w:rsidR="003928F0">
        <w:rPr>
          <w:shd w:val="clear" w:color="auto" w:fill="FEFFFF"/>
          <w:lang w:val="es-ES_tradnl"/>
        </w:rPr>
        <w:t xml:space="preserve"> Temáticas</w:t>
      </w:r>
      <w:r w:rsidRPr="00675D2B">
        <w:rPr>
          <w:shd w:val="clear" w:color="auto" w:fill="FEFFFF"/>
          <w:lang w:val="es-US"/>
        </w:rPr>
        <w:t xml:space="preserve"> </w:t>
      </w:r>
    </w:p>
    <w:p w:rsidR="00284B9B" w:rsidRPr="00284B9B" w:rsidRDefault="00284B9B" w:rsidP="0033601B">
      <w:pPr>
        <w:spacing w:after="0" w:line="240" w:lineRule="auto"/>
        <w:ind w:left="720"/>
        <w:rPr>
          <w:color w:val="auto"/>
          <w:shd w:val="clear" w:color="auto" w:fill="FEFFFF"/>
          <w:lang w:val="es-US"/>
        </w:rPr>
      </w:pPr>
    </w:p>
    <w:p w:rsidR="00284B9B" w:rsidRPr="00284B9B" w:rsidRDefault="00284B9B" w:rsidP="0033601B">
      <w:pPr>
        <w:spacing w:after="0" w:line="240" w:lineRule="auto"/>
        <w:ind w:left="720"/>
        <w:rPr>
          <w:color w:val="auto"/>
          <w:lang w:val="es-US"/>
        </w:rPr>
      </w:pPr>
      <w:r w:rsidRPr="00284B9B">
        <w:rPr>
          <w:color w:val="auto"/>
          <w:lang w:val="es-US"/>
        </w:rPr>
        <w:t>2: Programa para el funcionamiento de las Relatorías Especiales de Libertad de Expresión y DESCA</w:t>
      </w:r>
    </w:p>
    <w:p w:rsidR="00284B9B" w:rsidRPr="00BF6993" w:rsidRDefault="00284B9B" w:rsidP="0033601B">
      <w:pPr>
        <w:spacing w:after="0" w:line="240" w:lineRule="auto"/>
        <w:ind w:left="720"/>
        <w:rPr>
          <w:color w:val="auto"/>
          <w:lang w:val="es-US"/>
        </w:rPr>
      </w:pPr>
    </w:p>
    <w:p w:rsidR="00D77692" w:rsidRPr="00BF6993" w:rsidRDefault="00BF6993" w:rsidP="0033601B">
      <w:pPr>
        <w:spacing w:after="0" w:line="240" w:lineRule="auto"/>
        <w:ind w:left="720"/>
        <w:rPr>
          <w:color w:val="auto"/>
          <w:u w:color="FF0000"/>
          <w:lang w:val="es-ES_tradnl"/>
        </w:rPr>
      </w:pPr>
      <w:r w:rsidRPr="00BF6993">
        <w:rPr>
          <w:color w:val="auto"/>
          <w:lang w:val="es-US"/>
        </w:rPr>
        <w:t>3</w:t>
      </w:r>
      <w:r w:rsidR="00D77692" w:rsidRPr="00BF6993">
        <w:rPr>
          <w:color w:val="auto"/>
          <w:lang w:val="es-US"/>
        </w:rPr>
        <w:t xml:space="preserve">: Programa para </w:t>
      </w:r>
      <w:r w:rsidRPr="00BF6993">
        <w:rPr>
          <w:color w:val="auto"/>
          <w:lang w:val="es-US"/>
        </w:rPr>
        <w:t xml:space="preserve">creación de dos nuevas </w:t>
      </w:r>
      <w:r w:rsidR="00D77692" w:rsidRPr="00BF6993">
        <w:rPr>
          <w:color w:val="auto"/>
          <w:lang w:val="es-ES_tradnl"/>
        </w:rPr>
        <w:t>Relatoría</w:t>
      </w:r>
      <w:r w:rsidRPr="00BF6993">
        <w:rPr>
          <w:color w:val="auto"/>
          <w:lang w:val="es-ES_tradnl"/>
        </w:rPr>
        <w:t>s</w:t>
      </w:r>
      <w:r w:rsidR="00D77692" w:rsidRPr="00BF6993">
        <w:rPr>
          <w:color w:val="auto"/>
          <w:lang w:val="es-ES_tradnl"/>
        </w:rPr>
        <w:t xml:space="preserve"> sobre Eliminación Formas de Discriminación contra las Personas con Discapacidad</w:t>
      </w:r>
      <w:r w:rsidR="005D3693">
        <w:rPr>
          <w:color w:val="auto"/>
          <w:lang w:val="es-ES_tradnl"/>
        </w:rPr>
        <w:t xml:space="preserve"> y sobre </w:t>
      </w:r>
      <w:r w:rsidRPr="00BF6993">
        <w:rPr>
          <w:color w:val="auto"/>
          <w:lang w:val="es-ES_tradnl"/>
        </w:rPr>
        <w:t>Protección de los Derechos Humanos de las</w:t>
      </w:r>
      <w:r w:rsidR="00D77692" w:rsidRPr="00BF6993">
        <w:rPr>
          <w:color w:val="auto"/>
          <w:lang w:val="es-ES_tradnl"/>
        </w:rPr>
        <w:t xml:space="preserve"> Personas Mayores</w:t>
      </w:r>
    </w:p>
    <w:p w:rsidR="00311C6A" w:rsidRDefault="00311C6A" w:rsidP="0033601B">
      <w:pPr>
        <w:spacing w:after="0" w:line="240" w:lineRule="auto"/>
        <w:ind w:left="720"/>
        <w:rPr>
          <w:lang w:val="es-ES_tradnl"/>
        </w:rPr>
      </w:pPr>
    </w:p>
    <w:p w:rsidR="00D77692" w:rsidRPr="005D3693" w:rsidRDefault="00286B4C" w:rsidP="0033601B">
      <w:pPr>
        <w:spacing w:after="0" w:line="240" w:lineRule="auto"/>
        <w:ind w:firstLine="720"/>
        <w:rPr>
          <w:color w:val="auto"/>
          <w:shd w:val="clear" w:color="auto" w:fill="FEFFFF"/>
          <w:lang w:val="es-US"/>
        </w:rPr>
      </w:pPr>
      <w:r w:rsidRPr="005D3693">
        <w:rPr>
          <w:color w:val="auto"/>
          <w:shd w:val="clear" w:color="auto" w:fill="FEFFFF"/>
          <w:lang w:val="es-US"/>
        </w:rPr>
        <w:t>4</w:t>
      </w:r>
      <w:r w:rsidR="00D77692" w:rsidRPr="005D3693">
        <w:rPr>
          <w:color w:val="auto"/>
          <w:shd w:val="clear" w:color="auto" w:fill="FEFFFF"/>
          <w:lang w:val="es-US"/>
        </w:rPr>
        <w:t xml:space="preserve">: </w:t>
      </w:r>
      <w:r w:rsidR="005D3693">
        <w:rPr>
          <w:color w:val="auto"/>
          <w:shd w:val="clear" w:color="auto" w:fill="FEFFFF"/>
          <w:lang w:val="es-US"/>
        </w:rPr>
        <w:t>R</w:t>
      </w:r>
      <w:r w:rsidR="00D77692" w:rsidRPr="005D3693">
        <w:rPr>
          <w:color w:val="auto"/>
          <w:shd w:val="clear" w:color="auto" w:fill="FEFFFF"/>
          <w:lang w:val="es-US"/>
        </w:rPr>
        <w:t xml:space="preserve">elatorías </w:t>
      </w:r>
      <w:r w:rsidR="005D3693">
        <w:rPr>
          <w:color w:val="auto"/>
          <w:shd w:val="clear" w:color="auto" w:fill="FEFFFF"/>
          <w:lang w:val="es-US"/>
        </w:rPr>
        <w:t xml:space="preserve">especiales </w:t>
      </w:r>
      <w:r w:rsidR="00D77692" w:rsidRPr="005D3693">
        <w:rPr>
          <w:color w:val="auto"/>
          <w:shd w:val="clear" w:color="auto" w:fill="FEFFFF"/>
          <w:lang w:val="es-US"/>
        </w:rPr>
        <w:t xml:space="preserve">honoríficas </w:t>
      </w:r>
    </w:p>
    <w:p w:rsidR="00675D2B" w:rsidRPr="00286B4C" w:rsidRDefault="00675D2B" w:rsidP="0033601B">
      <w:pPr>
        <w:spacing w:after="0" w:line="240" w:lineRule="auto"/>
        <w:rPr>
          <w:lang w:val="es-US"/>
        </w:rPr>
      </w:pPr>
    </w:p>
    <w:p w:rsidR="00675D2B" w:rsidRDefault="005D3693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5</w:t>
      </w:r>
      <w:r w:rsidR="00675D2B">
        <w:rPr>
          <w:lang w:val="es-ES_tradnl"/>
        </w:rPr>
        <w:t xml:space="preserve">: Programa de </w:t>
      </w:r>
      <w:r w:rsidR="00B52966">
        <w:rPr>
          <w:lang w:val="es-ES_tradnl"/>
        </w:rPr>
        <w:t>difusión de resultados</w:t>
      </w:r>
      <w:r w:rsidR="00675D2B">
        <w:rPr>
          <w:lang w:val="es-ES_tradnl"/>
        </w:rPr>
        <w:t xml:space="preserve"> y descentralización del monitoreo situacional</w:t>
      </w: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ab/>
      </w:r>
    </w:p>
    <w:p w:rsidR="00B52966" w:rsidRDefault="00B52966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</w:t>
      </w:r>
      <w:r w:rsidR="00D048F7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>5: Alcance social y presencia pública de la CIDH en las Américas ampliado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262C71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Programa </w:t>
      </w:r>
      <w:r w:rsidR="0003298D">
        <w:rPr>
          <w:lang w:val="es-ES_tradnl"/>
        </w:rPr>
        <w:t>“</w:t>
      </w:r>
      <w:r w:rsidR="003928F0">
        <w:rPr>
          <w:lang w:val="es-ES_tradnl"/>
        </w:rPr>
        <w:t xml:space="preserve">CIDH </w:t>
      </w:r>
      <w:r w:rsidR="0003298D">
        <w:rPr>
          <w:lang w:val="es-ES_tradnl"/>
        </w:rPr>
        <w:t xml:space="preserve">presente” </w:t>
      </w:r>
      <w:r>
        <w:rPr>
          <w:lang w:val="es-ES_tradnl"/>
        </w:rPr>
        <w:t xml:space="preserve"> </w:t>
      </w:r>
    </w:p>
    <w:p w:rsidR="008812C1" w:rsidRDefault="008812C1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2: </w:t>
      </w:r>
      <w:r w:rsidR="002E7460">
        <w:rPr>
          <w:lang w:val="es-ES_tradnl"/>
        </w:rPr>
        <w:t xml:space="preserve">Programa de </w:t>
      </w:r>
      <w:r w:rsidR="0003298D">
        <w:rPr>
          <w:lang w:val="es-ES_tradnl"/>
        </w:rPr>
        <w:t>enlaces en las sub-regiones</w:t>
      </w: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Pr="004E210C" w:rsidRDefault="00264D08" w:rsidP="0033601B">
      <w:pPr>
        <w:pStyle w:val="Ttulo2"/>
        <w:spacing w:before="0" w:after="0" w:line="240" w:lineRule="auto"/>
        <w:rPr>
          <w:rFonts w:ascii="Calibri" w:eastAsia="Calibri" w:hAnsi="Calibri" w:cs="Calibri"/>
          <w:i w:val="0"/>
          <w:iCs w:val="0"/>
          <w:color w:val="002060"/>
          <w:lang w:val="es-ES_tradnl"/>
        </w:rPr>
      </w:pPr>
      <w:r>
        <w:rPr>
          <w:rFonts w:ascii="Calibri" w:eastAsia="Calibri" w:hAnsi="Calibri" w:cs="Calibri"/>
          <w:i w:val="0"/>
          <w:iCs w:val="0"/>
          <w:color w:val="002060"/>
          <w:lang w:val="es-ES_tradnl"/>
        </w:rPr>
        <w:lastRenderedPageBreak/>
        <w:t>OE7</w:t>
      </w:r>
      <w:r w:rsidR="006941E7"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>: Intensificar la relevancia del sistema internacional de promoción y protección de los derechos humanos mediante la articulación y coordinación con organismos y mecanismos internacionales, regionales y sub</w:t>
      </w:r>
      <w:r w:rsidR="006941E7" w:rsidRPr="004E210C">
        <w:rPr>
          <w:rFonts w:ascii="Calibri" w:eastAsia="Calibri" w:hAnsi="Calibri" w:cs="Calibri"/>
          <w:i w:val="0"/>
          <w:iCs w:val="0"/>
          <w:color w:val="002060"/>
          <w:lang w:val="es-US"/>
        </w:rPr>
        <w:t>-</w:t>
      </w:r>
      <w:r w:rsidR="006941E7" w:rsidRPr="004E210C">
        <w:rPr>
          <w:rFonts w:ascii="Calibri" w:eastAsia="Calibri" w:hAnsi="Calibri" w:cs="Calibri"/>
          <w:i w:val="0"/>
          <w:iCs w:val="0"/>
          <w:color w:val="002060"/>
          <w:lang w:val="es-ES_tradnl"/>
        </w:rPr>
        <w:t>regionales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RES1: Coordinación con el sistema universal y otras agencias de la Naciones Unidas </w:t>
      </w:r>
      <w:proofErr w:type="spellStart"/>
      <w:r>
        <w:rPr>
          <w:b/>
          <w:bCs/>
          <w:lang w:val="es-ES_tradnl"/>
        </w:rPr>
        <w:t>fortalecid</w:t>
      </w:r>
      <w:proofErr w:type="spellEnd"/>
      <w:r w:rsidRPr="00110AA4">
        <w:rPr>
          <w:b/>
          <w:bCs/>
          <w:lang w:val="es-US"/>
        </w:rPr>
        <w:t>a</w:t>
      </w:r>
    </w:p>
    <w:p w:rsidR="006941E7" w:rsidRDefault="006941E7" w:rsidP="0033601B">
      <w:pPr>
        <w:spacing w:after="0" w:line="240" w:lineRule="auto"/>
        <w:ind w:left="720"/>
        <w:rPr>
          <w:highlight w:val="cyan"/>
          <w:lang w:val="es-ES_tradnl"/>
        </w:rPr>
      </w:pPr>
    </w:p>
    <w:p w:rsidR="006941E7" w:rsidRPr="00020330" w:rsidRDefault="006941E7" w:rsidP="0033601B">
      <w:pPr>
        <w:spacing w:after="0" w:line="240" w:lineRule="auto"/>
        <w:ind w:left="720"/>
        <w:rPr>
          <w:lang w:val="es-ES_tradnl"/>
        </w:rPr>
      </w:pPr>
      <w:r w:rsidRPr="00020330">
        <w:rPr>
          <w:lang w:val="es-ES_tradnl"/>
        </w:rPr>
        <w:t xml:space="preserve">1: Programa de coordinación </w:t>
      </w:r>
      <w:r>
        <w:rPr>
          <w:lang w:val="es-ES_tradnl"/>
        </w:rPr>
        <w:t xml:space="preserve">de agenda conjunta </w:t>
      </w:r>
      <w:r w:rsidRPr="00020330">
        <w:rPr>
          <w:lang w:val="es-ES_tradnl"/>
        </w:rPr>
        <w:t>con el Sistema Universal de Derechos Humanos y otras agencias de Naciones U</w:t>
      </w:r>
      <w:r>
        <w:rPr>
          <w:lang w:val="es-ES_tradnl"/>
        </w:rPr>
        <w:t>nidas</w:t>
      </w:r>
    </w:p>
    <w:p w:rsidR="006941E7" w:rsidRDefault="006941E7" w:rsidP="0033601B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</w:p>
    <w:p w:rsidR="006941E7" w:rsidRDefault="006941E7" w:rsidP="0033601B">
      <w:pPr>
        <w:spacing w:after="0" w:line="240" w:lineRule="auto"/>
        <w:ind w:left="720"/>
        <w:rPr>
          <w:u w:color="FF0000"/>
          <w:lang w:val="es-ES_tradnl"/>
        </w:rPr>
      </w:pPr>
      <w:r>
        <w:rPr>
          <w:lang w:val="es-ES_tradnl"/>
        </w:rPr>
        <w:t>2: Proyectos de cooperación para fortalecer intercambio de buenas prácticas y lecciones aprendidas, decisiones, recomendaciones, informes, calendarios y visitas planeadas</w:t>
      </w:r>
    </w:p>
    <w:p w:rsidR="006941E7" w:rsidRDefault="006941E7" w:rsidP="0033601B">
      <w:pPr>
        <w:spacing w:after="0" w:line="240" w:lineRule="auto"/>
        <w:ind w:left="720" w:firstLine="720"/>
        <w:rPr>
          <w:lang w:val="es-ES_tradnl"/>
        </w:rPr>
      </w:pPr>
    </w:p>
    <w:p w:rsidR="006941E7" w:rsidRPr="00B94B03" w:rsidRDefault="006941E7" w:rsidP="0033601B">
      <w:pPr>
        <w:spacing w:after="0" w:line="240" w:lineRule="auto"/>
        <w:ind w:left="720"/>
        <w:rPr>
          <w:color w:val="auto"/>
          <w:lang w:val="es-ES_tradnl"/>
        </w:rPr>
      </w:pPr>
      <w:r>
        <w:rPr>
          <w:lang w:val="es-ES_tradnl"/>
        </w:rPr>
        <w:t xml:space="preserve">3: Mecanismo conjunto de protección de defensores y </w:t>
      </w:r>
      <w:r w:rsidRPr="00B94B03">
        <w:rPr>
          <w:color w:val="auto"/>
          <w:lang w:val="es-ES_tradnl"/>
        </w:rPr>
        <w:t>defensoras de derechos humanos en las Américas</w:t>
      </w:r>
    </w:p>
    <w:p w:rsidR="006941E7" w:rsidRPr="00B94B03" w:rsidRDefault="006941E7" w:rsidP="0033601B">
      <w:pPr>
        <w:spacing w:after="0" w:line="240" w:lineRule="auto"/>
        <w:ind w:left="720"/>
        <w:rPr>
          <w:color w:val="auto"/>
          <w:lang w:val="es-ES_tradnl"/>
        </w:rPr>
      </w:pPr>
    </w:p>
    <w:p w:rsidR="006941E7" w:rsidRPr="00B94B03" w:rsidRDefault="006941E7" w:rsidP="0033601B">
      <w:pPr>
        <w:spacing w:after="0" w:line="240" w:lineRule="auto"/>
        <w:ind w:left="720"/>
        <w:rPr>
          <w:color w:val="auto"/>
          <w:lang w:val="es-ES_tradnl"/>
        </w:rPr>
      </w:pPr>
      <w:r w:rsidRPr="00B94B03">
        <w:rPr>
          <w:color w:val="auto"/>
          <w:lang w:val="es-ES_tradnl"/>
        </w:rPr>
        <w:t>4: Programa para fortalecer la presencia de la CIDH en los espacios y foros internacionales de derechos humanos</w:t>
      </w: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lang w:val="es-ES_tradnl"/>
        </w:rPr>
      </w:pP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RES2: Articulación y complementariedad con los sistemas regionales y los mecanismos sub</w:t>
      </w:r>
      <w:r w:rsidRPr="00110AA4">
        <w:rPr>
          <w:b/>
          <w:bCs/>
          <w:lang w:val="es-US"/>
        </w:rPr>
        <w:t>-</w:t>
      </w:r>
      <w:r>
        <w:rPr>
          <w:b/>
          <w:bCs/>
          <w:lang w:val="es-ES_tradnl"/>
        </w:rPr>
        <w:t xml:space="preserve">regionales en materia de </w:t>
      </w:r>
      <w:r w:rsidRPr="00110AA4">
        <w:rPr>
          <w:b/>
          <w:bCs/>
          <w:lang w:val="es-US"/>
        </w:rPr>
        <w:t>derechos humanos</w:t>
      </w:r>
      <w:r>
        <w:rPr>
          <w:b/>
          <w:bCs/>
          <w:lang w:val="es-ES_tradnl"/>
        </w:rPr>
        <w:t xml:space="preserve"> potenciadas</w:t>
      </w:r>
    </w:p>
    <w:p w:rsidR="006941E7" w:rsidRDefault="006941E7" w:rsidP="0033601B">
      <w:pPr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Programa de fortalecimiento de relaciones institucionales con sistemas/mecanismos </w:t>
      </w:r>
      <w:r>
        <w:rPr>
          <w:lang w:val="es-US"/>
        </w:rPr>
        <w:t xml:space="preserve">europeo, africano, árabe y asiático </w:t>
      </w:r>
      <w:r>
        <w:rPr>
          <w:lang w:val="es-ES_tradnl"/>
        </w:rPr>
        <w:t xml:space="preserve">de protección de </w:t>
      </w:r>
      <w:r w:rsidRPr="00110AA4">
        <w:rPr>
          <w:lang w:val="es-US"/>
        </w:rPr>
        <w:t>derechos humanos</w:t>
      </w:r>
      <w:r>
        <w:rPr>
          <w:lang w:val="es-US"/>
        </w:rPr>
        <w:t xml:space="preserve"> </w:t>
      </w:r>
    </w:p>
    <w:p w:rsidR="006941E7" w:rsidRDefault="006941E7" w:rsidP="0033601B">
      <w:pPr>
        <w:spacing w:after="0" w:line="240" w:lineRule="auto"/>
        <w:ind w:left="720" w:firstLine="720"/>
        <w:rPr>
          <w:lang w:val="es-ES_tradnl"/>
        </w:rPr>
      </w:pPr>
    </w:p>
    <w:p w:rsidR="006941E7" w:rsidRPr="00DC1859" w:rsidRDefault="006941E7" w:rsidP="0033601B">
      <w:pPr>
        <w:spacing w:after="0" w:line="240" w:lineRule="auto"/>
        <w:ind w:left="720"/>
        <w:rPr>
          <w:color w:val="auto"/>
          <w:lang w:val="es-ES_tradnl"/>
        </w:rPr>
      </w:pPr>
      <w:r>
        <w:rPr>
          <w:lang w:val="es-ES_tradnl"/>
        </w:rPr>
        <w:t xml:space="preserve">2: Programa de </w:t>
      </w:r>
      <w:r w:rsidRPr="00DC1859">
        <w:rPr>
          <w:color w:val="auto"/>
          <w:lang w:val="es-ES_tradnl"/>
        </w:rPr>
        <w:t>articulación y complementariedad con los mecanismos sub</w:t>
      </w:r>
      <w:r w:rsidRPr="00DC1859">
        <w:rPr>
          <w:color w:val="auto"/>
          <w:lang w:val="es-US"/>
        </w:rPr>
        <w:t>-</w:t>
      </w:r>
      <w:r w:rsidRPr="00DC1859">
        <w:rPr>
          <w:color w:val="auto"/>
          <w:lang w:val="es-ES_tradnl"/>
        </w:rPr>
        <w:t xml:space="preserve">regionales de </w:t>
      </w:r>
      <w:r w:rsidRPr="00DC1859">
        <w:rPr>
          <w:color w:val="auto"/>
          <w:lang w:val="es-US"/>
        </w:rPr>
        <w:t>derechos humanos en las Américas (CAN, CARICOM, MERCOSUR, SICA, UNASUR)</w:t>
      </w:r>
    </w:p>
    <w:p w:rsidR="006941E7" w:rsidRDefault="006941E7" w:rsidP="0033601B">
      <w:pPr>
        <w:spacing w:after="0" w:line="240" w:lineRule="auto"/>
        <w:rPr>
          <w:b/>
          <w:bCs/>
          <w:color w:val="auto"/>
          <w:lang w:val="es-ES_tradnl"/>
        </w:rPr>
      </w:pPr>
    </w:p>
    <w:p w:rsidR="006941E7" w:rsidRPr="00DC1859" w:rsidRDefault="006941E7" w:rsidP="0033601B">
      <w:pPr>
        <w:spacing w:after="0" w:line="240" w:lineRule="auto"/>
        <w:rPr>
          <w:b/>
          <w:bCs/>
          <w:color w:val="auto"/>
          <w:lang w:val="es-ES_tradnl"/>
        </w:rPr>
      </w:pPr>
    </w:p>
    <w:p w:rsidR="006941E7" w:rsidRDefault="006941E7" w:rsidP="0033601B">
      <w:pPr>
        <w:shd w:val="clear" w:color="auto" w:fill="FFFFFF"/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RES3: Agenda internacional de la CIDH con otras organizaciones de actuación internacional </w:t>
      </w:r>
      <w:r w:rsidRPr="005E1FF4">
        <w:rPr>
          <w:b/>
          <w:lang w:val="es-ES_tradnl"/>
        </w:rPr>
        <w:t>para desarrollar acciones coordinadas en temáticas emergentes y transversales</w:t>
      </w:r>
      <w:r>
        <w:rPr>
          <w:b/>
          <w:bCs/>
          <w:lang w:val="es-ES_tradnl"/>
        </w:rPr>
        <w:t xml:space="preserve"> impulsada</w:t>
      </w:r>
    </w:p>
    <w:p w:rsidR="006941E7" w:rsidRDefault="006941E7" w:rsidP="0033601B">
      <w:pPr>
        <w:shd w:val="clear" w:color="auto" w:fill="FFFFFF"/>
        <w:spacing w:after="0" w:line="240" w:lineRule="auto"/>
        <w:rPr>
          <w:b/>
          <w:bCs/>
          <w:lang w:val="es-ES_tradnl"/>
        </w:rPr>
      </w:pPr>
    </w:p>
    <w:p w:rsidR="006941E7" w:rsidRDefault="006941E7" w:rsidP="0033601B">
      <w:pPr>
        <w:shd w:val="clear" w:color="auto" w:fill="FFFFFF"/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1: Proyectos de cooperación sobre temas emergentes y transversales en derechos humanos </w:t>
      </w:r>
    </w:p>
    <w:p w:rsidR="006941E7" w:rsidRPr="00AA0DA5" w:rsidRDefault="006941E7" w:rsidP="0033601B">
      <w:pPr>
        <w:shd w:val="clear" w:color="auto" w:fill="FFFFFF"/>
        <w:spacing w:after="0" w:line="240" w:lineRule="auto"/>
        <w:ind w:firstLine="720"/>
        <w:rPr>
          <w:color w:val="auto"/>
          <w:lang w:val="es-ES_tradnl"/>
        </w:rPr>
      </w:pPr>
    </w:p>
    <w:p w:rsidR="006941E7" w:rsidRPr="00AA0DA5" w:rsidRDefault="006941E7" w:rsidP="0033601B">
      <w:pPr>
        <w:shd w:val="clear" w:color="auto" w:fill="FFFFFF"/>
        <w:spacing w:after="0" w:line="240" w:lineRule="auto"/>
        <w:ind w:left="720"/>
        <w:rPr>
          <w:color w:val="auto"/>
          <w:lang w:val="es-ES_tradnl"/>
        </w:rPr>
      </w:pPr>
      <w:r w:rsidRPr="00AA0DA5">
        <w:rPr>
          <w:color w:val="auto"/>
          <w:lang w:val="es-ES_tradnl"/>
        </w:rPr>
        <w:t xml:space="preserve">2: </w:t>
      </w:r>
      <w:r>
        <w:rPr>
          <w:color w:val="auto"/>
          <w:lang w:val="es-ES_tradnl"/>
        </w:rPr>
        <w:t>Programa de articulación de las instituciones financieras con la agenda de derechos h</w:t>
      </w:r>
      <w:r w:rsidRPr="00AA0DA5">
        <w:rPr>
          <w:color w:val="auto"/>
          <w:lang w:val="es-ES_tradnl"/>
        </w:rPr>
        <w:t>umanos</w:t>
      </w:r>
    </w:p>
    <w:p w:rsidR="006941E7" w:rsidRDefault="006941E7" w:rsidP="0033601B">
      <w:pPr>
        <w:rPr>
          <w:lang w:val="es-ES_tradnl"/>
        </w:rPr>
      </w:pPr>
    </w:p>
    <w:p w:rsidR="006A4F94" w:rsidRPr="004F432B" w:rsidRDefault="006A4F94" w:rsidP="0033601B">
      <w:pPr>
        <w:spacing w:after="0" w:line="240" w:lineRule="auto"/>
        <w:ind w:firstLine="720"/>
        <w:rPr>
          <w:lang w:val="es-ES_tradnl"/>
        </w:rPr>
      </w:pPr>
    </w:p>
    <w:p w:rsidR="008812C1" w:rsidRPr="005D685C" w:rsidRDefault="003928F0" w:rsidP="0033601B">
      <w:pPr>
        <w:pStyle w:val="Ttulo2"/>
        <w:spacing w:before="0" w:after="0" w:line="240" w:lineRule="auto"/>
        <w:rPr>
          <w:rFonts w:ascii="Calibri" w:eastAsia="Calibri" w:hAnsi="Calibri" w:cs="Calibri"/>
          <w:b w:val="0"/>
          <w:bCs w:val="0"/>
          <w:i w:val="0"/>
          <w:iCs w:val="0"/>
          <w:color w:val="002060"/>
          <w:lang w:val="es-ES_tradnl"/>
        </w:rPr>
      </w:pP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lastRenderedPageBreak/>
        <w:t>OE</w:t>
      </w:r>
      <w:r w:rsidR="00264D08">
        <w:rPr>
          <w:rFonts w:ascii="Calibri" w:eastAsia="Calibri" w:hAnsi="Calibri" w:cs="Calibri"/>
          <w:i w:val="0"/>
          <w:iCs w:val="0"/>
          <w:color w:val="002060"/>
          <w:lang w:val="es-ES_tradnl"/>
        </w:rPr>
        <w:t>8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: Modernización de la gestión institucional para </w:t>
      </w:r>
      <w:r w:rsidR="00AD65A0">
        <w:rPr>
          <w:rFonts w:ascii="Calibri" w:eastAsia="Calibri" w:hAnsi="Calibri" w:cs="Calibri"/>
          <w:i w:val="0"/>
          <w:iCs w:val="0"/>
          <w:color w:val="002060"/>
          <w:lang w:val="es-ES_tradnl"/>
        </w:rPr>
        <w:t>ampliar capacidad de innovación y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gestión por resultados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>;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y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US"/>
        </w:rPr>
        <w:t>,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para alcanzar sostenibilidad financiera</w:t>
      </w:r>
      <w:r w:rsidRPr="005D685C">
        <w:rPr>
          <w:rFonts w:ascii="Calibri" w:eastAsia="Calibri" w:hAnsi="Calibri" w:cs="Calibri"/>
          <w:b w:val="0"/>
          <w:bCs w:val="0"/>
          <w:color w:val="002060"/>
          <w:lang w:val="es-ES_tradnl"/>
        </w:rPr>
        <w:t xml:space="preserve"> </w:t>
      </w:r>
      <w:r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>que garantice la estructura y los recursos humanos necesarios para el pleno cumplimiento de sus funciones y mandato</w:t>
      </w:r>
      <w:r w:rsidR="00AD65A0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con</w:t>
      </w:r>
      <w:r w:rsidR="00AD65A0" w:rsidRPr="005D685C">
        <w:rPr>
          <w:rFonts w:ascii="Calibri" w:eastAsia="Calibri" w:hAnsi="Calibri" w:cs="Calibri"/>
          <w:i w:val="0"/>
          <w:iCs w:val="0"/>
          <w:color w:val="002060"/>
          <w:lang w:val="es-ES_tradnl"/>
        </w:rPr>
        <w:t xml:space="preserve"> transparencia y rendición de cuentas</w:t>
      </w:r>
    </w:p>
    <w:p w:rsidR="008812C1" w:rsidRDefault="008812C1" w:rsidP="0033601B">
      <w:pPr>
        <w:spacing w:after="0" w:line="240" w:lineRule="auto"/>
        <w:rPr>
          <w:b/>
          <w:bCs/>
          <w:u w:val="single"/>
          <w:lang w:val="es-ES_tradnl"/>
        </w:rPr>
      </w:pPr>
    </w:p>
    <w:p w:rsidR="00085531" w:rsidRDefault="00085531" w:rsidP="0033601B">
      <w:pPr>
        <w:spacing w:after="0" w:line="240" w:lineRule="auto"/>
        <w:rPr>
          <w:b/>
          <w:bCs/>
          <w:u w:val="single"/>
          <w:lang w:val="es-ES_tradnl"/>
        </w:rPr>
      </w:pPr>
    </w:p>
    <w:p w:rsidR="00112A14" w:rsidRDefault="00D048F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</w:t>
      </w:r>
      <w:r w:rsidR="003928F0">
        <w:rPr>
          <w:b/>
          <w:bCs/>
          <w:lang w:val="es-ES_tradnl"/>
        </w:rPr>
        <w:t>1: Desarrollo institucional eficiente, coordinado y modernizado con enfoque en gestión por resultados fortalecido</w:t>
      </w:r>
      <w:r w:rsidR="00112A14">
        <w:rPr>
          <w:b/>
          <w:bCs/>
          <w:lang w:val="es-ES_tradnl"/>
        </w:rPr>
        <w:t xml:space="preserve"> con cultura</w:t>
      </w:r>
      <w:r w:rsidR="00C564A5">
        <w:rPr>
          <w:b/>
          <w:bCs/>
          <w:lang w:val="es-ES_tradnl"/>
        </w:rPr>
        <w:t xml:space="preserve"> de</w:t>
      </w:r>
      <w:r w:rsidR="00112A14">
        <w:rPr>
          <w:b/>
          <w:bCs/>
          <w:lang w:val="es-ES_tradnl"/>
        </w:rPr>
        <w:t xml:space="preserve"> transparencia activa y rendición de cuentas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112A14" w:rsidRDefault="003928F0" w:rsidP="0033601B">
      <w:pPr>
        <w:spacing w:after="0" w:line="240" w:lineRule="auto"/>
        <w:ind w:left="708"/>
        <w:rPr>
          <w:lang w:val="es-ES_tradnl"/>
        </w:rPr>
      </w:pPr>
      <w:r>
        <w:rPr>
          <w:lang w:val="es-ES_tradnl"/>
        </w:rPr>
        <w:t>1:</w:t>
      </w:r>
      <w:r w:rsidR="00112A14">
        <w:rPr>
          <w:lang w:val="es-ES_tradnl"/>
        </w:rPr>
        <w:t xml:space="preserve"> Nueva estructura y organigrama administrativo</w:t>
      </w:r>
    </w:p>
    <w:p w:rsidR="00112A14" w:rsidRDefault="00112A14" w:rsidP="0033601B">
      <w:pPr>
        <w:spacing w:after="0" w:line="240" w:lineRule="auto"/>
        <w:ind w:left="708"/>
        <w:rPr>
          <w:lang w:val="es-ES_tradnl"/>
        </w:rPr>
      </w:pPr>
    </w:p>
    <w:p w:rsidR="008812C1" w:rsidRDefault="00112A14" w:rsidP="0033601B">
      <w:pPr>
        <w:spacing w:after="0" w:line="240" w:lineRule="auto"/>
        <w:ind w:left="708"/>
        <w:rPr>
          <w:lang w:val="es-ES_tradnl"/>
        </w:rPr>
      </w:pPr>
      <w:r>
        <w:rPr>
          <w:lang w:val="es-ES_tradnl"/>
        </w:rPr>
        <w:t xml:space="preserve">2: Mecanismo de coordinación </w:t>
      </w:r>
      <w:r w:rsidR="003928F0">
        <w:rPr>
          <w:lang w:val="es-ES_tradnl"/>
        </w:rPr>
        <w:t>dialógica, participativa y transparente</w:t>
      </w:r>
      <w:r w:rsidR="003928F0" w:rsidRPr="00110AA4">
        <w:rPr>
          <w:lang w:val="es-US"/>
        </w:rPr>
        <w:t xml:space="preserve"> </w:t>
      </w:r>
      <w:r w:rsidR="008A1BA8">
        <w:rPr>
          <w:lang w:val="es-US"/>
        </w:rPr>
        <w:t>de la Secretaria Ejecutiva de la CIDH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3: </w:t>
      </w:r>
      <w:r w:rsidR="00414899">
        <w:rPr>
          <w:lang w:val="es-ES_tradnl"/>
        </w:rPr>
        <w:t xml:space="preserve">Programa </w:t>
      </w:r>
      <w:r>
        <w:rPr>
          <w:lang w:val="es-ES_tradnl"/>
        </w:rPr>
        <w:t>de modernización</w:t>
      </w:r>
      <w:r w:rsidR="004849DE">
        <w:rPr>
          <w:lang w:val="es-ES_tradnl"/>
        </w:rPr>
        <w:t xml:space="preserve"> y eficiencia </w:t>
      </w:r>
      <w:r>
        <w:rPr>
          <w:lang w:val="es-ES_tradnl"/>
        </w:rPr>
        <w:t>institucional</w:t>
      </w:r>
      <w:r w:rsidR="0055460F" w:rsidRPr="0055460F">
        <w:rPr>
          <w:lang w:val="es-ES_tradnl"/>
        </w:rPr>
        <w:t xml:space="preserve"> </w:t>
      </w:r>
      <w:r w:rsidR="004849DE">
        <w:rPr>
          <w:lang w:val="es-ES_tradnl"/>
        </w:rPr>
        <w:t>para una gestión por resultados</w:t>
      </w:r>
    </w:p>
    <w:p w:rsidR="00B37A36" w:rsidRDefault="00B37A36" w:rsidP="0033601B">
      <w:pPr>
        <w:spacing w:after="0" w:line="240" w:lineRule="auto"/>
        <w:ind w:left="720"/>
        <w:rPr>
          <w:lang w:val="es-ES_tradnl"/>
        </w:rPr>
      </w:pPr>
    </w:p>
    <w:p w:rsidR="00B37A36" w:rsidRDefault="00B37A36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 xml:space="preserve">4: Mecanismo coordinado de gestión de proyectos </w:t>
      </w:r>
    </w:p>
    <w:p w:rsidR="00112A14" w:rsidRDefault="00112A14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B37A36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>5</w:t>
      </w:r>
      <w:r w:rsidR="003928F0">
        <w:rPr>
          <w:lang w:val="es-ES_tradnl"/>
        </w:rPr>
        <w:t xml:space="preserve">: </w:t>
      </w:r>
      <w:r w:rsidR="00112A14">
        <w:rPr>
          <w:lang w:val="es-ES_tradnl"/>
        </w:rPr>
        <w:t xml:space="preserve">Modelo </w:t>
      </w:r>
      <w:r w:rsidR="00A8012A">
        <w:rPr>
          <w:lang w:val="es-ES_tradnl"/>
        </w:rPr>
        <w:t>de</w:t>
      </w:r>
      <w:r w:rsidR="003928F0">
        <w:rPr>
          <w:lang w:val="es-ES_tradnl"/>
        </w:rPr>
        <w:t xml:space="preserve"> Gestión Documental</w:t>
      </w:r>
      <w:r w:rsidR="0055460F" w:rsidRPr="0055460F">
        <w:rPr>
          <w:lang w:val="es-ES_tradnl"/>
        </w:rPr>
        <w:t xml:space="preserve"> </w:t>
      </w:r>
      <w:r w:rsidR="002C035D">
        <w:rPr>
          <w:lang w:val="es-ES_tradnl"/>
        </w:rPr>
        <w:t>y acervo digitalizado</w:t>
      </w:r>
    </w:p>
    <w:p w:rsidR="008812C1" w:rsidRDefault="008812C1" w:rsidP="0033601B">
      <w:pPr>
        <w:spacing w:after="0" w:line="240" w:lineRule="auto"/>
        <w:ind w:left="1440"/>
        <w:rPr>
          <w:lang w:val="es-ES_tradnl"/>
        </w:rPr>
      </w:pPr>
    </w:p>
    <w:p w:rsidR="008812C1" w:rsidRDefault="00B37A36" w:rsidP="0033601B">
      <w:pPr>
        <w:spacing w:after="0" w:line="240" w:lineRule="auto"/>
        <w:ind w:left="720"/>
        <w:rPr>
          <w:lang w:val="es-ES_tradnl"/>
        </w:rPr>
      </w:pPr>
      <w:r>
        <w:rPr>
          <w:lang w:val="es-US"/>
        </w:rPr>
        <w:t>6</w:t>
      </w:r>
      <w:r w:rsidR="003928F0">
        <w:rPr>
          <w:lang w:val="es-ES_tradnl"/>
        </w:rPr>
        <w:t xml:space="preserve">: </w:t>
      </w:r>
      <w:r w:rsidR="006F789D">
        <w:rPr>
          <w:lang w:val="es-ES_tradnl"/>
        </w:rPr>
        <w:t>Mecanismo de seguimiento y evaluación periódico del Plan Estratégico</w:t>
      </w:r>
    </w:p>
    <w:p w:rsidR="00112A14" w:rsidRDefault="00112A14" w:rsidP="0033601B">
      <w:pPr>
        <w:spacing w:after="0" w:line="240" w:lineRule="auto"/>
        <w:ind w:left="720"/>
        <w:rPr>
          <w:lang w:val="es-ES_tradnl"/>
        </w:rPr>
      </w:pPr>
    </w:p>
    <w:p w:rsidR="00112A14" w:rsidRDefault="00B37A36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7</w:t>
      </w:r>
      <w:r w:rsidR="00112A14">
        <w:rPr>
          <w:lang w:val="es-ES_tradnl"/>
        </w:rPr>
        <w:t xml:space="preserve">: Programa de transparencia y </w:t>
      </w:r>
      <w:r w:rsidR="00A8012A">
        <w:rPr>
          <w:lang w:val="es-ES_tradnl"/>
        </w:rPr>
        <w:t xml:space="preserve">rendición de cuentas </w:t>
      </w:r>
    </w:p>
    <w:p w:rsidR="00112A14" w:rsidRDefault="00112A14" w:rsidP="0033601B">
      <w:pPr>
        <w:spacing w:after="0" w:line="240" w:lineRule="auto"/>
        <w:ind w:firstLine="720"/>
        <w:rPr>
          <w:lang w:val="es-ES_tradnl"/>
        </w:rPr>
      </w:pPr>
    </w:p>
    <w:p w:rsidR="00112A14" w:rsidRDefault="00B37A36" w:rsidP="0033601B">
      <w:pPr>
        <w:spacing w:after="0" w:line="240" w:lineRule="auto"/>
        <w:ind w:left="720"/>
        <w:rPr>
          <w:lang w:val="es-ES_tradnl"/>
        </w:rPr>
      </w:pPr>
      <w:r>
        <w:rPr>
          <w:lang w:val="es-ES_tradnl"/>
        </w:rPr>
        <w:t>8</w:t>
      </w:r>
      <w:r w:rsidR="00112A14">
        <w:rPr>
          <w:lang w:val="es-ES_tradnl"/>
        </w:rPr>
        <w:t>: Política de</w:t>
      </w:r>
      <w:r w:rsidR="00A8012A">
        <w:rPr>
          <w:lang w:val="es-ES_tradnl"/>
        </w:rPr>
        <w:t xml:space="preserve"> acceso a la información</w:t>
      </w:r>
      <w:r w:rsidR="00112A14">
        <w:rPr>
          <w:lang w:val="es-ES_tradnl"/>
        </w:rPr>
        <w:t xml:space="preserve"> </w:t>
      </w:r>
      <w:r w:rsidR="00B46818">
        <w:rPr>
          <w:lang w:val="es-ES_tradnl"/>
        </w:rPr>
        <w:t>de la CIDH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C30CC2" w:rsidRDefault="00C30CC2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>9: Plan Anual de Comunicación Institucional</w:t>
      </w:r>
    </w:p>
    <w:p w:rsidR="00C30CC2" w:rsidRDefault="00C30CC2" w:rsidP="0033601B">
      <w:pPr>
        <w:shd w:val="clear" w:color="auto" w:fill="FFFFFF"/>
        <w:spacing w:after="0" w:line="240" w:lineRule="auto"/>
        <w:ind w:left="720" w:firstLine="720"/>
        <w:rPr>
          <w:lang w:val="es-ES_tradnl"/>
        </w:rPr>
      </w:pPr>
    </w:p>
    <w:p w:rsidR="00C30CC2" w:rsidRDefault="00C30CC2" w:rsidP="0033601B">
      <w:pPr>
        <w:spacing w:after="0" w:line="240" w:lineRule="auto"/>
        <w:rPr>
          <w:lang w:val="es-US"/>
        </w:rPr>
      </w:pPr>
      <w:r>
        <w:rPr>
          <w:lang w:val="es-ES_tradnl"/>
        </w:rPr>
        <w:tab/>
        <w:t>10: Política de comunicación interna</w:t>
      </w:r>
      <w:r w:rsidRPr="00110AA4">
        <w:rPr>
          <w:lang w:val="es-US"/>
        </w:rPr>
        <w:t xml:space="preserve"> </w:t>
      </w:r>
    </w:p>
    <w:p w:rsidR="00085531" w:rsidRPr="00C30CC2" w:rsidRDefault="00085531" w:rsidP="0033601B">
      <w:pPr>
        <w:spacing w:after="0" w:line="240" w:lineRule="auto"/>
        <w:rPr>
          <w:b/>
          <w:bCs/>
          <w:lang w:val="es-US"/>
        </w:rPr>
      </w:pPr>
    </w:p>
    <w:p w:rsidR="00C30CC2" w:rsidRDefault="00C30CC2" w:rsidP="0033601B">
      <w:pPr>
        <w:spacing w:after="0" w:line="240" w:lineRule="auto"/>
        <w:rPr>
          <w:b/>
          <w:bCs/>
          <w:lang w:val="es-ES_tradnl"/>
        </w:rPr>
      </w:pPr>
    </w:p>
    <w:p w:rsidR="008812C1" w:rsidRDefault="00D048F7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RES</w:t>
      </w:r>
      <w:r w:rsidR="003928F0">
        <w:rPr>
          <w:b/>
          <w:bCs/>
          <w:lang w:val="es-ES_tradnl"/>
        </w:rPr>
        <w:t>2: Financiamiento de la CIDH diversificado, incrementado y sostenible</w:t>
      </w:r>
      <w:r w:rsidR="00414899">
        <w:rPr>
          <w:b/>
          <w:bCs/>
          <w:lang w:val="es-ES_tradnl"/>
        </w:rPr>
        <w:t xml:space="preserve"> para el pleno cumplimento de sus mandatos y funciones</w:t>
      </w:r>
    </w:p>
    <w:p w:rsidR="008812C1" w:rsidRDefault="008812C1" w:rsidP="0033601B">
      <w:pPr>
        <w:spacing w:after="0" w:line="240" w:lineRule="auto"/>
        <w:rPr>
          <w:strike/>
          <w:u w:color="FF0000"/>
          <w:lang w:val="es-ES_tradnl"/>
        </w:rPr>
      </w:pPr>
    </w:p>
    <w:p w:rsidR="009D7CBF" w:rsidRDefault="003928F0" w:rsidP="0033601B">
      <w:pPr>
        <w:spacing w:after="0" w:line="240" w:lineRule="auto"/>
        <w:ind w:left="720"/>
        <w:rPr>
          <w:lang w:val="es-ES_tradnl"/>
        </w:rPr>
      </w:pPr>
      <w:r w:rsidRPr="00A35BDE">
        <w:rPr>
          <w:lang w:val="es-ES_tradnl"/>
        </w:rPr>
        <w:t>1:</w:t>
      </w:r>
      <w:r w:rsidR="009D7CBF">
        <w:rPr>
          <w:lang w:val="es-ES_tradnl"/>
        </w:rPr>
        <w:t xml:space="preserve"> Propuesta de solución</w:t>
      </w:r>
      <w:r w:rsidR="006D3055">
        <w:rPr>
          <w:lang w:val="es-ES_tradnl"/>
        </w:rPr>
        <w:t xml:space="preserve"> </w:t>
      </w:r>
      <w:r w:rsidR="009D7CBF">
        <w:rPr>
          <w:lang w:val="es-ES_tradnl"/>
        </w:rPr>
        <w:t xml:space="preserve">estructural </w:t>
      </w:r>
      <w:r w:rsidR="006D3055">
        <w:rPr>
          <w:lang w:val="es-ES_tradnl"/>
        </w:rPr>
        <w:t xml:space="preserve">para fortalecer el financiamiento al fondo regular </w:t>
      </w:r>
      <w:r w:rsidR="009D7CBF">
        <w:rPr>
          <w:lang w:val="es-ES_tradnl"/>
        </w:rPr>
        <w:t>construida en conjunto con la Corte Interamericana de Derechos Humanos</w:t>
      </w:r>
    </w:p>
    <w:p w:rsidR="009D7CBF" w:rsidRDefault="003928F0" w:rsidP="0033601B">
      <w:pPr>
        <w:spacing w:after="0" w:line="240" w:lineRule="auto"/>
        <w:ind w:firstLine="720"/>
        <w:rPr>
          <w:lang w:val="es-ES_tradnl"/>
        </w:rPr>
      </w:pPr>
      <w:r w:rsidRPr="00A35BDE">
        <w:rPr>
          <w:lang w:val="es-ES_tradnl"/>
        </w:rPr>
        <w:t xml:space="preserve"> </w:t>
      </w:r>
    </w:p>
    <w:p w:rsidR="008812C1" w:rsidRPr="00A35BDE" w:rsidRDefault="009D7CBF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2. </w:t>
      </w:r>
      <w:r w:rsidR="003928F0" w:rsidRPr="00A35BDE">
        <w:rPr>
          <w:lang w:val="es-ES_tradnl"/>
        </w:rPr>
        <w:t>Plan de Sostenibilidad Financiera con prospección de diversificación de fuentes</w:t>
      </w:r>
    </w:p>
    <w:p w:rsidR="008812C1" w:rsidRPr="00A35BDE" w:rsidRDefault="008812C1" w:rsidP="0033601B">
      <w:pPr>
        <w:spacing w:after="0" w:line="240" w:lineRule="auto"/>
        <w:ind w:left="720"/>
        <w:rPr>
          <w:lang w:val="es-ES_tradnl"/>
        </w:rPr>
      </w:pPr>
    </w:p>
    <w:p w:rsidR="008812C1" w:rsidRPr="008E5A70" w:rsidRDefault="009D7CBF" w:rsidP="0033601B">
      <w:pPr>
        <w:spacing w:after="0" w:line="240" w:lineRule="auto"/>
        <w:ind w:left="720"/>
        <w:rPr>
          <w:color w:val="auto"/>
          <w:lang w:val="es-ES_tradnl"/>
        </w:rPr>
      </w:pPr>
      <w:r>
        <w:rPr>
          <w:lang w:val="es-ES_tradnl"/>
        </w:rPr>
        <w:t>3</w:t>
      </w:r>
      <w:r w:rsidR="003928F0" w:rsidRPr="00A35BDE">
        <w:rPr>
          <w:lang w:val="es-ES_tradnl"/>
        </w:rPr>
        <w:t xml:space="preserve">: </w:t>
      </w:r>
      <w:r w:rsidR="008E5A70" w:rsidRPr="008E5A70">
        <w:rPr>
          <w:color w:val="auto"/>
          <w:lang w:val="es-ES_tradnl"/>
        </w:rPr>
        <w:t>Estrategia de financiamiento por</w:t>
      </w:r>
      <w:r w:rsidR="006D3055">
        <w:rPr>
          <w:color w:val="auto"/>
          <w:lang w:val="es-ES_tradnl"/>
        </w:rPr>
        <w:t>:</w:t>
      </w:r>
      <w:r w:rsidR="008E5A70" w:rsidRPr="008E5A70">
        <w:rPr>
          <w:color w:val="auto"/>
          <w:lang w:val="es-ES_tradnl"/>
        </w:rPr>
        <w:t xml:space="preserve"> proyectos </w:t>
      </w:r>
      <w:r w:rsidR="00234CA1" w:rsidRPr="008E5A70">
        <w:rPr>
          <w:color w:val="auto"/>
          <w:lang w:val="es-ES_tradnl"/>
        </w:rPr>
        <w:t xml:space="preserve">con agencias de cooperación y fomento, donantes privados y financiamiento colectivo </w:t>
      </w:r>
    </w:p>
    <w:p w:rsidR="008812C1" w:rsidRDefault="0095360E" w:rsidP="0033601B">
      <w:pPr>
        <w:spacing w:after="0" w:line="240" w:lineRule="auto"/>
        <w:rPr>
          <w:lang w:val="es-ES_tradnl"/>
        </w:rPr>
      </w:pPr>
      <w:r>
        <w:rPr>
          <w:lang w:val="es-ES_tradnl"/>
        </w:rPr>
        <w:tab/>
      </w:r>
    </w:p>
    <w:p w:rsidR="005563A2" w:rsidRDefault="0095360E" w:rsidP="0033601B">
      <w:pPr>
        <w:spacing w:after="0" w:line="240" w:lineRule="auto"/>
        <w:rPr>
          <w:lang w:val="es-ES_tradnl"/>
        </w:rPr>
      </w:pPr>
      <w:r>
        <w:rPr>
          <w:lang w:val="es-ES_tradnl"/>
        </w:rPr>
        <w:lastRenderedPageBreak/>
        <w:tab/>
        <w:t>4. Banco de proyectos de captación de fondos acorde al Plan Estratégico</w:t>
      </w:r>
    </w:p>
    <w:p w:rsidR="0095360E" w:rsidRDefault="0095360E" w:rsidP="0033601B">
      <w:pPr>
        <w:spacing w:after="0" w:line="240" w:lineRule="auto"/>
        <w:rPr>
          <w:lang w:val="es-ES_tradnl"/>
        </w:rPr>
      </w:pPr>
    </w:p>
    <w:p w:rsidR="0095360E" w:rsidRDefault="0095360E" w:rsidP="0033601B">
      <w:pPr>
        <w:spacing w:after="0" w:line="240" w:lineRule="auto"/>
        <w:rPr>
          <w:lang w:val="es-ES_tradnl"/>
        </w:rPr>
      </w:pPr>
    </w:p>
    <w:p w:rsidR="008812C1" w:rsidRDefault="00D048F7" w:rsidP="0033601B">
      <w:pPr>
        <w:spacing w:after="0" w:line="240" w:lineRule="auto"/>
        <w:rPr>
          <w:u w:color="FF0000"/>
          <w:shd w:val="clear" w:color="auto" w:fill="FFFF00"/>
          <w:lang w:val="es-ES_tradnl"/>
        </w:rPr>
      </w:pPr>
      <w:r>
        <w:rPr>
          <w:b/>
          <w:bCs/>
          <w:lang w:val="es-ES_tradnl"/>
        </w:rPr>
        <w:t>RES</w:t>
      </w:r>
      <w:r w:rsidR="00C47D64">
        <w:rPr>
          <w:b/>
          <w:bCs/>
          <w:lang w:val="es-ES_tradnl"/>
        </w:rPr>
        <w:t>3</w:t>
      </w:r>
      <w:r w:rsidR="003928F0">
        <w:rPr>
          <w:b/>
          <w:bCs/>
          <w:lang w:val="es-ES_tradnl"/>
        </w:rPr>
        <w:t>: Gestión de Recursos Humanos mejorada para promover un ambiente de trabajo optimizado, con satisfacción del personal e identificación y sentido de compromiso con el trabajo que realiza</w:t>
      </w:r>
    </w:p>
    <w:p w:rsidR="008812C1" w:rsidRDefault="008812C1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1: </w:t>
      </w:r>
      <w:r w:rsidRPr="009F5576">
        <w:rPr>
          <w:color w:val="auto"/>
          <w:lang w:val="es-ES_tradnl"/>
        </w:rPr>
        <w:t>P</w:t>
      </w:r>
      <w:r w:rsidR="009312FB">
        <w:rPr>
          <w:color w:val="auto"/>
          <w:lang w:val="es-ES_tradnl"/>
        </w:rPr>
        <w:t xml:space="preserve">rograma </w:t>
      </w:r>
      <w:r w:rsidRPr="009F5576">
        <w:rPr>
          <w:color w:val="auto"/>
          <w:lang w:val="es-ES_tradnl"/>
        </w:rPr>
        <w:t>de Capacitación</w:t>
      </w:r>
      <w:r w:rsidR="00E33D77">
        <w:rPr>
          <w:color w:val="auto"/>
          <w:lang w:val="es-ES_tradnl"/>
        </w:rPr>
        <w:t xml:space="preserve"> y </w:t>
      </w:r>
      <w:r w:rsidR="00E33D77">
        <w:rPr>
          <w:lang w:val="es-ES_tradnl"/>
        </w:rPr>
        <w:t>Actualización del P</w:t>
      </w:r>
      <w:r>
        <w:rPr>
          <w:lang w:val="es-ES_tradnl"/>
        </w:rPr>
        <w:t>ersonal la CIDH</w:t>
      </w:r>
    </w:p>
    <w:p w:rsidR="008812C1" w:rsidRDefault="003928F0" w:rsidP="0033601B">
      <w:pPr>
        <w:spacing w:after="0" w:line="240" w:lineRule="auto"/>
        <w:rPr>
          <w:color w:val="0070C0"/>
          <w:u w:color="0070C0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2: Plan de Mejoría del Ambiente laboral y </w:t>
      </w:r>
      <w:r w:rsidR="00E67487">
        <w:rPr>
          <w:lang w:val="es-ES_tradnl"/>
        </w:rPr>
        <w:t>fortalecimiento de las p</w:t>
      </w:r>
      <w:r>
        <w:rPr>
          <w:lang w:val="es-ES_tradnl"/>
        </w:rPr>
        <w:t>olíticas laborales</w:t>
      </w:r>
    </w:p>
    <w:p w:rsidR="008812C1" w:rsidRDefault="003928F0" w:rsidP="0033601B">
      <w:pPr>
        <w:spacing w:after="0" w:line="240" w:lineRule="auto"/>
        <w:rPr>
          <w:lang w:val="es-ES_tradnl"/>
        </w:rPr>
      </w:pPr>
      <w:r>
        <w:rPr>
          <w:color w:val="0070C0"/>
          <w:u w:color="0070C0"/>
          <w:lang w:val="es-ES_tradnl"/>
        </w:rPr>
        <w:tab/>
      </w:r>
      <w:r>
        <w:rPr>
          <w:color w:val="0070C0"/>
          <w:u w:color="0070C0"/>
          <w:lang w:val="es-ES_tradnl"/>
        </w:rPr>
        <w:tab/>
      </w:r>
    </w:p>
    <w:p w:rsidR="008812C1" w:rsidRDefault="003928F0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3: </w:t>
      </w:r>
      <w:r w:rsidR="00886A45">
        <w:rPr>
          <w:lang w:val="es-ES_tradnl"/>
        </w:rPr>
        <w:t>Medidas</w:t>
      </w:r>
      <w:r w:rsidR="00E67487">
        <w:rPr>
          <w:lang w:val="es-ES_tradnl"/>
        </w:rPr>
        <w:t xml:space="preserve"> de</w:t>
      </w:r>
      <w:r>
        <w:rPr>
          <w:lang w:val="es-ES_tradnl"/>
        </w:rPr>
        <w:t xml:space="preserve"> incentivos</w:t>
      </w:r>
      <w:r w:rsidRPr="00110AA4">
        <w:rPr>
          <w:lang w:val="es-US"/>
        </w:rPr>
        <w:t>,</w:t>
      </w:r>
      <w:r w:rsidR="00E33D77">
        <w:rPr>
          <w:lang w:val="es-US"/>
        </w:rPr>
        <w:t xml:space="preserve"> </w:t>
      </w:r>
      <w:r>
        <w:rPr>
          <w:lang w:val="es-ES_tradnl"/>
        </w:rPr>
        <w:t>bienestar y reconocimiento del personal</w:t>
      </w:r>
    </w:p>
    <w:p w:rsidR="009F5576" w:rsidRDefault="009F5576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E67487" w:rsidP="0033601B">
      <w:pPr>
        <w:spacing w:after="0" w:line="240" w:lineRule="auto"/>
        <w:ind w:firstLine="720"/>
        <w:rPr>
          <w:lang w:val="es-ES_tradnl"/>
        </w:rPr>
      </w:pPr>
      <w:r>
        <w:rPr>
          <w:lang w:val="es-ES_tradnl"/>
        </w:rPr>
        <w:t xml:space="preserve">4: </w:t>
      </w:r>
      <w:r w:rsidR="000C7F0D">
        <w:rPr>
          <w:lang w:val="es-ES_tradnl"/>
        </w:rPr>
        <w:t>Programa de Personal Asociado de la CIDH</w:t>
      </w:r>
    </w:p>
    <w:p w:rsidR="008812C1" w:rsidRDefault="008812C1" w:rsidP="0033601B">
      <w:pPr>
        <w:spacing w:after="0" w:line="240" w:lineRule="auto"/>
        <w:ind w:firstLine="720"/>
        <w:rPr>
          <w:lang w:val="es-ES_tradnl"/>
        </w:rPr>
      </w:pPr>
    </w:p>
    <w:p w:rsidR="008812C1" w:rsidRDefault="003928F0" w:rsidP="0033601B">
      <w:pPr>
        <w:spacing w:after="0" w:line="240" w:lineRule="auto"/>
        <w:ind w:firstLine="708"/>
        <w:rPr>
          <w:lang w:val="es-ES_tradnl"/>
        </w:rPr>
      </w:pPr>
      <w:r w:rsidRPr="00110AA4">
        <w:rPr>
          <w:lang w:val="es-US"/>
        </w:rPr>
        <w:t>5</w:t>
      </w:r>
      <w:r>
        <w:rPr>
          <w:lang w:val="es-ES_tradnl"/>
        </w:rPr>
        <w:t xml:space="preserve">: </w:t>
      </w:r>
      <w:r w:rsidR="00E67487">
        <w:rPr>
          <w:lang w:val="es-ES_tradnl"/>
        </w:rPr>
        <w:t>Política de</w:t>
      </w:r>
      <w:r>
        <w:rPr>
          <w:lang w:val="es-ES_tradnl"/>
        </w:rPr>
        <w:t xml:space="preserve"> igualdad de género, inclusión y diversidad en el personal</w:t>
      </w:r>
    </w:p>
    <w:p w:rsidR="008812C1" w:rsidRDefault="003928F0" w:rsidP="0033601B">
      <w:pPr>
        <w:spacing w:after="0" w:line="240" w:lineRule="auto"/>
        <w:ind w:left="720" w:firstLine="708"/>
        <w:rPr>
          <w:lang w:val="es-ES_tradnl"/>
        </w:rPr>
      </w:pPr>
      <w:r>
        <w:rPr>
          <w:lang w:val="es-ES_tradnl"/>
        </w:rPr>
        <w:tab/>
      </w:r>
    </w:p>
    <w:p w:rsidR="005563A2" w:rsidRDefault="005563A2" w:rsidP="0033601B">
      <w:pPr>
        <w:spacing w:after="0" w:line="240" w:lineRule="auto"/>
        <w:ind w:left="720" w:firstLine="708"/>
        <w:rPr>
          <w:b/>
          <w:bCs/>
          <w:lang w:val="es-ES_tradnl"/>
        </w:rPr>
      </w:pP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</w:t>
      </w:r>
      <w:r w:rsidR="00D048F7">
        <w:rPr>
          <w:b/>
          <w:bCs/>
          <w:lang w:val="es-ES_tradnl"/>
        </w:rPr>
        <w:t>S</w:t>
      </w:r>
      <w:r w:rsidR="00F763DE">
        <w:rPr>
          <w:b/>
          <w:bCs/>
          <w:lang w:val="es-ES_tradnl"/>
        </w:rPr>
        <w:t>4</w:t>
      </w:r>
      <w:r>
        <w:rPr>
          <w:b/>
          <w:bCs/>
          <w:lang w:val="es-ES_tradnl"/>
        </w:rPr>
        <w:t xml:space="preserve">: Procesos y sistemas modernizados que permitan mejorar el funcionamiento institucional y el acceso de usuarios </w:t>
      </w:r>
    </w:p>
    <w:p w:rsidR="008812C1" w:rsidRDefault="008812C1" w:rsidP="0033601B">
      <w:pPr>
        <w:pStyle w:val="NormalWeb"/>
        <w:shd w:val="clear" w:color="auto" w:fill="FFFFFF"/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</w:p>
    <w:p w:rsidR="008812C1" w:rsidRDefault="003928F0" w:rsidP="0033601B">
      <w:pPr>
        <w:pStyle w:val="NormalWeb"/>
        <w:shd w:val="clear" w:color="auto" w:fill="FFFFFF"/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1: </w:t>
      </w:r>
      <w:r w:rsidR="00D6392A">
        <w:rPr>
          <w:rFonts w:ascii="Calibri" w:eastAsia="Calibri" w:hAnsi="Calibri" w:cs="Calibri"/>
          <w:sz w:val="22"/>
          <w:szCs w:val="22"/>
        </w:rPr>
        <w:t>Sistemas de tecnología y</w:t>
      </w:r>
      <w:r>
        <w:rPr>
          <w:rFonts w:ascii="Calibri" w:eastAsia="Calibri" w:hAnsi="Calibri" w:cs="Calibri"/>
          <w:sz w:val="22"/>
          <w:szCs w:val="22"/>
        </w:rPr>
        <w:t xml:space="preserve"> telecomunicaciones</w:t>
      </w:r>
      <w:r w:rsidR="00D6392A">
        <w:rPr>
          <w:rFonts w:ascii="Calibri" w:eastAsia="Calibri" w:hAnsi="Calibri" w:cs="Calibri"/>
          <w:sz w:val="22"/>
          <w:szCs w:val="22"/>
        </w:rPr>
        <w:t xml:space="preserve"> para automatizar e integrar procesos de trabajo</w:t>
      </w:r>
      <w:r w:rsidR="009F1E05">
        <w:rPr>
          <w:rFonts w:ascii="Calibri" w:eastAsia="Calibri" w:hAnsi="Calibri" w:cs="Calibri"/>
          <w:sz w:val="22"/>
          <w:szCs w:val="22"/>
        </w:rPr>
        <w:t xml:space="preserve"> a nivel estratégico, tatico y operacional </w:t>
      </w:r>
      <w:r w:rsidR="00D6392A">
        <w:rPr>
          <w:rFonts w:ascii="Calibri" w:eastAsia="Calibri" w:hAnsi="Calibri" w:cs="Calibri"/>
          <w:sz w:val="22"/>
          <w:szCs w:val="22"/>
        </w:rPr>
        <w:t xml:space="preserve"> </w:t>
      </w:r>
    </w:p>
    <w:p w:rsidR="008812C1" w:rsidRDefault="003928F0" w:rsidP="0033601B">
      <w:pPr>
        <w:pStyle w:val="NormalWeb"/>
        <w:shd w:val="clear" w:color="auto" w:fill="FFFFFF"/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 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8812C1" w:rsidRDefault="003928F0" w:rsidP="0033601B">
      <w:pPr>
        <w:pStyle w:val="NormalWeb"/>
        <w:shd w:val="clear" w:color="auto" w:fill="FFFFFF"/>
        <w:spacing w:before="0" w:after="0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2: “Portal" automatizado con tecnología dedicada a derechos humanos</w:t>
      </w:r>
    </w:p>
    <w:p w:rsidR="008812C1" w:rsidRDefault="003928F0" w:rsidP="0033601B">
      <w:pPr>
        <w:pStyle w:val="NormalWeb"/>
        <w:shd w:val="clear" w:color="auto" w:fill="FFFFFF"/>
        <w:spacing w:before="0" w:after="0"/>
        <w:ind w:firstLine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 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8812C1" w:rsidRDefault="003928F0" w:rsidP="0033601B">
      <w:pPr>
        <w:pStyle w:val="NormalWeb"/>
        <w:shd w:val="clear" w:color="auto" w:fill="FFFFFF"/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3: </w:t>
      </w:r>
      <w:r w:rsidR="00E67487">
        <w:rPr>
          <w:rFonts w:ascii="Calibri" w:eastAsia="Calibri" w:hAnsi="Calibri" w:cs="Calibri"/>
          <w:sz w:val="22"/>
          <w:szCs w:val="22"/>
        </w:rPr>
        <w:t xml:space="preserve">Programa de </w:t>
      </w:r>
      <w:r>
        <w:rPr>
          <w:rFonts w:ascii="Calibri" w:eastAsia="Calibri" w:hAnsi="Calibri" w:cs="Calibri"/>
          <w:sz w:val="22"/>
          <w:szCs w:val="22"/>
        </w:rPr>
        <w:t xml:space="preserve">innovación tecnológica </w:t>
      </w:r>
    </w:p>
    <w:p w:rsidR="008812C1" w:rsidRDefault="003928F0" w:rsidP="0033601B">
      <w:pPr>
        <w:pStyle w:val="NormalWeb"/>
        <w:shd w:val="clear" w:color="auto" w:fill="FFFFFF"/>
        <w:spacing w:before="0" w:after="0"/>
        <w:ind w:firstLine="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:rsidR="008812C1" w:rsidRDefault="003928F0" w:rsidP="0033601B">
      <w:pPr>
        <w:pStyle w:val="NormalWeb"/>
        <w:shd w:val="clear" w:color="auto" w:fill="FFFFFF"/>
        <w:spacing w:before="0" w:after="0"/>
        <w:ind w:firstLine="6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8812C1" w:rsidRDefault="003928F0" w:rsidP="0033601B">
      <w:pPr>
        <w:spacing w:after="0" w:line="24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</w:t>
      </w:r>
      <w:r w:rsidR="00D048F7">
        <w:rPr>
          <w:b/>
          <w:bCs/>
          <w:lang w:val="es-ES_tradnl"/>
        </w:rPr>
        <w:t>S</w:t>
      </w:r>
      <w:r w:rsidR="00F763DE">
        <w:rPr>
          <w:b/>
          <w:bCs/>
          <w:lang w:val="es-ES_tradnl"/>
        </w:rPr>
        <w:t>5</w:t>
      </w:r>
      <w:r>
        <w:rPr>
          <w:b/>
          <w:bCs/>
          <w:lang w:val="es-ES_tradnl"/>
        </w:rPr>
        <w:t xml:space="preserve">: Atención al público oportuna y efectiva </w:t>
      </w:r>
    </w:p>
    <w:p w:rsidR="008812C1" w:rsidRDefault="008812C1" w:rsidP="0033601B">
      <w:pPr>
        <w:spacing w:after="0" w:line="240" w:lineRule="auto"/>
        <w:rPr>
          <w:b/>
          <w:bCs/>
          <w:lang w:val="es-ES_tradnl"/>
        </w:rPr>
      </w:pPr>
    </w:p>
    <w:p w:rsidR="008812C1" w:rsidRPr="009F5576" w:rsidRDefault="00AD513F" w:rsidP="0033601B">
      <w:pPr>
        <w:spacing w:after="0" w:line="240" w:lineRule="auto"/>
        <w:ind w:left="720"/>
        <w:rPr>
          <w:color w:val="auto"/>
          <w:lang w:val="es-ES_tradnl"/>
        </w:rPr>
      </w:pPr>
      <w:r>
        <w:rPr>
          <w:lang w:val="es-ES_tradnl"/>
        </w:rPr>
        <w:t xml:space="preserve">1. Carta de Servicios y herramientas de </w:t>
      </w:r>
      <w:r>
        <w:rPr>
          <w:color w:val="auto"/>
          <w:lang w:val="es-ES_tradnl"/>
        </w:rPr>
        <w:t>orientación a los usuarios</w:t>
      </w:r>
    </w:p>
    <w:p w:rsidR="005563A2" w:rsidRDefault="003928F0" w:rsidP="0033601B">
      <w:pPr>
        <w:pStyle w:val="NormalWeb"/>
        <w:shd w:val="clear" w:color="auto" w:fill="FFFFFF"/>
        <w:spacing w:before="0" w:after="0"/>
        <w:ind w:firstLine="60"/>
        <w:rPr>
          <w:rFonts w:ascii="Calibri" w:eastAsia="Calibri" w:hAnsi="Calibri" w:cs="Calibri"/>
          <w:color w:val="auto"/>
          <w:sz w:val="22"/>
          <w:szCs w:val="22"/>
        </w:rPr>
      </w:pPr>
      <w:r w:rsidRPr="009F5576">
        <w:rPr>
          <w:rFonts w:ascii="Calibri" w:eastAsia="Calibri" w:hAnsi="Calibri" w:cs="Calibri"/>
          <w:color w:val="auto"/>
          <w:sz w:val="22"/>
          <w:szCs w:val="22"/>
        </w:rPr>
        <w:tab/>
      </w:r>
    </w:p>
    <w:p w:rsidR="00AD513F" w:rsidRDefault="00AD513F" w:rsidP="0033601B">
      <w:pPr>
        <w:spacing w:after="0" w:line="240" w:lineRule="auto"/>
        <w:ind w:left="720"/>
        <w:rPr>
          <w:lang w:val="es-ES_tradnl"/>
        </w:rPr>
      </w:pPr>
      <w:r w:rsidRPr="00AD513F">
        <w:rPr>
          <w:color w:val="auto"/>
          <w:lang w:val="es-US"/>
        </w:rPr>
        <w:t>2</w:t>
      </w:r>
      <w:r>
        <w:rPr>
          <w:lang w:val="es-ES_tradnl"/>
        </w:rPr>
        <w:t>: Central de Atención al Público</w:t>
      </w:r>
    </w:p>
    <w:p w:rsidR="00AD513F" w:rsidRDefault="00AD513F" w:rsidP="0033601B">
      <w:pPr>
        <w:pStyle w:val="NormalWeb"/>
        <w:shd w:val="clear" w:color="auto" w:fill="FFFFFF"/>
        <w:spacing w:before="0" w:after="0"/>
        <w:ind w:firstLine="60"/>
        <w:rPr>
          <w:rFonts w:ascii="Calibri" w:eastAsia="Calibri" w:hAnsi="Calibri" w:cs="Calibri"/>
          <w:color w:val="auto"/>
          <w:sz w:val="22"/>
          <w:szCs w:val="22"/>
        </w:rPr>
      </w:pPr>
    </w:p>
    <w:p w:rsidR="008812C1" w:rsidRPr="009F5576" w:rsidRDefault="003928F0" w:rsidP="0033601B">
      <w:pPr>
        <w:pStyle w:val="NormalWeb"/>
        <w:shd w:val="clear" w:color="auto" w:fill="FFFFFF"/>
        <w:spacing w:before="0" w:after="0"/>
        <w:ind w:firstLine="60"/>
        <w:rPr>
          <w:b/>
          <w:bCs/>
          <w:color w:val="auto"/>
          <w:u w:color="FF0000"/>
        </w:rPr>
      </w:pPr>
      <w:r w:rsidRPr="009F5576">
        <w:rPr>
          <w:rFonts w:ascii="Calibri" w:eastAsia="Calibri" w:hAnsi="Calibri" w:cs="Calibri"/>
          <w:color w:val="auto"/>
          <w:sz w:val="22"/>
          <w:szCs w:val="22"/>
        </w:rPr>
        <w:tab/>
      </w:r>
    </w:p>
    <w:p w:rsidR="007D6C33" w:rsidRDefault="007D6C33" w:rsidP="0033601B">
      <w:pPr>
        <w:spacing w:after="0" w:line="240" w:lineRule="auto"/>
        <w:rPr>
          <w:lang w:val="es-ES_tradnl"/>
        </w:rPr>
      </w:pPr>
    </w:p>
    <w:p w:rsidR="00A074C3" w:rsidRDefault="00A074C3" w:rsidP="0033601B">
      <w:pPr>
        <w:spacing w:after="0" w:line="240" w:lineRule="auto"/>
        <w:ind w:firstLine="720"/>
        <w:rPr>
          <w:lang w:val="es-ES_tradnl"/>
        </w:rPr>
      </w:pPr>
    </w:p>
    <w:sectPr w:rsidR="00A074C3" w:rsidSect="007E3FDA">
      <w:headerReference w:type="default" r:id="rId13"/>
      <w:footerReference w:type="default" r:id="rId14"/>
      <w:pgSz w:w="12240" w:h="15840"/>
      <w:pgMar w:top="1872" w:right="1080" w:bottom="1440" w:left="99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07" w:rsidRDefault="00814B07">
      <w:pPr>
        <w:spacing w:after="0" w:line="240" w:lineRule="auto"/>
      </w:pPr>
      <w:r>
        <w:separator/>
      </w:r>
    </w:p>
  </w:endnote>
  <w:endnote w:type="continuationSeparator" w:id="0">
    <w:p w:rsidR="00814B07" w:rsidRDefault="0081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43980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DF2" w:rsidRPr="0033601B" w:rsidRDefault="000C4DF2">
        <w:pPr>
          <w:pStyle w:val="Footer"/>
          <w:jc w:val="right"/>
          <w:rPr>
            <w:sz w:val="16"/>
          </w:rPr>
        </w:pPr>
        <w:r w:rsidRPr="0033601B">
          <w:rPr>
            <w:sz w:val="16"/>
          </w:rPr>
          <w:fldChar w:fldCharType="begin"/>
        </w:r>
        <w:r w:rsidRPr="0033601B">
          <w:rPr>
            <w:sz w:val="16"/>
          </w:rPr>
          <w:instrText xml:space="preserve"> PAGE   \* MERGEFORMAT </w:instrText>
        </w:r>
        <w:r w:rsidRPr="0033601B">
          <w:rPr>
            <w:sz w:val="16"/>
          </w:rPr>
          <w:fldChar w:fldCharType="separate"/>
        </w:r>
        <w:r w:rsidR="00722CA7">
          <w:rPr>
            <w:noProof/>
            <w:sz w:val="16"/>
          </w:rPr>
          <w:t>12</w:t>
        </w:r>
        <w:r w:rsidRPr="0033601B">
          <w:rPr>
            <w:noProof/>
            <w:sz w:val="16"/>
          </w:rPr>
          <w:fldChar w:fldCharType="end"/>
        </w:r>
      </w:p>
    </w:sdtContent>
  </w:sdt>
  <w:p w:rsidR="008812C1" w:rsidRDefault="008812C1" w:rsidP="00205F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07" w:rsidRDefault="00814B07">
      <w:pPr>
        <w:spacing w:after="0" w:line="240" w:lineRule="auto"/>
      </w:pPr>
      <w:r>
        <w:separator/>
      </w:r>
    </w:p>
  </w:footnote>
  <w:footnote w:type="continuationSeparator" w:id="0">
    <w:p w:rsidR="00814B07" w:rsidRDefault="0081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E8" w:rsidRPr="00483CE8" w:rsidRDefault="00301251" w:rsidP="00483CE8">
    <w:pPr>
      <w:pStyle w:val="Heading2"/>
      <w:rPr>
        <w:rFonts w:ascii="Arial Narrow" w:hAnsi="Arial Narrow" w:cs="Calibri"/>
        <w:b/>
        <w:color w:val="595959" w:themeColor="text1" w:themeTint="A6"/>
        <w:sz w:val="48"/>
        <w:szCs w:val="48"/>
        <w:lang w:val="es-ES_tradnl"/>
      </w:rPr>
    </w:pPr>
    <w:r>
      <w:rPr>
        <w:rFonts w:ascii="Arial Narrow" w:hAnsi="Arial Narrow" w:cs="Calibri"/>
        <w:b/>
        <w:noProof/>
        <w:color w:val="000000" w:themeColor="text1"/>
        <w:sz w:val="48"/>
        <w:szCs w:val="48"/>
        <w:lang w:val="es-UY" w:eastAsia="es-UY"/>
      </w:rPr>
      <w:drawing>
        <wp:anchor distT="0" distB="0" distL="114300" distR="114300" simplePos="0" relativeHeight="251662336" behindDoc="1" locked="0" layoutInCell="1" allowOverlap="1" wp14:anchorId="1FB238B7" wp14:editId="13368034">
          <wp:simplePos x="0" y="0"/>
          <wp:positionH relativeFrom="column">
            <wp:posOffset>-81280</wp:posOffset>
          </wp:positionH>
          <wp:positionV relativeFrom="paragraph">
            <wp:posOffset>-25400</wp:posOffset>
          </wp:positionV>
          <wp:extent cx="2710815" cy="629285"/>
          <wp:effectExtent l="0" t="0" r="0" b="0"/>
          <wp:wrapThrough wrapText="bothSides">
            <wp:wrapPolygon edited="0">
              <wp:start x="0" y="0"/>
              <wp:lineTo x="0" y="20924"/>
              <wp:lineTo x="21403" y="20924"/>
              <wp:lineTo x="21403" y="0"/>
              <wp:lineTo x="0" y="0"/>
            </wp:wrapPolygon>
          </wp:wrapThrough>
          <wp:docPr id="2" name="Picture 2" descr="D:\Documents\Eva Fontana\WEB\Plan Estrategico 2017\grafica\Caratula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uments\Eva Fontana\WEB\Plan Estrategico 2017\grafica\Caratula-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CE8" w:rsidRPr="00483CE8">
      <w:rPr>
        <w:b/>
        <w:noProof/>
        <w:color w:val="595959" w:themeColor="text1" w:themeTint="A6"/>
        <w:sz w:val="28"/>
        <w:lang w:val="es-UY" w:eastAsia="es-UY"/>
      </w:rPr>
      <w:drawing>
        <wp:anchor distT="0" distB="0" distL="114300" distR="114300" simplePos="0" relativeHeight="251659264" behindDoc="1" locked="0" layoutInCell="1" allowOverlap="1" wp14:anchorId="2CE0F574" wp14:editId="4D351D36">
          <wp:simplePos x="0" y="0"/>
          <wp:positionH relativeFrom="column">
            <wp:posOffset>5467350</wp:posOffset>
          </wp:positionH>
          <wp:positionV relativeFrom="paragraph">
            <wp:posOffset>20320</wp:posOffset>
          </wp:positionV>
          <wp:extent cx="1066800" cy="307340"/>
          <wp:effectExtent l="0" t="0" r="0" b="0"/>
          <wp:wrapThrough wrapText="bothSides">
            <wp:wrapPolygon edited="0">
              <wp:start x="0" y="0"/>
              <wp:lineTo x="0" y="20083"/>
              <wp:lineTo x="21214" y="20083"/>
              <wp:lineTo x="21214" y="0"/>
              <wp:lineTo x="0" y="0"/>
            </wp:wrapPolygon>
          </wp:wrapThrough>
          <wp:docPr id="5" name="Picture 5" descr="C:\Users\mfontana\Documents\Eva Fontana\GRAFICA CIDH\cartas\logos\oea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fontana\Documents\Eva Fontana\GRAFICA CIDH\cartas\logos\oea-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CE8" w:rsidRPr="00483CE8">
      <w:rPr>
        <w:b/>
        <w:noProof/>
        <w:color w:val="595959" w:themeColor="text1" w:themeTint="A6"/>
        <w:sz w:val="28"/>
        <w:lang w:val="es-UY" w:eastAsia="es-UY"/>
      </w:rPr>
      <w:drawing>
        <wp:anchor distT="0" distB="0" distL="114300" distR="114300" simplePos="0" relativeHeight="251661312" behindDoc="1" locked="0" layoutInCell="1" allowOverlap="1" wp14:anchorId="09AE71B1" wp14:editId="044C5B50">
          <wp:simplePos x="0" y="0"/>
          <wp:positionH relativeFrom="column">
            <wp:posOffset>3828415</wp:posOffset>
          </wp:positionH>
          <wp:positionV relativeFrom="paragraph">
            <wp:posOffset>25400</wp:posOffset>
          </wp:positionV>
          <wp:extent cx="1419225" cy="274955"/>
          <wp:effectExtent l="0" t="0" r="9525" b="0"/>
          <wp:wrapThrough wrapText="bothSides">
            <wp:wrapPolygon edited="0">
              <wp:start x="0" y="0"/>
              <wp:lineTo x="0" y="19455"/>
              <wp:lineTo x="21455" y="19455"/>
              <wp:lineTo x="21455" y="0"/>
              <wp:lineTo x="0" y="0"/>
            </wp:wrapPolygon>
          </wp:wrapThrough>
          <wp:docPr id="4" name="Picture 4" descr="C:\Users\mfontana\Documents\Eva Fontana\GRAFICA CIDH\cartas\logos\cidh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CE8" w:rsidRPr="00483CE8">
      <w:rPr>
        <w:rFonts w:ascii="Arial Narrow" w:hAnsi="Arial Narrow" w:cs="Calibri"/>
        <w:b/>
        <w:color w:val="595959" w:themeColor="text1" w:themeTint="A6"/>
        <w:sz w:val="40"/>
        <w:szCs w:val="48"/>
        <w:lang w:val="es-ES_tradnl"/>
      </w:rPr>
      <w:t xml:space="preserve"> </w:t>
    </w:r>
  </w:p>
  <w:p w:rsidR="00301251" w:rsidRPr="00301251" w:rsidRDefault="00722CA7" w:rsidP="00722CA7">
    <w:pPr>
      <w:pStyle w:val="Header"/>
      <w:tabs>
        <w:tab w:val="clear" w:pos="4680"/>
        <w:tab w:val="clear" w:pos="9360"/>
        <w:tab w:val="left" w:pos="2311"/>
      </w:tabs>
      <w:rPr>
        <w:color w:val="808080" w:themeColor="background1" w:themeShade="80"/>
        <w:szCs w:val="28"/>
        <w:lang w:val="es-UY"/>
      </w:rPr>
    </w:pPr>
    <w:r>
      <w:rPr>
        <w:color w:val="808080" w:themeColor="background1" w:themeShade="80"/>
        <w:szCs w:val="28"/>
        <w:lang w:val="es-UY"/>
      </w:rPr>
      <w:tab/>
    </w:r>
  </w:p>
  <w:p w:rsidR="008812C1" w:rsidRDefault="00977034" w:rsidP="00483CE8">
    <w:pPr>
      <w:pStyle w:val="Header"/>
      <w:rPr>
        <w:b/>
        <w:noProof/>
        <w:color w:val="BFBFBF" w:themeColor="background1" w:themeShade="BF"/>
        <w:lang w:val="es-UY"/>
      </w:rPr>
    </w:pPr>
    <w:r w:rsidRPr="00301251">
      <w:rPr>
        <w:color w:val="BFBFBF" w:themeColor="background1" w:themeShade="BF"/>
        <w:szCs w:val="28"/>
        <w:lang w:val="es-UY"/>
      </w:rPr>
      <w:t>BORRADOR PARA CONSULTA</w:t>
    </w:r>
    <w:r w:rsidR="00EF5B1D" w:rsidRPr="00301251">
      <w:rPr>
        <w:b/>
        <w:noProof/>
        <w:color w:val="BFBFBF" w:themeColor="background1" w:themeShade="BF"/>
        <w:lang w:val="es-UY"/>
      </w:rPr>
      <w:tab/>
      <w:t xml:space="preserve">       </w:t>
    </w:r>
    <w:r w:rsidR="000C4DF2" w:rsidRPr="00301251">
      <w:rPr>
        <w:b/>
        <w:noProof/>
        <w:color w:val="BFBFBF" w:themeColor="background1" w:themeShade="BF"/>
        <w:lang w:val="es-UY"/>
      </w:rPr>
      <w:t xml:space="preserve">     </w:t>
    </w:r>
    <w:r w:rsidRPr="00301251">
      <w:rPr>
        <w:b/>
        <w:noProof/>
        <w:color w:val="BFBFBF" w:themeColor="background1" w:themeShade="BF"/>
        <w:lang w:val="es-UY"/>
      </w:rPr>
      <w:t xml:space="preserve">              </w:t>
    </w:r>
  </w:p>
  <w:p w:rsidR="007E3FDA" w:rsidRPr="00301251" w:rsidRDefault="00722CA7" w:rsidP="00483CE8">
    <w:pPr>
      <w:pStyle w:val="Header"/>
      <w:rPr>
        <w:rFonts w:cstheme="minorHAnsi"/>
        <w:color w:val="BFBFBF" w:themeColor="background1" w:themeShade="BF"/>
        <w:sz w:val="44"/>
        <w:szCs w:val="44"/>
        <w:lang w:val="es-UY"/>
      </w:rPr>
    </w:pPr>
    <w:r>
      <w:rPr>
        <w:b/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57AE89" wp14:editId="3ECF6029">
              <wp:simplePos x="0" y="0"/>
              <wp:positionH relativeFrom="column">
                <wp:posOffset>-3013</wp:posOffset>
              </wp:positionH>
              <wp:positionV relativeFrom="paragraph">
                <wp:posOffset>274955</wp:posOffset>
              </wp:positionV>
              <wp:extent cx="6698512" cy="0"/>
              <wp:effectExtent l="0" t="0" r="2667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851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65pt" to="527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" strokecolor="#bfbfbf [2412]" strokeweight="1.5pt"/>
          </w:pict>
        </mc:Fallback>
      </mc:AlternateContent>
    </w:r>
  </w:p>
  <w:p w:rsidR="00205F18" w:rsidRPr="00483CE8" w:rsidRDefault="00205F18" w:rsidP="00205F18">
    <w:pPr>
      <w:pStyle w:val="Header"/>
      <w:jc w:val="right"/>
      <w:rPr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7CB"/>
    <w:multiLevelType w:val="hybridMultilevel"/>
    <w:tmpl w:val="AC166FD4"/>
    <w:lvl w:ilvl="0" w:tplc="8DBC10E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F3007"/>
    <w:multiLevelType w:val="hybridMultilevel"/>
    <w:tmpl w:val="6EFAE9F0"/>
    <w:lvl w:ilvl="0" w:tplc="04090005">
      <w:start w:val="1"/>
      <w:numFmt w:val="bullet"/>
      <w:lvlText w:val=""/>
      <w:lvlJc w:val="left"/>
      <w:pPr>
        <w:ind w:left="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">
    <w:nsid w:val="228D2CA8"/>
    <w:multiLevelType w:val="hybridMultilevel"/>
    <w:tmpl w:val="D01AF1D8"/>
    <w:styleLink w:val="EstiloImportado2"/>
    <w:lvl w:ilvl="0" w:tplc="73643DD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801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1A67E8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9CFC3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107074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60E06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A84BF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BE181A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BC0A6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D5234BE"/>
    <w:multiLevelType w:val="hybridMultilevel"/>
    <w:tmpl w:val="499C3B74"/>
    <w:styleLink w:val="EstiloImportado3"/>
    <w:lvl w:ilvl="0" w:tplc="5FAEEFC6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018E0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AB302">
      <w:start w:val="1"/>
      <w:numFmt w:val="lowerRoman"/>
      <w:lvlText w:val="%3."/>
      <w:lvlJc w:val="left"/>
      <w:pPr>
        <w:tabs>
          <w:tab w:val="num" w:pos="2160"/>
        </w:tabs>
        <w:ind w:left="2520" w:hanging="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C665F4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9C16EC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82DFF8">
      <w:start w:val="1"/>
      <w:numFmt w:val="lowerRoman"/>
      <w:lvlText w:val="%6."/>
      <w:lvlJc w:val="left"/>
      <w:pPr>
        <w:tabs>
          <w:tab w:val="num" w:pos="4320"/>
        </w:tabs>
        <w:ind w:left="4680" w:hanging="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80DCD0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8E0572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F60E64">
      <w:start w:val="1"/>
      <w:numFmt w:val="lowerRoman"/>
      <w:lvlText w:val="%9."/>
      <w:lvlJc w:val="left"/>
      <w:pPr>
        <w:tabs>
          <w:tab w:val="num" w:pos="6480"/>
        </w:tabs>
        <w:ind w:left="6840" w:hanging="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E515DB4"/>
    <w:multiLevelType w:val="hybridMultilevel"/>
    <w:tmpl w:val="12465DB0"/>
    <w:lvl w:ilvl="0" w:tplc="0409000D">
      <w:start w:val="1"/>
      <w:numFmt w:val="bullet"/>
      <w:lvlText w:val=""/>
      <w:lvlJc w:val="left"/>
      <w:pPr>
        <w:ind w:left="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5">
    <w:nsid w:val="40FC47B2"/>
    <w:multiLevelType w:val="hybridMultilevel"/>
    <w:tmpl w:val="89FE63E4"/>
    <w:styleLink w:val="EstiloImportado1"/>
    <w:lvl w:ilvl="0" w:tplc="B6A803EE">
      <w:start w:val="1"/>
      <w:numFmt w:val="upperRoman"/>
      <w:lvlText w:val="%1."/>
      <w:lvlJc w:val="left"/>
      <w:pPr>
        <w:tabs>
          <w:tab w:val="num" w:pos="72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967EF8">
      <w:start w:val="1"/>
      <w:numFmt w:val="lowerLetter"/>
      <w:lvlText w:val="%2."/>
      <w:lvlJc w:val="left"/>
      <w:pPr>
        <w:tabs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847268">
      <w:start w:val="1"/>
      <w:numFmt w:val="lowerRoman"/>
      <w:lvlText w:val="%3."/>
      <w:lvlJc w:val="left"/>
      <w:pPr>
        <w:tabs>
          <w:tab w:val="num" w:pos="2160"/>
        </w:tabs>
        <w:ind w:left="2520" w:hanging="10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D80D9C">
      <w:start w:val="1"/>
      <w:numFmt w:val="decimal"/>
      <w:lvlText w:val="%4."/>
      <w:lvlJc w:val="left"/>
      <w:pPr>
        <w:tabs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8E65DE">
      <w:start w:val="1"/>
      <w:numFmt w:val="lowerLetter"/>
      <w:lvlText w:val="%5."/>
      <w:lvlJc w:val="left"/>
      <w:pPr>
        <w:tabs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7CCB4C">
      <w:start w:val="1"/>
      <w:numFmt w:val="lowerRoman"/>
      <w:lvlText w:val="%6."/>
      <w:lvlJc w:val="left"/>
      <w:pPr>
        <w:tabs>
          <w:tab w:val="num" w:pos="4320"/>
        </w:tabs>
        <w:ind w:left="4680" w:hanging="10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AA1058">
      <w:start w:val="1"/>
      <w:numFmt w:val="decimal"/>
      <w:lvlText w:val="%7."/>
      <w:lvlJc w:val="left"/>
      <w:pPr>
        <w:tabs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125ED4">
      <w:start w:val="1"/>
      <w:numFmt w:val="lowerLetter"/>
      <w:lvlText w:val="%8."/>
      <w:lvlJc w:val="left"/>
      <w:pPr>
        <w:tabs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A25CE8">
      <w:start w:val="1"/>
      <w:numFmt w:val="lowerRoman"/>
      <w:lvlText w:val="%9."/>
      <w:lvlJc w:val="left"/>
      <w:pPr>
        <w:tabs>
          <w:tab w:val="num" w:pos="6480"/>
        </w:tabs>
        <w:ind w:left="6840" w:hanging="10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3C52364"/>
    <w:multiLevelType w:val="hybridMultilevel"/>
    <w:tmpl w:val="89FE63E4"/>
    <w:numStyleLink w:val="EstiloImportado1"/>
  </w:abstractNum>
  <w:abstractNum w:abstractNumId="7">
    <w:nsid w:val="473D3046"/>
    <w:multiLevelType w:val="hybridMultilevel"/>
    <w:tmpl w:val="2FE6F5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85240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22204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E25A3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48BAE6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28177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E26F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802364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1694A6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C867ECD"/>
    <w:multiLevelType w:val="hybridMultilevel"/>
    <w:tmpl w:val="55900AAE"/>
    <w:numStyleLink w:val="EstiloImportado4"/>
  </w:abstractNum>
  <w:abstractNum w:abstractNumId="9">
    <w:nsid w:val="4FEF450A"/>
    <w:multiLevelType w:val="hybridMultilevel"/>
    <w:tmpl w:val="D01AF1D8"/>
    <w:numStyleLink w:val="EstiloImportado2"/>
  </w:abstractNum>
  <w:abstractNum w:abstractNumId="10">
    <w:nsid w:val="5CA72B5C"/>
    <w:multiLevelType w:val="hybridMultilevel"/>
    <w:tmpl w:val="55900AAE"/>
    <w:styleLink w:val="EstiloImportado4"/>
    <w:lvl w:ilvl="0" w:tplc="1D7A3CEE">
      <w:start w:val="1"/>
      <w:numFmt w:val="bullet"/>
      <w:lvlText w:val="•"/>
      <w:lvlJc w:val="left"/>
      <w:pPr>
        <w:ind w:left="7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A4495A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A863E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107862">
      <w:start w:val="1"/>
      <w:numFmt w:val="bullet"/>
      <w:lvlText w:val="•"/>
      <w:lvlJc w:val="left"/>
      <w:pPr>
        <w:ind w:left="28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94687E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5CB34E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6AFDA0">
      <w:start w:val="1"/>
      <w:numFmt w:val="bullet"/>
      <w:lvlText w:val="•"/>
      <w:lvlJc w:val="left"/>
      <w:pPr>
        <w:ind w:left="50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C23036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265DB0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CE6307C"/>
    <w:multiLevelType w:val="hybridMultilevel"/>
    <w:tmpl w:val="0AC6CAFC"/>
    <w:lvl w:ilvl="0" w:tplc="5F64E28E">
      <w:start w:val="2"/>
      <w:numFmt w:val="low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B4E3F"/>
    <w:multiLevelType w:val="hybridMultilevel"/>
    <w:tmpl w:val="499C3B74"/>
    <w:numStyleLink w:val="EstiloImportado3"/>
  </w:abstractNum>
  <w:abstractNum w:abstractNumId="13">
    <w:nsid w:val="68195C3B"/>
    <w:multiLevelType w:val="hybridMultilevel"/>
    <w:tmpl w:val="278A34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 w:tplc="29A2B38A">
        <w:start w:val="1"/>
        <w:numFmt w:val="upperRoman"/>
        <w:lvlText w:val="%1."/>
        <w:lvlJc w:val="left"/>
        <w:pPr>
          <w:tabs>
            <w:tab w:val="num" w:pos="720"/>
          </w:tabs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206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6"/>
    <w:lvlOverride w:ilvl="0">
      <w:lvl w:ilvl="0" w:tplc="29A2B38A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CC5A88">
        <w:start w:val="1"/>
        <w:numFmt w:val="lowerLetter"/>
        <w:lvlText w:val="%2."/>
        <w:lvlJc w:val="left"/>
        <w:pPr>
          <w:tabs>
            <w:tab w:val="num" w:pos="1440"/>
          </w:tabs>
          <w:ind w:left="18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D6A5D8">
        <w:start w:val="1"/>
        <w:numFmt w:val="lowerRoman"/>
        <w:lvlText w:val="%3."/>
        <w:lvlJc w:val="left"/>
        <w:pPr>
          <w:tabs>
            <w:tab w:val="num" w:pos="2160"/>
          </w:tabs>
          <w:ind w:left="2520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F47DC0">
        <w:start w:val="1"/>
        <w:numFmt w:val="decimal"/>
        <w:lvlText w:val="%4."/>
        <w:lvlJc w:val="left"/>
        <w:pPr>
          <w:tabs>
            <w:tab w:val="num" w:pos="2880"/>
          </w:tabs>
          <w:ind w:left="32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1AD5F0">
        <w:start w:val="1"/>
        <w:numFmt w:val="lowerLetter"/>
        <w:lvlText w:val="%5."/>
        <w:lvlJc w:val="left"/>
        <w:pPr>
          <w:tabs>
            <w:tab w:val="num" w:pos="3600"/>
          </w:tabs>
          <w:ind w:left="39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DA47E8">
        <w:start w:val="1"/>
        <w:numFmt w:val="lowerRoman"/>
        <w:lvlText w:val="%6."/>
        <w:lvlJc w:val="left"/>
        <w:pPr>
          <w:tabs>
            <w:tab w:val="num" w:pos="4320"/>
          </w:tabs>
          <w:ind w:left="4680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EAFE86">
        <w:start w:val="1"/>
        <w:numFmt w:val="decimal"/>
        <w:lvlText w:val="%7."/>
        <w:lvlJc w:val="left"/>
        <w:pPr>
          <w:tabs>
            <w:tab w:val="num" w:pos="5040"/>
          </w:tabs>
          <w:ind w:left="54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605244">
        <w:start w:val="1"/>
        <w:numFmt w:val="lowerLetter"/>
        <w:lvlText w:val="%8."/>
        <w:lvlJc w:val="left"/>
        <w:pPr>
          <w:tabs>
            <w:tab w:val="num" w:pos="5760"/>
          </w:tabs>
          <w:ind w:left="61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F04F2E">
        <w:start w:val="1"/>
        <w:numFmt w:val="lowerRoman"/>
        <w:lvlText w:val="%9."/>
        <w:lvlJc w:val="left"/>
        <w:pPr>
          <w:tabs>
            <w:tab w:val="num" w:pos="6480"/>
          </w:tabs>
          <w:ind w:left="6840" w:hanging="6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9"/>
  </w:num>
  <w:num w:numId="6">
    <w:abstractNumId w:val="9"/>
    <w:lvlOverride w:ilvl="0">
      <w:lvl w:ilvl="0" w:tplc="FD1CC8D8">
        <w:start w:val="1"/>
        <w:numFmt w:val="bullet"/>
        <w:lvlText w:val="•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BCE1DA">
        <w:start w:val="1"/>
        <w:numFmt w:val="bullet"/>
        <w:lvlText w:val="•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D8072C">
        <w:start w:val="1"/>
        <w:numFmt w:val="bullet"/>
        <w:lvlText w:val="•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D6EF02">
        <w:start w:val="1"/>
        <w:numFmt w:val="bullet"/>
        <w:lvlText w:val="•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802DD0">
        <w:start w:val="1"/>
        <w:numFmt w:val="bullet"/>
        <w:lvlText w:val="•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DCD4A4">
        <w:start w:val="1"/>
        <w:numFmt w:val="bullet"/>
        <w:lvlText w:val="•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62DC84">
        <w:start w:val="1"/>
        <w:numFmt w:val="bullet"/>
        <w:lvlText w:val="•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826C74">
        <w:start w:val="1"/>
        <w:numFmt w:val="bullet"/>
        <w:lvlText w:val="•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BA76DC">
        <w:start w:val="1"/>
        <w:numFmt w:val="bullet"/>
        <w:lvlText w:val="•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12"/>
  </w:num>
  <w:num w:numId="9">
    <w:abstractNumId w:val="12"/>
    <w:lvlOverride w:ilvl="0">
      <w:startOverride w:val="1"/>
      <w:lvl w:ilvl="0" w:tplc="BE36C902">
        <w:start w:val="1"/>
        <w:numFmt w:val="upperRoman"/>
        <w:lvlText w:val="%1."/>
        <w:lvlJc w:val="left"/>
        <w:pPr>
          <w:tabs>
            <w:tab w:val="num" w:pos="720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206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>
    <w:abstractNumId w:val="10"/>
  </w:num>
  <w:num w:numId="11">
    <w:abstractNumId w:val="8"/>
  </w:num>
  <w:num w:numId="12">
    <w:abstractNumId w:val="8"/>
    <w:lvlOverride w:ilvl="0">
      <w:lvl w:ilvl="0" w:tplc="C5503CE0">
        <w:start w:val="1"/>
        <w:numFmt w:val="bullet"/>
        <w:lvlText w:val="•"/>
        <w:lvlJc w:val="left"/>
        <w:pPr>
          <w:tabs>
            <w:tab w:val="num" w:pos="720"/>
          </w:tabs>
          <w:ind w:left="73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A4E02">
        <w:start w:val="1"/>
        <w:numFmt w:val="bullet"/>
        <w:lvlText w:val="o"/>
        <w:lvlJc w:val="left"/>
        <w:pPr>
          <w:tabs>
            <w:tab w:val="num" w:pos="1440"/>
          </w:tabs>
          <w:ind w:left="14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E022D0">
        <w:start w:val="1"/>
        <w:numFmt w:val="bullet"/>
        <w:lvlText w:val="▪"/>
        <w:lvlJc w:val="left"/>
        <w:pPr>
          <w:tabs>
            <w:tab w:val="num" w:pos="2160"/>
          </w:tabs>
          <w:ind w:left="21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7A5858">
        <w:start w:val="1"/>
        <w:numFmt w:val="bullet"/>
        <w:lvlText w:val="•"/>
        <w:lvlJc w:val="left"/>
        <w:pPr>
          <w:tabs>
            <w:tab w:val="num" w:pos="2880"/>
          </w:tabs>
          <w:ind w:left="289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E7616">
        <w:start w:val="1"/>
        <w:numFmt w:val="bullet"/>
        <w:lvlText w:val="o"/>
        <w:lvlJc w:val="left"/>
        <w:pPr>
          <w:tabs>
            <w:tab w:val="num" w:pos="3600"/>
          </w:tabs>
          <w:ind w:left="361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3C3FD2">
        <w:start w:val="1"/>
        <w:numFmt w:val="bullet"/>
        <w:lvlText w:val="▪"/>
        <w:lvlJc w:val="left"/>
        <w:pPr>
          <w:tabs>
            <w:tab w:val="num" w:pos="4320"/>
          </w:tabs>
          <w:ind w:left="433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5AC526">
        <w:start w:val="1"/>
        <w:numFmt w:val="bullet"/>
        <w:lvlText w:val="•"/>
        <w:lvlJc w:val="left"/>
        <w:pPr>
          <w:tabs>
            <w:tab w:val="num" w:pos="5040"/>
          </w:tabs>
          <w:ind w:left="505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80B50C">
        <w:start w:val="1"/>
        <w:numFmt w:val="bullet"/>
        <w:lvlText w:val="o"/>
        <w:lvlJc w:val="left"/>
        <w:pPr>
          <w:tabs>
            <w:tab w:val="num" w:pos="5760"/>
          </w:tabs>
          <w:ind w:left="577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D0EA40">
        <w:start w:val="1"/>
        <w:numFmt w:val="bullet"/>
        <w:lvlText w:val="▪"/>
        <w:lvlJc w:val="left"/>
        <w:pPr>
          <w:tabs>
            <w:tab w:val="num" w:pos="6480"/>
          </w:tabs>
          <w:ind w:left="649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C1"/>
    <w:rsid w:val="00005906"/>
    <w:rsid w:val="00017651"/>
    <w:rsid w:val="000200E0"/>
    <w:rsid w:val="00020330"/>
    <w:rsid w:val="00026445"/>
    <w:rsid w:val="0003298D"/>
    <w:rsid w:val="000713F2"/>
    <w:rsid w:val="000815A9"/>
    <w:rsid w:val="000823A1"/>
    <w:rsid w:val="00085531"/>
    <w:rsid w:val="000A5B82"/>
    <w:rsid w:val="000A5E0A"/>
    <w:rsid w:val="000B33A5"/>
    <w:rsid w:val="000B3EB6"/>
    <w:rsid w:val="000B61A7"/>
    <w:rsid w:val="000C4DF2"/>
    <w:rsid w:val="000C7F0D"/>
    <w:rsid w:val="000D78C2"/>
    <w:rsid w:val="000E0A28"/>
    <w:rsid w:val="000E0FBA"/>
    <w:rsid w:val="000F0702"/>
    <w:rsid w:val="000F4E98"/>
    <w:rsid w:val="00110AA4"/>
    <w:rsid w:val="00112A14"/>
    <w:rsid w:val="0011599C"/>
    <w:rsid w:val="00130D65"/>
    <w:rsid w:val="001373A6"/>
    <w:rsid w:val="00150464"/>
    <w:rsid w:val="00156D86"/>
    <w:rsid w:val="0016454B"/>
    <w:rsid w:val="00170F87"/>
    <w:rsid w:val="00171418"/>
    <w:rsid w:val="00191979"/>
    <w:rsid w:val="001A0202"/>
    <w:rsid w:val="001B376A"/>
    <w:rsid w:val="001C3387"/>
    <w:rsid w:val="00205F18"/>
    <w:rsid w:val="00206ED3"/>
    <w:rsid w:val="00232716"/>
    <w:rsid w:val="00234CA1"/>
    <w:rsid w:val="00244EF5"/>
    <w:rsid w:val="00245AD5"/>
    <w:rsid w:val="002532F7"/>
    <w:rsid w:val="0026048E"/>
    <w:rsid w:val="00260B9F"/>
    <w:rsid w:val="00260C64"/>
    <w:rsid w:val="00262C71"/>
    <w:rsid w:val="00264D08"/>
    <w:rsid w:val="00266478"/>
    <w:rsid w:val="00270B50"/>
    <w:rsid w:val="00273096"/>
    <w:rsid w:val="00281BE3"/>
    <w:rsid w:val="002822A7"/>
    <w:rsid w:val="00282DA3"/>
    <w:rsid w:val="00284B9B"/>
    <w:rsid w:val="00286B4C"/>
    <w:rsid w:val="00287D19"/>
    <w:rsid w:val="00292EC8"/>
    <w:rsid w:val="002A4008"/>
    <w:rsid w:val="002A5F28"/>
    <w:rsid w:val="002A7461"/>
    <w:rsid w:val="002A75C1"/>
    <w:rsid w:val="002B4962"/>
    <w:rsid w:val="002C035D"/>
    <w:rsid w:val="002C5D81"/>
    <w:rsid w:val="002D0091"/>
    <w:rsid w:val="002D469A"/>
    <w:rsid w:val="002E2220"/>
    <w:rsid w:val="002E7460"/>
    <w:rsid w:val="003003E7"/>
    <w:rsid w:val="00301251"/>
    <w:rsid w:val="00311C6A"/>
    <w:rsid w:val="00325D97"/>
    <w:rsid w:val="00333CC3"/>
    <w:rsid w:val="0033601B"/>
    <w:rsid w:val="00350B50"/>
    <w:rsid w:val="00371E23"/>
    <w:rsid w:val="00382327"/>
    <w:rsid w:val="0039040B"/>
    <w:rsid w:val="003907B5"/>
    <w:rsid w:val="003916D3"/>
    <w:rsid w:val="003928F0"/>
    <w:rsid w:val="00397811"/>
    <w:rsid w:val="003C7502"/>
    <w:rsid w:val="003D111A"/>
    <w:rsid w:val="00407FA8"/>
    <w:rsid w:val="00414899"/>
    <w:rsid w:val="00427ECC"/>
    <w:rsid w:val="004541B2"/>
    <w:rsid w:val="00457C10"/>
    <w:rsid w:val="00463032"/>
    <w:rsid w:val="00467C1D"/>
    <w:rsid w:val="0047215C"/>
    <w:rsid w:val="0047514D"/>
    <w:rsid w:val="00483CE8"/>
    <w:rsid w:val="004849DE"/>
    <w:rsid w:val="00490D26"/>
    <w:rsid w:val="00491004"/>
    <w:rsid w:val="004A76AF"/>
    <w:rsid w:val="004B0B0D"/>
    <w:rsid w:val="004C5EE8"/>
    <w:rsid w:val="004D0CF0"/>
    <w:rsid w:val="004D10F4"/>
    <w:rsid w:val="004D3304"/>
    <w:rsid w:val="004E210C"/>
    <w:rsid w:val="004F432B"/>
    <w:rsid w:val="0053387F"/>
    <w:rsid w:val="0053650C"/>
    <w:rsid w:val="0055460F"/>
    <w:rsid w:val="005563A2"/>
    <w:rsid w:val="00582562"/>
    <w:rsid w:val="00587053"/>
    <w:rsid w:val="005878BD"/>
    <w:rsid w:val="00590BF4"/>
    <w:rsid w:val="00597E4D"/>
    <w:rsid w:val="005C0EEE"/>
    <w:rsid w:val="005D1196"/>
    <w:rsid w:val="005D3693"/>
    <w:rsid w:val="005D685C"/>
    <w:rsid w:val="005D7A79"/>
    <w:rsid w:val="005E1FF4"/>
    <w:rsid w:val="005F01F1"/>
    <w:rsid w:val="005F5023"/>
    <w:rsid w:val="00607029"/>
    <w:rsid w:val="006153EE"/>
    <w:rsid w:val="006227BF"/>
    <w:rsid w:val="00625CB4"/>
    <w:rsid w:val="00631BD4"/>
    <w:rsid w:val="0064162C"/>
    <w:rsid w:val="00646A57"/>
    <w:rsid w:val="006545EA"/>
    <w:rsid w:val="00654C26"/>
    <w:rsid w:val="00654C9B"/>
    <w:rsid w:val="006554B7"/>
    <w:rsid w:val="006615C7"/>
    <w:rsid w:val="00662FB2"/>
    <w:rsid w:val="00663401"/>
    <w:rsid w:val="0067285E"/>
    <w:rsid w:val="00675D2B"/>
    <w:rsid w:val="00682E8F"/>
    <w:rsid w:val="006941E7"/>
    <w:rsid w:val="006A4F94"/>
    <w:rsid w:val="006A7896"/>
    <w:rsid w:val="006B34FC"/>
    <w:rsid w:val="006B4099"/>
    <w:rsid w:val="006C521F"/>
    <w:rsid w:val="006D3055"/>
    <w:rsid w:val="006F789D"/>
    <w:rsid w:val="00700869"/>
    <w:rsid w:val="007053FE"/>
    <w:rsid w:val="00722CA7"/>
    <w:rsid w:val="00737465"/>
    <w:rsid w:val="00741145"/>
    <w:rsid w:val="00742B31"/>
    <w:rsid w:val="0076415B"/>
    <w:rsid w:val="00771AD9"/>
    <w:rsid w:val="00774281"/>
    <w:rsid w:val="00776112"/>
    <w:rsid w:val="007838A2"/>
    <w:rsid w:val="0078799C"/>
    <w:rsid w:val="007A1836"/>
    <w:rsid w:val="007B634F"/>
    <w:rsid w:val="007C2CEB"/>
    <w:rsid w:val="007C41D1"/>
    <w:rsid w:val="007D4526"/>
    <w:rsid w:val="007D5743"/>
    <w:rsid w:val="007D6C33"/>
    <w:rsid w:val="007E3FDA"/>
    <w:rsid w:val="007E4135"/>
    <w:rsid w:val="007F0E68"/>
    <w:rsid w:val="007F12B1"/>
    <w:rsid w:val="007F2369"/>
    <w:rsid w:val="007F3683"/>
    <w:rsid w:val="00801461"/>
    <w:rsid w:val="008034FD"/>
    <w:rsid w:val="00804AD8"/>
    <w:rsid w:val="00814B07"/>
    <w:rsid w:val="00822A0D"/>
    <w:rsid w:val="00832C84"/>
    <w:rsid w:val="00841228"/>
    <w:rsid w:val="00844E64"/>
    <w:rsid w:val="00847356"/>
    <w:rsid w:val="008660BF"/>
    <w:rsid w:val="008812C1"/>
    <w:rsid w:val="00881C6F"/>
    <w:rsid w:val="00882249"/>
    <w:rsid w:val="008834C0"/>
    <w:rsid w:val="00886A45"/>
    <w:rsid w:val="00886EFF"/>
    <w:rsid w:val="00896897"/>
    <w:rsid w:val="0089700F"/>
    <w:rsid w:val="008A1BA8"/>
    <w:rsid w:val="008A7F18"/>
    <w:rsid w:val="008B0641"/>
    <w:rsid w:val="008B3427"/>
    <w:rsid w:val="008E5A70"/>
    <w:rsid w:val="00902764"/>
    <w:rsid w:val="00904EC3"/>
    <w:rsid w:val="009051F6"/>
    <w:rsid w:val="00906A3E"/>
    <w:rsid w:val="0091151B"/>
    <w:rsid w:val="009312FB"/>
    <w:rsid w:val="009400C9"/>
    <w:rsid w:val="0095360E"/>
    <w:rsid w:val="009631AF"/>
    <w:rsid w:val="00967646"/>
    <w:rsid w:val="009679DA"/>
    <w:rsid w:val="00977034"/>
    <w:rsid w:val="00981354"/>
    <w:rsid w:val="009818C3"/>
    <w:rsid w:val="0098445E"/>
    <w:rsid w:val="00992139"/>
    <w:rsid w:val="009949AC"/>
    <w:rsid w:val="009950B9"/>
    <w:rsid w:val="00996FAE"/>
    <w:rsid w:val="009A358E"/>
    <w:rsid w:val="009A42BE"/>
    <w:rsid w:val="009B773F"/>
    <w:rsid w:val="009B7FA5"/>
    <w:rsid w:val="009D7CBF"/>
    <w:rsid w:val="009E351E"/>
    <w:rsid w:val="009F1E05"/>
    <w:rsid w:val="009F5576"/>
    <w:rsid w:val="009F6C24"/>
    <w:rsid w:val="009F707E"/>
    <w:rsid w:val="00A074C3"/>
    <w:rsid w:val="00A1132C"/>
    <w:rsid w:val="00A35BDE"/>
    <w:rsid w:val="00A60225"/>
    <w:rsid w:val="00A67D2A"/>
    <w:rsid w:val="00A8012A"/>
    <w:rsid w:val="00A907BA"/>
    <w:rsid w:val="00A96F70"/>
    <w:rsid w:val="00AA0DA5"/>
    <w:rsid w:val="00AA6D27"/>
    <w:rsid w:val="00AB5524"/>
    <w:rsid w:val="00AC3607"/>
    <w:rsid w:val="00AC532D"/>
    <w:rsid w:val="00AD513F"/>
    <w:rsid w:val="00AD65A0"/>
    <w:rsid w:val="00AF2DA5"/>
    <w:rsid w:val="00B11D80"/>
    <w:rsid w:val="00B12898"/>
    <w:rsid w:val="00B137CA"/>
    <w:rsid w:val="00B246B3"/>
    <w:rsid w:val="00B37A36"/>
    <w:rsid w:val="00B45016"/>
    <w:rsid w:val="00B46818"/>
    <w:rsid w:val="00B52966"/>
    <w:rsid w:val="00B6149A"/>
    <w:rsid w:val="00B6301D"/>
    <w:rsid w:val="00B662BE"/>
    <w:rsid w:val="00B701C8"/>
    <w:rsid w:val="00B7066E"/>
    <w:rsid w:val="00B80D7B"/>
    <w:rsid w:val="00B85C46"/>
    <w:rsid w:val="00B9248D"/>
    <w:rsid w:val="00B94B03"/>
    <w:rsid w:val="00BA150D"/>
    <w:rsid w:val="00BB0499"/>
    <w:rsid w:val="00BC3FDE"/>
    <w:rsid w:val="00BC462F"/>
    <w:rsid w:val="00BD0A74"/>
    <w:rsid w:val="00BD2DEA"/>
    <w:rsid w:val="00BF38D5"/>
    <w:rsid w:val="00BF3D20"/>
    <w:rsid w:val="00BF5964"/>
    <w:rsid w:val="00BF6993"/>
    <w:rsid w:val="00BF79FB"/>
    <w:rsid w:val="00C02239"/>
    <w:rsid w:val="00C115E8"/>
    <w:rsid w:val="00C14553"/>
    <w:rsid w:val="00C21589"/>
    <w:rsid w:val="00C24ECD"/>
    <w:rsid w:val="00C30CC2"/>
    <w:rsid w:val="00C32388"/>
    <w:rsid w:val="00C3562F"/>
    <w:rsid w:val="00C40E03"/>
    <w:rsid w:val="00C451D1"/>
    <w:rsid w:val="00C47756"/>
    <w:rsid w:val="00C47D64"/>
    <w:rsid w:val="00C564A5"/>
    <w:rsid w:val="00CB6096"/>
    <w:rsid w:val="00CC150C"/>
    <w:rsid w:val="00CD446E"/>
    <w:rsid w:val="00CF59D6"/>
    <w:rsid w:val="00D048F7"/>
    <w:rsid w:val="00D1608E"/>
    <w:rsid w:val="00D22086"/>
    <w:rsid w:val="00D31F89"/>
    <w:rsid w:val="00D35432"/>
    <w:rsid w:val="00D36B33"/>
    <w:rsid w:val="00D6392A"/>
    <w:rsid w:val="00D77692"/>
    <w:rsid w:val="00D828B9"/>
    <w:rsid w:val="00D845C7"/>
    <w:rsid w:val="00D84E4C"/>
    <w:rsid w:val="00DB1799"/>
    <w:rsid w:val="00DB5CB2"/>
    <w:rsid w:val="00DB637B"/>
    <w:rsid w:val="00DC1859"/>
    <w:rsid w:val="00DD0E5A"/>
    <w:rsid w:val="00DE2A0D"/>
    <w:rsid w:val="00E00F6B"/>
    <w:rsid w:val="00E1766F"/>
    <w:rsid w:val="00E20A52"/>
    <w:rsid w:val="00E22798"/>
    <w:rsid w:val="00E22DFF"/>
    <w:rsid w:val="00E33D77"/>
    <w:rsid w:val="00E34340"/>
    <w:rsid w:val="00E501E8"/>
    <w:rsid w:val="00E53B81"/>
    <w:rsid w:val="00E622FC"/>
    <w:rsid w:val="00E67487"/>
    <w:rsid w:val="00E72060"/>
    <w:rsid w:val="00E7507E"/>
    <w:rsid w:val="00E8084F"/>
    <w:rsid w:val="00E85903"/>
    <w:rsid w:val="00EA2A34"/>
    <w:rsid w:val="00EB35C1"/>
    <w:rsid w:val="00EC2D16"/>
    <w:rsid w:val="00EC5D5E"/>
    <w:rsid w:val="00ED2182"/>
    <w:rsid w:val="00EE6395"/>
    <w:rsid w:val="00EF13EA"/>
    <w:rsid w:val="00EF5B1D"/>
    <w:rsid w:val="00EF681D"/>
    <w:rsid w:val="00EF799D"/>
    <w:rsid w:val="00EF7E9A"/>
    <w:rsid w:val="00F01DE5"/>
    <w:rsid w:val="00F06959"/>
    <w:rsid w:val="00F07AA9"/>
    <w:rsid w:val="00F10B6E"/>
    <w:rsid w:val="00F31C8C"/>
    <w:rsid w:val="00F31D37"/>
    <w:rsid w:val="00F518E8"/>
    <w:rsid w:val="00F52D99"/>
    <w:rsid w:val="00F63B50"/>
    <w:rsid w:val="00F67E97"/>
    <w:rsid w:val="00F73E8E"/>
    <w:rsid w:val="00F763DE"/>
    <w:rsid w:val="00F836EE"/>
    <w:rsid w:val="00F95987"/>
    <w:rsid w:val="00F9626F"/>
    <w:rsid w:val="00F97802"/>
    <w:rsid w:val="00FD4B36"/>
    <w:rsid w:val="00FD4CD0"/>
    <w:rsid w:val="00FD5DAD"/>
    <w:rsid w:val="00FE696E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iedepgina">
    <w:name w:val="Pie de págin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tulo1">
    <w:name w:val="Título 1"/>
    <w:next w:val="Normal"/>
    <w:pPr>
      <w:keepNext/>
      <w:spacing w:before="240" w:after="60" w:line="276" w:lineRule="auto"/>
      <w:outlineLvl w:val="0"/>
    </w:pPr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7"/>
      </w:numPr>
    </w:pPr>
  </w:style>
  <w:style w:type="numbering" w:customStyle="1" w:styleId="EstiloImportado4">
    <w:name w:val="Estilo Importado 4"/>
    <w:pPr>
      <w:numPr>
        <w:numId w:val="10"/>
      </w:numPr>
    </w:pPr>
  </w:style>
  <w:style w:type="paragraph" w:customStyle="1" w:styleId="Ttulo2">
    <w:name w:val="Título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customStyle="1" w:styleId="Body">
    <w:name w:val="Body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7D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D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4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A4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BE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BE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05F1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69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iedepgina">
    <w:name w:val="Pie de página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tulo1">
    <w:name w:val="Título 1"/>
    <w:next w:val="Normal"/>
    <w:pPr>
      <w:keepNext/>
      <w:spacing w:before="240" w:after="60" w:line="276" w:lineRule="auto"/>
      <w:outlineLvl w:val="0"/>
    </w:pPr>
    <w:rPr>
      <w:rFonts w:ascii="Calibri Light" w:eastAsia="Calibri Light" w:hAnsi="Calibri Light" w:cs="Calibri Light"/>
      <w:b/>
      <w:bCs/>
      <w:color w:val="000000"/>
      <w:kern w:val="32"/>
      <w:sz w:val="32"/>
      <w:szCs w:val="3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7"/>
      </w:numPr>
    </w:pPr>
  </w:style>
  <w:style w:type="numbering" w:customStyle="1" w:styleId="EstiloImportado4">
    <w:name w:val="Estilo Importado 4"/>
    <w:pPr>
      <w:numPr>
        <w:numId w:val="10"/>
      </w:numPr>
    </w:pPr>
  </w:style>
  <w:style w:type="paragraph" w:customStyle="1" w:styleId="Ttulo2">
    <w:name w:val="Título 2"/>
    <w:next w:val="Normal"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customStyle="1" w:styleId="Body">
    <w:name w:val="Body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7D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D5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4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A4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BE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BE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05F18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69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1.sl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5F9C-A382-4F75-A7E6-B17D1DCE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2307</Words>
  <Characters>13710</Characters>
  <Application>Microsoft Office Word</Application>
  <DocSecurity>0</DocSecurity>
  <Lines>403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 Anjos, Fernanda</dc:creator>
  <cp:lastModifiedBy>Fontana, Maria Eva</cp:lastModifiedBy>
  <cp:revision>13</cp:revision>
  <cp:lastPrinted>2017-02-02T23:12:00Z</cp:lastPrinted>
  <dcterms:created xsi:type="dcterms:W3CDTF">2017-02-02T22:38:00Z</dcterms:created>
  <dcterms:modified xsi:type="dcterms:W3CDTF">2017-02-06T15:53:00Z</dcterms:modified>
</cp:coreProperties>
</file>