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1791B59A" w:rsidR="00DA2D06" w:rsidRPr="00E51CD8" w:rsidRDefault="00EB60F9" w:rsidP="00EB60F9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51CD8">
        <w:rPr>
          <w:b/>
          <w:sz w:val="22"/>
          <w:szCs w:val="22"/>
          <w:lang w:val="pt-BR"/>
        </w:rPr>
        <w:t>NONA REUNIÃO ORDINÁRIA DA</w:t>
      </w:r>
      <w:r w:rsidR="00D73AD6" w:rsidRPr="00E51CD8">
        <w:rPr>
          <w:b/>
          <w:sz w:val="22"/>
          <w:szCs w:val="22"/>
          <w:lang w:val="pt-BR"/>
        </w:rPr>
        <w:t xml:space="preserve"> </w:t>
      </w:r>
      <w:r w:rsidR="00DA2D06" w:rsidRPr="00E51CD8">
        <w:rPr>
          <w:bCs/>
          <w:sz w:val="22"/>
          <w:szCs w:val="22"/>
          <w:lang w:val="pt-BR"/>
        </w:rPr>
        <w:tab/>
      </w:r>
      <w:r w:rsidR="00ED5F33" w:rsidRPr="00E51CD8">
        <w:rPr>
          <w:bCs/>
          <w:sz w:val="22"/>
          <w:szCs w:val="22"/>
          <w:lang w:val="pt-BR"/>
        </w:rPr>
        <w:tab/>
      </w:r>
      <w:bookmarkStart w:id="0" w:name="_Hlk84433870"/>
      <w:r w:rsidRPr="00E51CD8">
        <w:rPr>
          <w:sz w:val="22"/>
          <w:szCs w:val="22"/>
          <w:lang w:val="pt-BR"/>
        </w:rPr>
        <w:t>OEA/Ser.W/XIII.6.9</w:t>
      </w:r>
    </w:p>
    <w:bookmarkEnd w:id="0"/>
    <w:p w14:paraId="3F33489D" w14:textId="0317576A" w:rsidR="00554FD0" w:rsidRPr="00E51CD8" w:rsidRDefault="00EB60F9" w:rsidP="00907FC4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51CD8">
        <w:rPr>
          <w:b/>
          <w:sz w:val="22"/>
          <w:szCs w:val="22"/>
          <w:lang w:val="pt-BR"/>
        </w:rPr>
        <w:t>COMISSÃO INTERAMERICANA DE EDUCAÇÃO</w:t>
      </w:r>
      <w:r w:rsidR="00554FD0" w:rsidRPr="00E51CD8">
        <w:rPr>
          <w:b/>
          <w:sz w:val="22"/>
          <w:szCs w:val="22"/>
          <w:lang w:val="pt-BR"/>
        </w:rPr>
        <w:tab/>
      </w:r>
      <w:r w:rsidR="00554FD0" w:rsidRPr="00E51CD8">
        <w:rPr>
          <w:b/>
          <w:sz w:val="22"/>
          <w:szCs w:val="22"/>
          <w:lang w:val="pt-BR"/>
        </w:rPr>
        <w:tab/>
      </w:r>
      <w:r w:rsidRPr="00E51CD8">
        <w:rPr>
          <w:sz w:val="22"/>
          <w:szCs w:val="22"/>
          <w:lang w:val="pt-BR"/>
        </w:rPr>
        <w:t>CIDI/CIE/doc.</w:t>
      </w:r>
      <w:r w:rsidR="006E7921" w:rsidRPr="00E51CD8">
        <w:rPr>
          <w:sz w:val="22"/>
          <w:szCs w:val="22"/>
          <w:lang w:val="pt-BR"/>
        </w:rPr>
        <w:t>10</w:t>
      </w:r>
      <w:r w:rsidR="00D73AD6" w:rsidRPr="00E51CD8">
        <w:rPr>
          <w:sz w:val="22"/>
          <w:szCs w:val="22"/>
          <w:lang w:val="pt-BR"/>
        </w:rPr>
        <w:t>/21</w:t>
      </w:r>
    </w:p>
    <w:p w14:paraId="1E339E8F" w14:textId="77777777" w:rsidR="008E17B0" w:rsidRPr="00E51CD8" w:rsidRDefault="00EB60F9" w:rsidP="00907FC4">
      <w:pPr>
        <w:tabs>
          <w:tab w:val="left" w:pos="6750"/>
        </w:tabs>
        <w:ind w:right="-270"/>
        <w:rPr>
          <w:bCs/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De 18 a 19 de novembro de 2021</w:t>
      </w:r>
      <w:r w:rsidR="00DA2D06" w:rsidRPr="00E51CD8">
        <w:rPr>
          <w:bCs/>
          <w:sz w:val="22"/>
          <w:szCs w:val="22"/>
          <w:lang w:val="pt-BR"/>
        </w:rPr>
        <w:tab/>
      </w:r>
      <w:r w:rsidR="00ED5F33" w:rsidRPr="00E51CD8">
        <w:rPr>
          <w:bCs/>
          <w:sz w:val="22"/>
          <w:szCs w:val="22"/>
          <w:lang w:val="pt-BR"/>
        </w:rPr>
        <w:tab/>
      </w:r>
      <w:r w:rsidRPr="00E51CD8">
        <w:rPr>
          <w:bCs/>
          <w:sz w:val="22"/>
          <w:szCs w:val="22"/>
          <w:lang w:val="pt-BR"/>
        </w:rPr>
        <w:t xml:space="preserve">11 novembro 2021 </w:t>
      </w:r>
    </w:p>
    <w:p w14:paraId="2D7586B4" w14:textId="2900D314" w:rsidR="00D73AD6" w:rsidRPr="00E51CD8" w:rsidRDefault="003A6188" w:rsidP="003A618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51CD8">
        <w:rPr>
          <w:bCs/>
          <w:sz w:val="22"/>
          <w:szCs w:val="22"/>
          <w:lang w:val="pt-BR"/>
        </w:rPr>
        <w:t>Washington, D.C., Estados Unidos da América</w:t>
      </w:r>
      <w:r w:rsidRPr="00E51CD8">
        <w:rPr>
          <w:bCs/>
          <w:sz w:val="22"/>
          <w:szCs w:val="22"/>
          <w:lang w:val="pt-BR"/>
        </w:rPr>
        <w:tab/>
      </w:r>
      <w:r w:rsidRPr="00E51CD8">
        <w:rPr>
          <w:sz w:val="22"/>
          <w:szCs w:val="22"/>
          <w:lang w:val="pt-BR"/>
        </w:rPr>
        <w:tab/>
        <w:t>O</w:t>
      </w:r>
      <w:r w:rsidR="00EB60F9" w:rsidRPr="00E51CD8">
        <w:rPr>
          <w:sz w:val="22"/>
          <w:szCs w:val="22"/>
          <w:lang w:val="pt-BR"/>
        </w:rPr>
        <w:t>riginal: espanhol</w:t>
      </w:r>
    </w:p>
    <w:p w14:paraId="74364312" w14:textId="1EBCBB0D" w:rsidR="00BD0271" w:rsidRPr="00E51CD8" w:rsidRDefault="008E17B0" w:rsidP="00907FC4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VIRTUAL</w:t>
      </w:r>
    </w:p>
    <w:p w14:paraId="7D62D217" w14:textId="3BE628D5" w:rsidR="00D73AD6" w:rsidRPr="00E51CD8" w:rsidRDefault="00D73AD6" w:rsidP="00F4583E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7B942BB" w14:textId="77777777" w:rsidR="00EB1758" w:rsidRPr="00E51CD8" w:rsidRDefault="00EB1758" w:rsidP="00F4583E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B61E16D" w14:textId="4771E4EA" w:rsidR="00907FC4" w:rsidRPr="00E51CD8" w:rsidRDefault="00EB60F9" w:rsidP="00907FC4">
      <w:pPr>
        <w:keepNext/>
        <w:keepLines/>
        <w:jc w:val="center"/>
        <w:outlineLvl w:val="0"/>
        <w:rPr>
          <w:rFonts w:eastAsia="Calibri"/>
          <w:bCs/>
          <w:color w:val="000000"/>
          <w:sz w:val="22"/>
          <w:szCs w:val="22"/>
          <w:lang w:val="pt-BR" w:eastAsia="es-ES"/>
        </w:rPr>
      </w:pPr>
      <w:bookmarkStart w:id="1" w:name="_Toc453352503"/>
      <w:bookmarkStart w:id="2" w:name="_Toc453355243"/>
      <w:bookmarkStart w:id="3" w:name="_Toc453852628"/>
      <w:bookmarkStart w:id="4" w:name="_Toc476309196"/>
      <w:r w:rsidRPr="00E51CD8">
        <w:rPr>
          <w:rFonts w:eastAsia="Calibri"/>
          <w:bCs/>
          <w:color w:val="000000"/>
          <w:sz w:val="22"/>
          <w:szCs w:val="22"/>
          <w:lang w:val="pt-BR" w:eastAsia="es-ES"/>
        </w:rPr>
        <w:t>PROJETO DE RESOLUÇÃO</w:t>
      </w:r>
    </w:p>
    <w:bookmarkEnd w:id="1"/>
    <w:bookmarkEnd w:id="2"/>
    <w:bookmarkEnd w:id="3"/>
    <w:bookmarkEnd w:id="4"/>
    <w:p w14:paraId="555E9EC8" w14:textId="77777777" w:rsidR="00907FC4" w:rsidRPr="00E51CD8" w:rsidRDefault="00907FC4" w:rsidP="00F4583E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rFonts w:eastAsia="Calibri"/>
          <w:bCs/>
          <w:caps/>
          <w:color w:val="000000"/>
          <w:sz w:val="22"/>
          <w:szCs w:val="22"/>
          <w:lang w:val="pt-BR" w:eastAsia="es-ES"/>
        </w:rPr>
      </w:pPr>
    </w:p>
    <w:p w14:paraId="58107165" w14:textId="611FE75E" w:rsidR="006E7921" w:rsidRPr="00E51CD8" w:rsidRDefault="00EB60F9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rFonts w:eastAsia="Calibri"/>
          <w:bCs/>
          <w:caps/>
          <w:color w:val="000000"/>
          <w:sz w:val="22"/>
          <w:szCs w:val="22"/>
          <w:lang w:val="pt-BR" w:eastAsia="es-ES"/>
        </w:rPr>
      </w:pPr>
      <w:r w:rsidRPr="00E51CD8">
        <w:rPr>
          <w:rFonts w:eastAsia="Calibri"/>
          <w:bCs/>
          <w:caps/>
          <w:color w:val="000000"/>
          <w:sz w:val="22"/>
          <w:szCs w:val="22"/>
          <w:lang w:val="pt-BR" w:eastAsia="es-ES"/>
        </w:rPr>
        <w:t>METODOLOGIA PARA A CONSTRUÇÃO DA SEGUNDA FASE DA</w:t>
      </w:r>
      <w:r w:rsidR="00907FC4" w:rsidRPr="00E51CD8">
        <w:rPr>
          <w:rFonts w:eastAsia="Calibri"/>
          <w:bCs/>
          <w:caps/>
          <w:color w:val="000000"/>
          <w:sz w:val="22"/>
          <w:szCs w:val="22"/>
          <w:lang w:val="pt-BR" w:eastAsia="es-ES"/>
        </w:rPr>
        <w:t xml:space="preserve"> </w:t>
      </w:r>
    </w:p>
    <w:p w14:paraId="29FE3E0B" w14:textId="293695A5" w:rsidR="00907FC4" w:rsidRPr="00E51CD8" w:rsidRDefault="00EB60F9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color w:val="000000"/>
          <w:spacing w:val="-2"/>
          <w:sz w:val="22"/>
          <w:szCs w:val="22"/>
          <w:highlight w:val="yellow"/>
          <w:lang w:val="pt-BR" w:eastAsia="zh-CN"/>
        </w:rPr>
      </w:pPr>
      <w:r w:rsidRPr="00E51CD8">
        <w:rPr>
          <w:rFonts w:eastAsia="Calibri"/>
          <w:bCs/>
          <w:caps/>
          <w:color w:val="000000"/>
          <w:sz w:val="22"/>
          <w:szCs w:val="22"/>
          <w:lang w:val="pt-BR" w:eastAsia="es-ES"/>
        </w:rPr>
        <w:t>AGENDA EDUCATIVA INTERAMERICANA</w:t>
      </w:r>
    </w:p>
    <w:p w14:paraId="199EE83E" w14:textId="77777777" w:rsidR="00907FC4" w:rsidRPr="00E51CD8" w:rsidRDefault="00907FC4" w:rsidP="00F4583E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pt-BR" w:eastAsia="zh-CN"/>
        </w:rPr>
      </w:pPr>
    </w:p>
    <w:p w14:paraId="00404781" w14:textId="77777777" w:rsidR="00907FC4" w:rsidRPr="00E51CD8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pt-BR" w:eastAsia="zh-CN"/>
        </w:rPr>
      </w:pPr>
    </w:p>
    <w:p w14:paraId="3D03BD16" w14:textId="5D349D33" w:rsidR="00907FC4" w:rsidRPr="00E51CD8" w:rsidRDefault="00EB1758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lang w:val="pt-BR" w:eastAsia="zh-CN"/>
        </w:rPr>
      </w:pPr>
      <w:r w:rsidRPr="00E51CD8">
        <w:rPr>
          <w:spacing w:val="-2"/>
          <w:sz w:val="22"/>
          <w:szCs w:val="22"/>
          <w:lang w:val="pt-BR" w:eastAsia="zh-CN"/>
        </w:rPr>
        <w:tab/>
      </w:r>
      <w:r w:rsidR="00EB60F9" w:rsidRPr="00E51CD8">
        <w:rPr>
          <w:spacing w:val="-2"/>
          <w:sz w:val="22"/>
          <w:szCs w:val="22"/>
          <w:lang w:val="pt-BR" w:eastAsia="zh-CN"/>
        </w:rPr>
        <w:t xml:space="preserve">A COMISSÃO INTERAMERICANA DE EDUCAÇÃO, </w:t>
      </w:r>
    </w:p>
    <w:p w14:paraId="5379C8B0" w14:textId="77777777" w:rsidR="00907FC4" w:rsidRPr="00E51CD8" w:rsidRDefault="00907FC4" w:rsidP="00907FC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highlight w:val="yellow"/>
          <w:lang w:val="pt-BR"/>
        </w:rPr>
      </w:pPr>
    </w:p>
    <w:p w14:paraId="0214EC0C" w14:textId="6274F1B6" w:rsidR="00907FC4" w:rsidRPr="00064344" w:rsidRDefault="00EB60F9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  <w:r w:rsidRPr="00EB60F9">
        <w:rPr>
          <w:spacing w:val="-2"/>
          <w:sz w:val="22"/>
          <w:szCs w:val="22"/>
          <w:lang w:val="es-ES" w:eastAsia="zh-CN"/>
        </w:rPr>
        <w:t>CONSIDERANDO:</w:t>
      </w:r>
    </w:p>
    <w:p w14:paraId="77B02F3E" w14:textId="77777777" w:rsidR="00907FC4" w:rsidRPr="007F1800" w:rsidRDefault="00907FC4" w:rsidP="00907FC4">
      <w:pPr>
        <w:jc w:val="both"/>
        <w:rPr>
          <w:sz w:val="22"/>
          <w:szCs w:val="22"/>
          <w:lang w:val="es-ES"/>
        </w:rPr>
      </w:pPr>
    </w:p>
    <w:p w14:paraId="5FD51F58" w14:textId="141123EC" w:rsidR="00907FC4" w:rsidRPr="00E51CD8" w:rsidRDefault="00B5166D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 xml:space="preserve">Que os ministros e as ministras de Educação das Américas, reunidos durante a Oitava Reunião Interamericana de Ministros da Educação em fevereiro de 2015, encomendaram à Comissão Interamericana da Educação (CIE) a construção da Agenda Educativa Interamericana (AEI) e constituíram três grupos de trabalho para realizar essa tarefa; </w:t>
      </w:r>
    </w:p>
    <w:p w14:paraId="0E204CE3" w14:textId="77777777" w:rsidR="00907FC4" w:rsidRPr="00E51CD8" w:rsidRDefault="00907FC4" w:rsidP="00F4583E">
      <w:pPr>
        <w:jc w:val="both"/>
        <w:rPr>
          <w:sz w:val="22"/>
          <w:szCs w:val="22"/>
          <w:lang w:val="pt-BR"/>
        </w:rPr>
      </w:pPr>
    </w:p>
    <w:p w14:paraId="083252BF" w14:textId="3D840D95" w:rsidR="00907FC4" w:rsidRPr="00E51CD8" w:rsidRDefault="00B5166D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Que a Agenda Educativa Interamericana</w:t>
      </w:r>
      <w:r w:rsidR="0019148E" w:rsidRPr="00E51CD8">
        <w:rPr>
          <w:sz w:val="22"/>
          <w:szCs w:val="22"/>
          <w:lang w:val="pt-BR"/>
        </w:rPr>
        <w:t xml:space="preserve"> (</w:t>
      </w:r>
      <w:hyperlink r:id="rId7" w:history="1">
        <w:r w:rsidR="0019148E" w:rsidRPr="00E51CD8">
          <w:rPr>
            <w:rStyle w:val="Hyperlink"/>
            <w:sz w:val="22"/>
            <w:szCs w:val="22"/>
            <w:lang w:val="pt-BR"/>
          </w:rPr>
          <w:t>AEI</w:t>
        </w:r>
      </w:hyperlink>
      <w:r w:rsidR="0019148E" w:rsidRPr="00E51CD8">
        <w:rPr>
          <w:sz w:val="22"/>
          <w:szCs w:val="22"/>
          <w:lang w:val="pt-BR"/>
        </w:rPr>
        <w:t xml:space="preserve">), documento </w:t>
      </w:r>
      <w:hyperlink r:id="rId8" w:history="1">
        <w:r w:rsidR="0019148E" w:rsidRPr="00E51CD8">
          <w:rPr>
            <w:rStyle w:val="Hyperlink"/>
            <w:sz w:val="22"/>
            <w:szCs w:val="22"/>
            <w:lang w:val="pt-BR"/>
          </w:rPr>
          <w:t>CIDI/RME/d</w:t>
        </w:r>
        <w:r w:rsidR="0019148E" w:rsidRPr="00E51CD8">
          <w:rPr>
            <w:rStyle w:val="Hyperlink"/>
            <w:sz w:val="22"/>
            <w:szCs w:val="22"/>
            <w:lang w:val="pt-BR"/>
          </w:rPr>
          <w:t>o</w:t>
        </w:r>
        <w:r w:rsidR="0019148E" w:rsidRPr="00E51CD8">
          <w:rPr>
            <w:rStyle w:val="Hyperlink"/>
            <w:sz w:val="22"/>
            <w:szCs w:val="22"/>
            <w:lang w:val="pt-BR"/>
          </w:rPr>
          <w:t>c.6/17 rev. 1</w:t>
        </w:r>
      </w:hyperlink>
      <w:r w:rsidR="0019148E" w:rsidRPr="00E51CD8">
        <w:rPr>
          <w:sz w:val="22"/>
          <w:szCs w:val="22"/>
          <w:lang w:val="pt-BR"/>
        </w:rPr>
        <w:t xml:space="preserve">, oferece aos Estados membros um espaço de diálogo político para definir áreas prioritárias de ação que guiem a cooperação interamericana em matéria de educação; </w:t>
      </w:r>
    </w:p>
    <w:p w14:paraId="0D9D184C" w14:textId="77777777" w:rsidR="00907FC4" w:rsidRPr="00E51CD8" w:rsidRDefault="00907FC4" w:rsidP="00F4583E">
      <w:pPr>
        <w:jc w:val="both"/>
        <w:rPr>
          <w:sz w:val="22"/>
          <w:szCs w:val="22"/>
          <w:lang w:val="pt-BR"/>
        </w:rPr>
      </w:pPr>
    </w:p>
    <w:p w14:paraId="5EB9C3D8" w14:textId="09E65F89" w:rsidR="00907FC4" w:rsidRPr="00E51CD8" w:rsidRDefault="0019148E" w:rsidP="00907FC4">
      <w:pPr>
        <w:ind w:firstLine="720"/>
        <w:jc w:val="both"/>
        <w:rPr>
          <w:sz w:val="22"/>
          <w:szCs w:val="22"/>
          <w:u w:val="single"/>
          <w:lang w:val="pt-BR"/>
        </w:rPr>
      </w:pPr>
      <w:r w:rsidRPr="00E51CD8">
        <w:rPr>
          <w:sz w:val="22"/>
          <w:szCs w:val="22"/>
          <w:lang w:val="pt-BR"/>
        </w:rPr>
        <w:t>Qu</w:t>
      </w:r>
      <w:r w:rsidR="00740FC4" w:rsidRPr="00E51CD8">
        <w:rPr>
          <w:sz w:val="22"/>
          <w:szCs w:val="22"/>
          <w:lang w:val="pt-BR"/>
        </w:rPr>
        <w:t>e</w:t>
      </w:r>
      <w:r w:rsidRPr="00E51CD8">
        <w:rPr>
          <w:sz w:val="22"/>
          <w:szCs w:val="22"/>
          <w:lang w:val="pt-BR"/>
        </w:rPr>
        <w:t xml:space="preserve"> a implementação da AEI foi iniciada em 2017 e será concluída em 2022, quando deverá ser analisada pelos Estados membros;</w:t>
      </w:r>
    </w:p>
    <w:p w14:paraId="179B2411" w14:textId="77777777" w:rsidR="00907FC4" w:rsidRPr="00E51CD8" w:rsidRDefault="00907FC4" w:rsidP="00F4583E">
      <w:pPr>
        <w:jc w:val="both"/>
        <w:rPr>
          <w:sz w:val="22"/>
          <w:szCs w:val="22"/>
          <w:lang w:val="pt-BR"/>
        </w:rPr>
      </w:pPr>
    </w:p>
    <w:p w14:paraId="35C3578C" w14:textId="05A7E40A" w:rsidR="00907FC4" w:rsidRPr="00E51CD8" w:rsidRDefault="00740FC4" w:rsidP="00740FC4">
      <w:pPr>
        <w:ind w:firstLine="720"/>
        <w:jc w:val="both"/>
        <w:rPr>
          <w:rFonts w:eastAsia="MS Mincho"/>
          <w:i/>
          <w:iCs/>
          <w:sz w:val="22"/>
          <w:szCs w:val="22"/>
          <w:lang w:val="pt-BR"/>
        </w:rPr>
      </w:pPr>
      <w:r w:rsidRPr="00765B32">
        <w:rPr>
          <w:sz w:val="22"/>
          <w:szCs w:val="22"/>
          <w:lang w:val="pt-BR"/>
        </w:rPr>
        <w:t>Que o Plano de Ação de Ant</w:t>
      </w:r>
      <w:r w:rsidR="00DF4B08">
        <w:rPr>
          <w:sz w:val="22"/>
          <w:szCs w:val="22"/>
          <w:lang w:val="pt-BR"/>
        </w:rPr>
        <w:t>í</w:t>
      </w:r>
      <w:r w:rsidRPr="00765B32">
        <w:rPr>
          <w:sz w:val="22"/>
          <w:szCs w:val="22"/>
          <w:lang w:val="pt-BR"/>
        </w:rPr>
        <w:t xml:space="preserve">gua e Barbuda 2019, documento </w:t>
      </w:r>
      <w:hyperlink r:id="rId9" w:history="1">
        <w:r w:rsidRPr="00765B32">
          <w:rPr>
            <w:rStyle w:val="Hyperlink"/>
            <w:sz w:val="22"/>
            <w:szCs w:val="22"/>
            <w:lang w:val="pt-BR"/>
          </w:rPr>
          <w:t>CIDI/RME/doc.</w:t>
        </w:r>
        <w:r w:rsidRPr="00765B32">
          <w:rPr>
            <w:rStyle w:val="Hyperlink"/>
            <w:sz w:val="22"/>
            <w:szCs w:val="22"/>
            <w:lang w:val="pt-BR"/>
          </w:rPr>
          <w:t>6</w:t>
        </w:r>
        <w:r w:rsidRPr="00765B32">
          <w:rPr>
            <w:rStyle w:val="Hyperlink"/>
            <w:sz w:val="22"/>
            <w:szCs w:val="22"/>
            <w:lang w:val="pt-BR"/>
          </w:rPr>
          <w:t>/19</w:t>
        </w:r>
      </w:hyperlink>
      <w:r w:rsidR="00DF4B08">
        <w:rPr>
          <w:sz w:val="22"/>
          <w:szCs w:val="22"/>
          <w:lang w:val="pt-BR"/>
        </w:rPr>
        <w:t xml:space="preserve">, </w:t>
      </w:r>
      <w:r w:rsidRPr="00765B32">
        <w:rPr>
          <w:sz w:val="22"/>
          <w:szCs w:val="22"/>
          <w:lang w:val="pt-BR"/>
        </w:rPr>
        <w:t xml:space="preserve">e o Plano de Trabalho da CIE (PTCIE) 2019-2022, documento </w:t>
      </w:r>
      <w:hyperlink r:id="rId10" w:history="1">
        <w:r w:rsidRPr="00765B32">
          <w:rPr>
            <w:rStyle w:val="Hyperlink"/>
            <w:sz w:val="22"/>
            <w:szCs w:val="22"/>
            <w:lang w:val="pt-BR"/>
          </w:rPr>
          <w:t>CIDI/CIE/RPA/doc.9/20 rev.3</w:t>
        </w:r>
      </w:hyperlink>
      <w:r w:rsidRPr="00765B32">
        <w:rPr>
          <w:sz w:val="22"/>
          <w:szCs w:val="22"/>
          <w:lang w:val="pt-BR"/>
        </w:rPr>
        <w:t xml:space="preserve">, impulsionaram o diálogo entre os funcionários dos ministérios da Educação para obter uma </w:t>
      </w:r>
      <w:r w:rsidR="00765B32" w:rsidRPr="00765B32">
        <w:rPr>
          <w:sz w:val="22"/>
          <w:szCs w:val="22"/>
          <w:lang w:val="pt-BR"/>
        </w:rPr>
        <w:t>“…reflexão coletiva e a definição de ações concertadas sobre três temas principais:</w:t>
      </w:r>
      <w:r w:rsidR="00907FC4" w:rsidRPr="00E51CD8">
        <w:rPr>
          <w:rFonts w:eastAsia="MS Mincho"/>
          <w:sz w:val="22"/>
          <w:szCs w:val="22"/>
          <w:lang w:val="pt-BR"/>
        </w:rPr>
        <w:t xml:space="preserve"> 1. </w:t>
      </w:r>
      <w:r w:rsidR="00765B32" w:rsidRPr="00E51CD8">
        <w:rPr>
          <w:rFonts w:eastAsia="MS Mincho"/>
          <w:sz w:val="22"/>
          <w:szCs w:val="22"/>
          <w:lang w:val="pt-BR"/>
        </w:rPr>
        <w:t>c</w:t>
      </w:r>
      <w:r w:rsidR="00907FC4" w:rsidRPr="00E51CD8">
        <w:rPr>
          <w:rFonts w:eastAsia="MS Mincho"/>
          <w:sz w:val="22"/>
          <w:szCs w:val="22"/>
          <w:lang w:val="pt-BR"/>
        </w:rPr>
        <w:t>ompart</w:t>
      </w:r>
      <w:r w:rsidR="00765B32" w:rsidRPr="00E51CD8">
        <w:rPr>
          <w:rFonts w:eastAsia="MS Mincho"/>
          <w:sz w:val="22"/>
          <w:szCs w:val="22"/>
          <w:lang w:val="pt-BR"/>
        </w:rPr>
        <w:t xml:space="preserve">ilhar </w:t>
      </w:r>
      <w:r w:rsidR="00907FC4" w:rsidRPr="00E51CD8">
        <w:rPr>
          <w:rFonts w:eastAsia="MS Mincho"/>
          <w:sz w:val="22"/>
          <w:szCs w:val="22"/>
          <w:lang w:val="pt-BR"/>
        </w:rPr>
        <w:t xml:space="preserve">iniciativas concretas para </w:t>
      </w:r>
      <w:r w:rsidR="00765B32" w:rsidRPr="00E51CD8">
        <w:rPr>
          <w:rFonts w:eastAsia="MS Mincho"/>
          <w:sz w:val="22"/>
          <w:szCs w:val="22"/>
          <w:lang w:val="pt-BR"/>
        </w:rPr>
        <w:t>a</w:t>
      </w:r>
      <w:r w:rsidR="00907FC4" w:rsidRPr="00E51CD8">
        <w:rPr>
          <w:rFonts w:eastAsia="MS Mincho"/>
          <w:sz w:val="22"/>
          <w:szCs w:val="22"/>
          <w:lang w:val="pt-BR"/>
        </w:rPr>
        <w:t xml:space="preserve"> implementa</w:t>
      </w:r>
      <w:r w:rsidR="00765B32" w:rsidRPr="00E51CD8">
        <w:rPr>
          <w:rFonts w:eastAsia="MS Mincho"/>
          <w:sz w:val="22"/>
          <w:szCs w:val="22"/>
          <w:lang w:val="pt-BR"/>
        </w:rPr>
        <w:t xml:space="preserve">ção da AEI; </w:t>
      </w:r>
      <w:r w:rsidR="00907FC4" w:rsidRPr="00E51CD8">
        <w:rPr>
          <w:rFonts w:eastAsia="MS Mincho"/>
          <w:sz w:val="22"/>
          <w:szCs w:val="22"/>
          <w:lang w:val="pt-BR"/>
        </w:rPr>
        <w:t xml:space="preserve">2. </w:t>
      </w:r>
      <w:r w:rsidR="00765B32" w:rsidRPr="00E51CD8">
        <w:rPr>
          <w:rFonts w:eastAsia="MS Mincho"/>
          <w:sz w:val="22"/>
          <w:szCs w:val="22"/>
          <w:lang w:val="pt-BR"/>
        </w:rPr>
        <w:t>aprofundar</w:t>
      </w:r>
      <w:r w:rsidR="00907FC4" w:rsidRPr="00E51CD8">
        <w:rPr>
          <w:rFonts w:eastAsia="MS Mincho"/>
          <w:sz w:val="22"/>
          <w:szCs w:val="22"/>
          <w:lang w:val="pt-BR"/>
        </w:rPr>
        <w:t xml:space="preserve"> sinergias entre as </w:t>
      </w:r>
      <w:r w:rsidR="00765B32" w:rsidRPr="00E51CD8">
        <w:rPr>
          <w:rFonts w:eastAsia="MS Mincho"/>
          <w:sz w:val="22"/>
          <w:szCs w:val="22"/>
          <w:lang w:val="pt-BR"/>
        </w:rPr>
        <w:t>i</w:t>
      </w:r>
      <w:r w:rsidR="00907FC4" w:rsidRPr="00E51CD8">
        <w:rPr>
          <w:rFonts w:eastAsia="MS Mincho"/>
          <w:sz w:val="22"/>
          <w:szCs w:val="22"/>
          <w:lang w:val="pt-BR"/>
        </w:rPr>
        <w:t>niciativas globa</w:t>
      </w:r>
      <w:r w:rsidR="00765B32" w:rsidRPr="00E51CD8">
        <w:rPr>
          <w:rFonts w:eastAsia="MS Mincho"/>
          <w:sz w:val="22"/>
          <w:szCs w:val="22"/>
          <w:lang w:val="pt-BR"/>
        </w:rPr>
        <w:t>i</w:t>
      </w:r>
      <w:r w:rsidR="00907FC4" w:rsidRPr="00E51CD8">
        <w:rPr>
          <w:rFonts w:eastAsia="MS Mincho"/>
          <w:sz w:val="22"/>
          <w:szCs w:val="22"/>
          <w:lang w:val="pt-BR"/>
        </w:rPr>
        <w:t xml:space="preserve">s, hemisféricas </w:t>
      </w:r>
      <w:r w:rsidR="00765B32" w:rsidRPr="00E51CD8">
        <w:rPr>
          <w:rFonts w:eastAsia="MS Mincho"/>
          <w:sz w:val="22"/>
          <w:szCs w:val="22"/>
          <w:lang w:val="pt-BR"/>
        </w:rPr>
        <w:t>e</w:t>
      </w:r>
      <w:r w:rsidR="00907FC4" w:rsidRPr="00E51CD8">
        <w:rPr>
          <w:rFonts w:eastAsia="MS Mincho"/>
          <w:sz w:val="22"/>
          <w:szCs w:val="22"/>
          <w:lang w:val="pt-BR"/>
        </w:rPr>
        <w:t xml:space="preserve"> subregiona</w:t>
      </w:r>
      <w:r w:rsidR="00765B32" w:rsidRPr="00E51CD8">
        <w:rPr>
          <w:rFonts w:eastAsia="MS Mincho"/>
          <w:sz w:val="22"/>
          <w:szCs w:val="22"/>
          <w:lang w:val="pt-BR"/>
        </w:rPr>
        <w:t>i</w:t>
      </w:r>
      <w:r w:rsidR="00907FC4" w:rsidRPr="00E51CD8">
        <w:rPr>
          <w:rFonts w:eastAsia="MS Mincho"/>
          <w:sz w:val="22"/>
          <w:szCs w:val="22"/>
          <w:lang w:val="pt-BR"/>
        </w:rPr>
        <w:t>s de educa</w:t>
      </w:r>
      <w:r w:rsidR="00765B32" w:rsidRPr="00E51CD8">
        <w:rPr>
          <w:rFonts w:eastAsia="MS Mincho"/>
          <w:sz w:val="22"/>
          <w:szCs w:val="22"/>
          <w:lang w:val="pt-BR"/>
        </w:rPr>
        <w:t>ção</w:t>
      </w:r>
      <w:r w:rsidR="00DF4B08" w:rsidRPr="00E51CD8">
        <w:rPr>
          <w:rFonts w:eastAsia="MS Mincho"/>
          <w:sz w:val="22"/>
          <w:szCs w:val="22"/>
          <w:lang w:val="pt-BR"/>
        </w:rPr>
        <w:t>;</w:t>
      </w:r>
      <w:r w:rsidR="00907FC4" w:rsidRPr="00E51CD8">
        <w:rPr>
          <w:rFonts w:eastAsia="MS Mincho"/>
          <w:sz w:val="22"/>
          <w:szCs w:val="22"/>
          <w:lang w:val="pt-BR"/>
        </w:rPr>
        <w:t xml:space="preserve"> </w:t>
      </w:r>
      <w:r w:rsidR="00765B32" w:rsidRPr="00E51CD8">
        <w:rPr>
          <w:rFonts w:eastAsia="MS Mincho"/>
          <w:sz w:val="22"/>
          <w:szCs w:val="22"/>
          <w:lang w:val="pt-BR"/>
        </w:rPr>
        <w:t>e</w:t>
      </w:r>
      <w:r w:rsidR="00907FC4" w:rsidRPr="00E51CD8">
        <w:rPr>
          <w:rFonts w:eastAsia="MS Mincho"/>
          <w:sz w:val="22"/>
          <w:szCs w:val="22"/>
          <w:lang w:val="pt-BR"/>
        </w:rPr>
        <w:t xml:space="preserve"> 3. promover a coopera</w:t>
      </w:r>
      <w:r w:rsidR="00765B32" w:rsidRPr="00E51CD8">
        <w:rPr>
          <w:rFonts w:eastAsia="MS Mincho"/>
          <w:sz w:val="22"/>
          <w:szCs w:val="22"/>
          <w:lang w:val="pt-BR"/>
        </w:rPr>
        <w:t xml:space="preserve">ção intersetorial e com os </w:t>
      </w:r>
      <w:r w:rsidR="00907FC4" w:rsidRPr="00E51CD8">
        <w:rPr>
          <w:rFonts w:eastAsia="MS Mincho"/>
          <w:sz w:val="22"/>
          <w:szCs w:val="22"/>
          <w:lang w:val="pt-BR"/>
        </w:rPr>
        <w:t>dem</w:t>
      </w:r>
      <w:r w:rsidR="00765B32" w:rsidRPr="00E51CD8">
        <w:rPr>
          <w:rFonts w:eastAsia="MS Mincho"/>
          <w:sz w:val="22"/>
          <w:szCs w:val="22"/>
          <w:lang w:val="pt-BR"/>
        </w:rPr>
        <w:t>ai</w:t>
      </w:r>
      <w:r w:rsidR="00907FC4" w:rsidRPr="00E51CD8">
        <w:rPr>
          <w:rFonts w:eastAsia="MS Mincho"/>
          <w:sz w:val="22"/>
          <w:szCs w:val="22"/>
          <w:lang w:val="pt-BR"/>
        </w:rPr>
        <w:t>s atores socia</w:t>
      </w:r>
      <w:r w:rsidR="00765B32" w:rsidRPr="00E51CD8">
        <w:rPr>
          <w:rFonts w:eastAsia="MS Mincho"/>
          <w:sz w:val="22"/>
          <w:szCs w:val="22"/>
          <w:lang w:val="pt-BR"/>
        </w:rPr>
        <w:t xml:space="preserve">is com a finalidade de </w:t>
      </w:r>
      <w:r w:rsidR="00907FC4" w:rsidRPr="00E51CD8">
        <w:rPr>
          <w:rFonts w:eastAsia="MS Mincho"/>
          <w:sz w:val="22"/>
          <w:szCs w:val="22"/>
          <w:lang w:val="pt-BR"/>
        </w:rPr>
        <w:t xml:space="preserve">contribuir </w:t>
      </w:r>
      <w:r w:rsidR="00765B32" w:rsidRPr="00E51CD8">
        <w:rPr>
          <w:rFonts w:eastAsia="MS Mincho"/>
          <w:sz w:val="22"/>
          <w:szCs w:val="22"/>
          <w:lang w:val="pt-BR"/>
        </w:rPr>
        <w:t>par</w:t>
      </w:r>
      <w:r w:rsidR="00907FC4" w:rsidRPr="00E51CD8">
        <w:rPr>
          <w:rFonts w:eastAsia="MS Mincho"/>
          <w:sz w:val="22"/>
          <w:szCs w:val="22"/>
          <w:lang w:val="pt-BR"/>
        </w:rPr>
        <w:t>a alca</w:t>
      </w:r>
      <w:r w:rsidR="00765B32" w:rsidRPr="00E51CD8">
        <w:rPr>
          <w:rFonts w:eastAsia="MS Mincho"/>
          <w:sz w:val="22"/>
          <w:szCs w:val="22"/>
          <w:lang w:val="pt-BR"/>
        </w:rPr>
        <w:t>nç</w:t>
      </w:r>
      <w:r w:rsidR="00907FC4" w:rsidRPr="00E51CD8">
        <w:rPr>
          <w:rFonts w:eastAsia="MS Mincho"/>
          <w:sz w:val="22"/>
          <w:szCs w:val="22"/>
          <w:lang w:val="pt-BR"/>
        </w:rPr>
        <w:t xml:space="preserve">ar os objetivos </w:t>
      </w:r>
      <w:r w:rsidR="00765B32" w:rsidRPr="00E51CD8">
        <w:rPr>
          <w:rFonts w:eastAsia="MS Mincho"/>
          <w:sz w:val="22"/>
          <w:szCs w:val="22"/>
          <w:lang w:val="pt-BR"/>
        </w:rPr>
        <w:t>propostos pela</w:t>
      </w:r>
      <w:r w:rsidR="00907FC4" w:rsidRPr="00E51CD8">
        <w:rPr>
          <w:rFonts w:eastAsia="MS Mincho"/>
          <w:sz w:val="22"/>
          <w:szCs w:val="22"/>
          <w:lang w:val="pt-BR"/>
        </w:rPr>
        <w:t xml:space="preserve"> Agenda 2030 de </w:t>
      </w:r>
      <w:r w:rsidR="00765B32" w:rsidRPr="00E51CD8">
        <w:rPr>
          <w:rFonts w:eastAsia="MS Mincho"/>
          <w:sz w:val="22"/>
          <w:szCs w:val="22"/>
          <w:lang w:val="pt-BR"/>
        </w:rPr>
        <w:t>Desenvolvimento Sustentável</w:t>
      </w:r>
      <w:r w:rsidR="003D420B" w:rsidRPr="00E51CD8">
        <w:rPr>
          <w:rFonts w:eastAsia="MS Mincho"/>
          <w:sz w:val="22"/>
          <w:szCs w:val="22"/>
          <w:lang w:val="pt-BR"/>
        </w:rPr>
        <w:t>…</w:t>
      </w:r>
      <w:r w:rsidR="00907FC4" w:rsidRPr="00E51CD8">
        <w:rPr>
          <w:rFonts w:eastAsia="MS Mincho"/>
          <w:sz w:val="22"/>
          <w:szCs w:val="22"/>
          <w:lang w:val="pt-BR"/>
        </w:rPr>
        <w:t>”;</w:t>
      </w:r>
    </w:p>
    <w:p w14:paraId="2202789E" w14:textId="77777777" w:rsidR="00907FC4" w:rsidRPr="00E51CD8" w:rsidRDefault="00907FC4" w:rsidP="00F4583E">
      <w:pPr>
        <w:jc w:val="both"/>
        <w:rPr>
          <w:rFonts w:eastAsia="MS Mincho"/>
          <w:sz w:val="22"/>
          <w:szCs w:val="22"/>
          <w:lang w:val="pt-BR"/>
        </w:rPr>
      </w:pPr>
    </w:p>
    <w:p w14:paraId="53DA084F" w14:textId="3C5DA710" w:rsidR="00907FC4" w:rsidRPr="00E51CD8" w:rsidRDefault="00765B32" w:rsidP="00907FC4">
      <w:pPr>
        <w:ind w:firstLine="720"/>
        <w:jc w:val="both"/>
        <w:rPr>
          <w:sz w:val="22"/>
          <w:szCs w:val="22"/>
          <w:lang w:val="pt-BR"/>
        </w:rPr>
      </w:pPr>
      <w:r w:rsidRPr="00765B32">
        <w:rPr>
          <w:sz w:val="22"/>
          <w:szCs w:val="22"/>
          <w:lang w:val="pt-BR"/>
        </w:rPr>
        <w:t xml:space="preserve">Que a Assembleia Geral da Organização dos Estados Americanos, mediante a resolução </w:t>
      </w:r>
      <w:hyperlink r:id="rId11" w:history="1">
        <w:r w:rsidRPr="00765B32">
          <w:rPr>
            <w:rStyle w:val="Hyperlink"/>
            <w:sz w:val="22"/>
            <w:szCs w:val="22"/>
            <w:lang w:val="pt-BR"/>
          </w:rPr>
          <w:t>AG/RES. 2955 (L-O/20)</w:t>
        </w:r>
      </w:hyperlink>
      <w:r w:rsidRPr="00765B32">
        <w:rPr>
          <w:rStyle w:val="Hyperlink"/>
          <w:color w:val="auto"/>
          <w:sz w:val="22"/>
          <w:szCs w:val="22"/>
          <w:u w:val="none"/>
          <w:lang w:val="pt-BR"/>
        </w:rPr>
        <w:t xml:space="preserve">, parágrafos dispositivos 21-23/26, adotada em 20 de outubro de 2020, </w:t>
      </w:r>
      <w:r w:rsidR="00DF4B08">
        <w:rPr>
          <w:rStyle w:val="Hyperlink"/>
          <w:color w:val="auto"/>
          <w:sz w:val="22"/>
          <w:szCs w:val="22"/>
          <w:u w:val="none"/>
          <w:lang w:val="pt-BR"/>
        </w:rPr>
        <w:t>encarregou a</w:t>
      </w:r>
      <w:r w:rsidRPr="00765B32">
        <w:rPr>
          <w:rStyle w:val="Hyperlink"/>
          <w:color w:val="auto"/>
          <w:sz w:val="22"/>
          <w:szCs w:val="22"/>
          <w:u w:val="none"/>
          <w:lang w:val="pt-BR"/>
        </w:rPr>
        <w:t xml:space="preserve"> Secretaria Executiva de Desenvolvimento Integral (SEDI) </w:t>
      </w:r>
      <w:r w:rsidR="00DF4B08">
        <w:rPr>
          <w:rStyle w:val="Hyperlink"/>
          <w:color w:val="auto"/>
          <w:sz w:val="22"/>
          <w:szCs w:val="22"/>
          <w:u w:val="none"/>
          <w:lang w:val="pt-BR"/>
        </w:rPr>
        <w:t>de</w:t>
      </w:r>
      <w:r w:rsidRPr="00765B32">
        <w:rPr>
          <w:rStyle w:val="Hyperlink"/>
          <w:color w:val="auto"/>
          <w:sz w:val="22"/>
          <w:szCs w:val="22"/>
          <w:u w:val="none"/>
          <w:lang w:val="pt-BR"/>
        </w:rPr>
        <w:t xml:space="preserve"> continuar apoiando o PTCIE, bem como apoiar os ministérios e instituições encarregados da educação na região para impulsionar a Proposta Hemisférica de Ação para a Continuidade da Educação (PHACE) no contexto da pandemia da covid-19;</w:t>
      </w:r>
    </w:p>
    <w:p w14:paraId="6E7DA067" w14:textId="77777777" w:rsidR="00907FC4" w:rsidRPr="00E51CD8" w:rsidRDefault="00907FC4" w:rsidP="00907FC4">
      <w:pPr>
        <w:jc w:val="both"/>
        <w:rPr>
          <w:sz w:val="22"/>
          <w:szCs w:val="22"/>
          <w:lang w:val="pt-BR"/>
        </w:rPr>
      </w:pPr>
    </w:p>
    <w:p w14:paraId="647F8A39" w14:textId="0D5EBD93" w:rsidR="00907FC4" w:rsidRPr="00E51CD8" w:rsidRDefault="00765B32" w:rsidP="00907FC4">
      <w:pPr>
        <w:ind w:firstLine="720"/>
        <w:jc w:val="both"/>
        <w:rPr>
          <w:sz w:val="22"/>
          <w:szCs w:val="22"/>
          <w:lang w:val="pt-BR"/>
        </w:rPr>
      </w:pPr>
      <w:r w:rsidRPr="00025E07">
        <w:rPr>
          <w:sz w:val="22"/>
          <w:szCs w:val="22"/>
          <w:lang w:val="pt-BR"/>
        </w:rPr>
        <w:t>Que a mesma resolução instrui a SEDI a que, como secretaria técnica da CIE, comece o planejamento da segu</w:t>
      </w:r>
      <w:r w:rsidR="00025E07" w:rsidRPr="00025E07">
        <w:rPr>
          <w:sz w:val="22"/>
          <w:szCs w:val="22"/>
          <w:lang w:val="pt-BR"/>
        </w:rPr>
        <w:t>nd</w:t>
      </w:r>
      <w:r w:rsidRPr="00025E07">
        <w:rPr>
          <w:sz w:val="22"/>
          <w:szCs w:val="22"/>
          <w:lang w:val="pt-BR"/>
        </w:rPr>
        <w:t>a fase da Agenda Educati</w:t>
      </w:r>
      <w:r w:rsidR="00025E07" w:rsidRPr="00025E07">
        <w:rPr>
          <w:sz w:val="22"/>
          <w:szCs w:val="22"/>
          <w:lang w:val="pt-BR"/>
        </w:rPr>
        <w:t>va Interamericana propondo as diretrizes para o próximo quinquênio 2022-2027; e</w:t>
      </w:r>
    </w:p>
    <w:p w14:paraId="29DACB75" w14:textId="6FDEF570" w:rsidR="00907FC4" w:rsidRPr="00E51CD8" w:rsidRDefault="00025E07" w:rsidP="00907FC4">
      <w:pPr>
        <w:ind w:firstLine="720"/>
        <w:jc w:val="both"/>
        <w:rPr>
          <w:sz w:val="22"/>
          <w:szCs w:val="22"/>
          <w:lang w:val="pt-BR"/>
        </w:rPr>
      </w:pPr>
      <w:r w:rsidRPr="00025E07">
        <w:rPr>
          <w:rFonts w:eastAsia="MS Mincho"/>
          <w:sz w:val="22"/>
          <w:szCs w:val="22"/>
          <w:lang w:val="pt-BR"/>
        </w:rPr>
        <w:lastRenderedPageBreak/>
        <w:t>Que a metodologia estabelecida pela</w:t>
      </w:r>
      <w:r w:rsidR="00DF4B08">
        <w:rPr>
          <w:rFonts w:eastAsia="MS Mincho"/>
          <w:sz w:val="22"/>
          <w:szCs w:val="22"/>
          <w:lang w:val="pt-BR"/>
        </w:rPr>
        <w:t>s</w:t>
      </w:r>
      <w:r w:rsidRPr="00025E07">
        <w:rPr>
          <w:rFonts w:eastAsia="MS Mincho"/>
          <w:sz w:val="22"/>
          <w:szCs w:val="22"/>
          <w:lang w:val="pt-BR"/>
        </w:rPr>
        <w:t xml:space="preserve"> autoridades da CIE para a implementação do PTCIE facilitou a construção progressiva de consensos com base no diálogo horizontal entre funcionários dos ministérios da Educação sobre políticas públicas e programas nacionais com potencial de serem convertidos em ações hemisféricas,</w:t>
      </w:r>
    </w:p>
    <w:p w14:paraId="3BDCB54F" w14:textId="77777777" w:rsidR="00907FC4" w:rsidRPr="00E51CD8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caps/>
          <w:spacing w:val="-2"/>
          <w:sz w:val="22"/>
          <w:szCs w:val="22"/>
          <w:lang w:val="pt-BR" w:eastAsia="zh-CN"/>
        </w:rPr>
      </w:pPr>
    </w:p>
    <w:p w14:paraId="1D247690" w14:textId="2F94ED56" w:rsidR="00907FC4" w:rsidRPr="00064344" w:rsidRDefault="00025E07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  <w:r w:rsidRPr="00025E07">
        <w:rPr>
          <w:caps/>
          <w:spacing w:val="-2"/>
          <w:sz w:val="22"/>
          <w:szCs w:val="22"/>
          <w:lang w:val="pt-BR" w:eastAsia="zh-CN"/>
        </w:rPr>
        <w:t>RESOLVE:</w:t>
      </w:r>
    </w:p>
    <w:p w14:paraId="1AE52424" w14:textId="77777777" w:rsidR="00907FC4" w:rsidRPr="007F1800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</w:p>
    <w:p w14:paraId="7858278C" w14:textId="678CB33B" w:rsidR="00025E07" w:rsidRPr="00E51CD8" w:rsidRDefault="00025E07" w:rsidP="00025E07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autoSpaceDE w:val="0"/>
        <w:autoSpaceDN w:val="0"/>
        <w:adjustRightInd w:val="0"/>
        <w:snapToGri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pacing w:val="-2"/>
          <w:lang w:val="pt-BR" w:eastAsia="zh-CN"/>
        </w:rPr>
      </w:pPr>
      <w:r w:rsidRPr="00025E07">
        <w:rPr>
          <w:rFonts w:ascii="Times New Roman" w:hAnsi="Times New Roman" w:cs="Times New Roman"/>
          <w:spacing w:val="-2"/>
          <w:lang w:val="pt-BR" w:eastAsia="zh-CN"/>
        </w:rPr>
        <w:t>Adotar a metodologia para a construção da segunda fase da Agenda Educativa Interamericana (AEI), constante do documento</w:t>
      </w:r>
      <w:r w:rsidRPr="00025E07">
        <w:rPr>
          <w:spacing w:val="-2"/>
          <w:lang w:val="pt-BR" w:eastAsia="zh-CN"/>
        </w:rPr>
        <w:t xml:space="preserve"> </w:t>
      </w:r>
      <w:hyperlink r:id="rId12" w:history="1">
        <w:r w:rsidRPr="00DF4B08">
          <w:rPr>
            <w:rStyle w:val="Hyperlink"/>
            <w:rFonts w:ascii="Times New Roman" w:hAnsi="Times New Roman"/>
            <w:spacing w:val="-2"/>
            <w:lang w:val="pt-BR" w:eastAsia="zh-CN"/>
          </w:rPr>
          <w:t>CIDI/CIE/doc.9/21</w:t>
        </w:r>
      </w:hyperlink>
      <w:r w:rsidRPr="00DF4B08">
        <w:rPr>
          <w:rStyle w:val="Hyperlink"/>
          <w:rFonts w:ascii="Times New Roman" w:hAnsi="Times New Roman"/>
          <w:spacing w:val="-2"/>
          <w:lang w:val="pt-BR" w:eastAsia="zh-CN"/>
        </w:rPr>
        <w:t>.</w:t>
      </w:r>
    </w:p>
    <w:p w14:paraId="4A4E40E1" w14:textId="77777777" w:rsidR="00907FC4" w:rsidRPr="00E51CD8" w:rsidRDefault="00907FC4" w:rsidP="00E51CD8">
      <w:pPr>
        <w:jc w:val="both"/>
        <w:rPr>
          <w:sz w:val="22"/>
          <w:szCs w:val="22"/>
          <w:lang w:val="pt-BR"/>
        </w:rPr>
      </w:pPr>
    </w:p>
    <w:p w14:paraId="2BC2E71C" w14:textId="5AEF05DD" w:rsidR="00025E07" w:rsidRPr="00E51CD8" w:rsidRDefault="00025E07" w:rsidP="00025E07">
      <w:pPr>
        <w:pStyle w:val="ListParagraph"/>
        <w:numPr>
          <w:ilvl w:val="0"/>
          <w:numId w:val="1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lang w:val="pt-BR"/>
        </w:rPr>
      </w:pPr>
      <w:r w:rsidRPr="00DF4B08">
        <w:rPr>
          <w:rFonts w:ascii="Times New Roman" w:hAnsi="Times New Roman" w:cs="Times New Roman"/>
          <w:lang w:val="pt-BR"/>
        </w:rPr>
        <w:t>Convocar uma reunião extraordinária</w:t>
      </w:r>
      <w:r w:rsidRPr="00025E07">
        <w:rPr>
          <w:lang w:val="pt-BR"/>
        </w:rPr>
        <w:t xml:space="preserve"> </w:t>
      </w:r>
      <w:r w:rsidRPr="00025E07">
        <w:rPr>
          <w:rFonts w:ascii="Times New Roman" w:hAnsi="Times New Roman" w:cs="Times New Roman"/>
          <w:lang w:val="pt-BR"/>
        </w:rPr>
        <w:t xml:space="preserve">virtual das autoridades da Comissão Interamericana de Educação e seus grupos de trabalho com as autoridades dos ministérios da Educação da região para avançar a construção da segunda fase da </w:t>
      </w:r>
      <w:r w:rsidRPr="00025E07">
        <w:rPr>
          <w:rFonts w:ascii="Times New Roman" w:hAnsi="Times New Roman" w:cs="Times New Roman"/>
          <w:spacing w:val="-2"/>
          <w:lang w:val="pt-BR" w:eastAsia="zh-CN"/>
        </w:rPr>
        <w:t>Agenda Educativa Interamericana e solicitar à Secretaria Técnica a preparação dos documentos necessários para a reunião.</w:t>
      </w:r>
      <w:r w:rsidRPr="00025E07">
        <w:rPr>
          <w:lang w:val="pt-BR"/>
        </w:rPr>
        <w:t xml:space="preserve"> </w:t>
      </w:r>
    </w:p>
    <w:p w14:paraId="4409EC7E" w14:textId="77777777" w:rsidR="00907FC4" w:rsidRPr="00E51CD8" w:rsidRDefault="00907FC4" w:rsidP="00907FC4">
      <w:pPr>
        <w:rPr>
          <w:sz w:val="22"/>
          <w:szCs w:val="22"/>
          <w:lang w:val="pt-BR"/>
        </w:rPr>
      </w:pPr>
    </w:p>
    <w:p w14:paraId="4BC28912" w14:textId="79BEE305" w:rsidR="00907FC4" w:rsidRPr="00E51CD8" w:rsidRDefault="00907FC4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3.</w:t>
      </w:r>
      <w:r w:rsidRPr="00E51CD8">
        <w:rPr>
          <w:sz w:val="22"/>
          <w:szCs w:val="22"/>
          <w:lang w:val="pt-BR"/>
        </w:rPr>
        <w:tab/>
      </w:r>
      <w:r w:rsidR="00025E07" w:rsidRPr="00025E07">
        <w:rPr>
          <w:sz w:val="22"/>
          <w:szCs w:val="22"/>
          <w:lang w:val="pt-BR"/>
        </w:rPr>
        <w:t xml:space="preserve">Encarregar a Secretaria Técnica, em virtude do início da celebração dos </w:t>
      </w:r>
      <w:r w:rsidR="00DF4B08">
        <w:rPr>
          <w:sz w:val="22"/>
          <w:szCs w:val="22"/>
          <w:lang w:val="pt-BR"/>
        </w:rPr>
        <w:t>20</w:t>
      </w:r>
      <w:r w:rsidR="00025E07" w:rsidRPr="00025E07">
        <w:rPr>
          <w:sz w:val="22"/>
          <w:szCs w:val="22"/>
          <w:lang w:val="pt-BR"/>
        </w:rPr>
        <w:t xml:space="preserve"> anos de existência da CIE, de começar a compilar o material necessário para a preparação da publicação “Educação em tempos de mudança:</w:t>
      </w:r>
      <w:r w:rsidRPr="00E51CD8">
        <w:rPr>
          <w:sz w:val="22"/>
          <w:szCs w:val="22"/>
          <w:lang w:val="pt-BR"/>
        </w:rPr>
        <w:t xml:space="preserve"> </w:t>
      </w:r>
      <w:r w:rsidR="00025E07" w:rsidRPr="00025E07">
        <w:rPr>
          <w:sz w:val="22"/>
          <w:szCs w:val="22"/>
          <w:lang w:val="pt-BR"/>
        </w:rPr>
        <w:t xml:space="preserve">20 </w:t>
      </w:r>
      <w:r w:rsidR="00DF4B08">
        <w:rPr>
          <w:sz w:val="22"/>
          <w:szCs w:val="22"/>
          <w:lang w:val="pt-BR"/>
        </w:rPr>
        <w:t>a</w:t>
      </w:r>
      <w:r w:rsidR="00025E07" w:rsidRPr="00025E07">
        <w:rPr>
          <w:sz w:val="22"/>
          <w:szCs w:val="22"/>
          <w:lang w:val="pt-BR"/>
        </w:rPr>
        <w:t xml:space="preserve">nos de </w:t>
      </w:r>
      <w:r w:rsidR="00DF4B08">
        <w:rPr>
          <w:sz w:val="22"/>
          <w:szCs w:val="22"/>
          <w:lang w:val="pt-BR"/>
        </w:rPr>
        <w:t>c</w:t>
      </w:r>
      <w:r w:rsidR="00025E07" w:rsidRPr="00025E07">
        <w:rPr>
          <w:sz w:val="22"/>
          <w:szCs w:val="22"/>
          <w:lang w:val="pt-BR"/>
        </w:rPr>
        <w:t>ontribuições da Comissão Interamericana de Educação na região 2003-2023”.</w:t>
      </w:r>
      <w:r w:rsidRPr="00E51CD8">
        <w:rPr>
          <w:sz w:val="22"/>
          <w:szCs w:val="22"/>
          <w:lang w:val="pt-BR"/>
        </w:rPr>
        <w:t xml:space="preserve"> </w:t>
      </w:r>
    </w:p>
    <w:p w14:paraId="01115594" w14:textId="77777777" w:rsidR="00907FC4" w:rsidRPr="00E51CD8" w:rsidRDefault="00907FC4" w:rsidP="00E51CD8">
      <w:pPr>
        <w:rPr>
          <w:lang w:val="pt-BR"/>
        </w:rPr>
      </w:pPr>
    </w:p>
    <w:p w14:paraId="110CC0AC" w14:textId="5B42C9B7" w:rsidR="00907FC4" w:rsidRPr="00E51CD8" w:rsidRDefault="00907FC4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4.</w:t>
      </w:r>
      <w:r w:rsidRPr="00E51CD8">
        <w:rPr>
          <w:sz w:val="22"/>
          <w:szCs w:val="22"/>
          <w:lang w:val="pt-BR"/>
        </w:rPr>
        <w:tab/>
      </w:r>
      <w:r w:rsidR="00025E07" w:rsidRPr="00025E07">
        <w:rPr>
          <w:sz w:val="22"/>
          <w:szCs w:val="22"/>
          <w:lang w:val="pt-BR"/>
        </w:rPr>
        <w:t>Que a execução das atividades previstas nesta res</w:t>
      </w:r>
      <w:r w:rsidR="00DF4B08">
        <w:rPr>
          <w:sz w:val="22"/>
          <w:szCs w:val="22"/>
          <w:lang w:val="pt-BR"/>
        </w:rPr>
        <w:t>o</w:t>
      </w:r>
      <w:r w:rsidR="00025E07" w:rsidRPr="00025E07">
        <w:rPr>
          <w:sz w:val="22"/>
          <w:szCs w:val="22"/>
          <w:lang w:val="pt-BR"/>
        </w:rPr>
        <w:t xml:space="preserve">lução esteja sujeita à disponibilidade de recursos financeiros alocados no orçamento-programa da Organização e de outros recursos com os quais os ministérios da Educação possam contribuir. </w:t>
      </w:r>
    </w:p>
    <w:p w14:paraId="785A983D" w14:textId="09FAAC2B" w:rsidR="00F60477" w:rsidRPr="007F1800" w:rsidRDefault="001C75C9" w:rsidP="00F4583E">
      <w:pPr>
        <w:rPr>
          <w:b/>
          <w:bCs/>
          <w:sz w:val="22"/>
          <w:szCs w:val="22"/>
          <w:lang w:val="es-419"/>
        </w:rPr>
      </w:pPr>
      <w:r>
        <w:rPr>
          <w:b/>
          <w:bCs/>
          <w:noProof/>
          <w:sz w:val="22"/>
          <w:szCs w:val="22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59BE3F" wp14:editId="7E1E4810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951CAC" w14:textId="6ABC7709" w:rsidR="001C75C9" w:rsidRPr="001C75C9" w:rsidRDefault="001C75C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CIDED00227</w:t>
                            </w:r>
                            <w:r w:rsidR="00F4583E">
                              <w:rPr>
                                <w:noProof/>
                                <w:sz w:val="18"/>
                              </w:rPr>
                              <w:t>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B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Ja/Ovl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1E951CAC" w14:textId="6ABC7709" w:rsidR="001C75C9" w:rsidRPr="001C75C9" w:rsidRDefault="001C75C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CIDED00227</w:t>
                      </w:r>
                      <w:r w:rsidR="00F4583E">
                        <w:rPr>
                          <w:noProof/>
                          <w:sz w:val="18"/>
                        </w:rPr>
                        <w:t>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60477" w:rsidRPr="007F1800" w:rsidSect="00ED5F33">
      <w:headerReference w:type="even" r:id="rId13"/>
      <w:headerReference w:type="default" r:id="rId14"/>
      <w:headerReference w:type="first" r:id="rId15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2BAE" w14:textId="77777777" w:rsidR="00E91459" w:rsidRDefault="00E91459">
      <w:r>
        <w:separator/>
      </w:r>
    </w:p>
  </w:endnote>
  <w:endnote w:type="continuationSeparator" w:id="0">
    <w:p w14:paraId="358704FA" w14:textId="77777777" w:rsidR="00E91459" w:rsidRDefault="00E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C97F" w14:textId="77777777" w:rsidR="00E91459" w:rsidRDefault="00E91459">
      <w:r>
        <w:separator/>
      </w:r>
    </w:p>
  </w:footnote>
  <w:footnote w:type="continuationSeparator" w:id="0">
    <w:p w14:paraId="0C4BC3DF" w14:textId="77777777" w:rsidR="00E91459" w:rsidRDefault="00E9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34F08142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99B89E3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8F5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71AA2" w14:textId="77777777" w:rsidR="00F4583E" w:rsidRDefault="00F4583E" w:rsidP="00F4583E">
    <w:pPr>
      <w:pStyle w:val="Header"/>
      <w:tabs>
        <w:tab w:val="left" w:pos="900"/>
      </w:tabs>
      <w:spacing w:line="240" w:lineRule="atLeast"/>
      <w:jc w:val="center"/>
      <w:rPr>
        <w:rFonts w:ascii="Garamond" w:hAnsi="Garamond"/>
        <w:b/>
        <w:sz w:val="28"/>
        <w:lang w:val="pt-BR"/>
      </w:rPr>
    </w:pPr>
    <w:r>
      <w:rPr>
        <w:rFonts w:ascii="Garamond" w:hAnsi="Garamond"/>
        <w:b/>
        <w:sz w:val="28"/>
        <w:lang w:val="pt-BR"/>
      </w:rPr>
      <w:t>ORGANIZAÇÃO DOS ESTADOS AMERICANOS</w:t>
    </w:r>
  </w:p>
  <w:p w14:paraId="3BA57685" w14:textId="77777777" w:rsidR="00F4583E" w:rsidRDefault="00F4583E" w:rsidP="00F4583E">
    <w:pPr>
      <w:pStyle w:val="Header"/>
      <w:tabs>
        <w:tab w:val="left" w:pos="900"/>
      </w:tabs>
      <w:spacing w:line="240" w:lineRule="atLeast"/>
      <w:jc w:val="center"/>
      <w:rPr>
        <w:rFonts w:ascii="Garamond" w:hAnsi="Garamond"/>
        <w:sz w:val="22"/>
        <w:szCs w:val="22"/>
        <w:lang w:val="pt-BR"/>
      </w:rPr>
    </w:pPr>
    <w:r>
      <w:rPr>
        <w:rFonts w:ascii="Garamond" w:hAnsi="Garamond"/>
        <w:sz w:val="22"/>
        <w:szCs w:val="22"/>
        <w:lang w:val="pt-BR"/>
      </w:rPr>
      <w:t>Conselho Interamericano de Desenvolvimento Integral</w:t>
    </w:r>
  </w:p>
  <w:p w14:paraId="55C09299" w14:textId="77777777" w:rsidR="00F4583E" w:rsidRDefault="00F4583E" w:rsidP="00F4583E">
    <w:pPr>
      <w:pStyle w:val="Header"/>
      <w:tabs>
        <w:tab w:val="left" w:pos="900"/>
      </w:tabs>
      <w:spacing w:line="240" w:lineRule="atLeast"/>
      <w:jc w:val="center"/>
      <w:rPr>
        <w:rFonts w:ascii="Garamond" w:hAnsi="Garamond"/>
        <w:sz w:val="22"/>
        <w:szCs w:val="22"/>
        <w:lang w:val="es-AR"/>
      </w:rPr>
    </w:pPr>
    <w:r>
      <w:rPr>
        <w:rFonts w:ascii="Garamond" w:hAnsi="Garamond"/>
        <w:sz w:val="22"/>
        <w:szCs w:val="22"/>
        <w:lang w:val="es-AR"/>
      </w:rPr>
      <w:t>(</w:t>
    </w:r>
    <w:proofErr w:type="spellStart"/>
    <w:r>
      <w:rPr>
        <w:rFonts w:ascii="Garamond" w:hAnsi="Garamond"/>
        <w:sz w:val="22"/>
        <w:szCs w:val="22"/>
        <w:lang w:val="es-AR"/>
      </w:rPr>
      <w:t>CIDI</w:t>
    </w:r>
    <w:proofErr w:type="spellEnd"/>
    <w:r>
      <w:rPr>
        <w:rFonts w:ascii="Garamond" w:hAnsi="Garamond"/>
        <w:sz w:val="22"/>
        <w:szCs w:val="22"/>
        <w:lang w:val="es-AR"/>
      </w:rPr>
      <w:t>)</w:t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7EF8"/>
    <w:multiLevelType w:val="hybridMultilevel"/>
    <w:tmpl w:val="D1B4A672"/>
    <w:lvl w:ilvl="0" w:tplc="751C4DF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5E07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64344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148E"/>
    <w:rsid w:val="00192535"/>
    <w:rsid w:val="001A2B68"/>
    <w:rsid w:val="001B2B35"/>
    <w:rsid w:val="001B4C19"/>
    <w:rsid w:val="001C5C73"/>
    <w:rsid w:val="001C75C9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818FF"/>
    <w:rsid w:val="00384197"/>
    <w:rsid w:val="00390D60"/>
    <w:rsid w:val="00392E4A"/>
    <w:rsid w:val="003A37A8"/>
    <w:rsid w:val="003A6188"/>
    <w:rsid w:val="003B269F"/>
    <w:rsid w:val="003B60C5"/>
    <w:rsid w:val="003C1B35"/>
    <w:rsid w:val="003D420B"/>
    <w:rsid w:val="003D4BD0"/>
    <w:rsid w:val="00402A35"/>
    <w:rsid w:val="0040380B"/>
    <w:rsid w:val="00404772"/>
    <w:rsid w:val="00422D06"/>
    <w:rsid w:val="004269A3"/>
    <w:rsid w:val="00433C3B"/>
    <w:rsid w:val="004472CA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E7921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40FC4"/>
    <w:rsid w:val="00764298"/>
    <w:rsid w:val="00765B32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1800"/>
    <w:rsid w:val="007F2232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E0215"/>
    <w:rsid w:val="008E17B0"/>
    <w:rsid w:val="008F4927"/>
    <w:rsid w:val="00903461"/>
    <w:rsid w:val="00905B3E"/>
    <w:rsid w:val="009077C1"/>
    <w:rsid w:val="00907FC4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5166D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A73A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48DA"/>
    <w:rsid w:val="00D15497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DF4B08"/>
    <w:rsid w:val="00E012BB"/>
    <w:rsid w:val="00E07496"/>
    <w:rsid w:val="00E21C64"/>
    <w:rsid w:val="00E3473B"/>
    <w:rsid w:val="00E430F2"/>
    <w:rsid w:val="00E453C3"/>
    <w:rsid w:val="00E51CD8"/>
    <w:rsid w:val="00E52608"/>
    <w:rsid w:val="00E62E14"/>
    <w:rsid w:val="00E66261"/>
    <w:rsid w:val="00E91459"/>
    <w:rsid w:val="00EB1758"/>
    <w:rsid w:val="00EB60F9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4583E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D420B"/>
    <w:rPr>
      <w:color w:val="605E5C"/>
      <w:shd w:val="clear" w:color="auto" w:fill="E1DFDD"/>
    </w:rPr>
  </w:style>
  <w:style w:type="character" w:customStyle="1" w:styleId="HeaderChar">
    <w:name w:val="Header Char"/>
    <w:aliases w:val="encabezado Char"/>
    <w:basedOn w:val="DefaultParagraphFont"/>
    <w:link w:val="Header"/>
    <w:locked/>
    <w:rsid w:val="00F4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V.12.1%20CIDI/RME/doc.&amp;classNum=6&amp;lang=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V.12.1%20CIDI/RME/doc.&amp;classNum=6&amp;lang=s" TargetMode="External"/><Relationship Id="rId12" Type="http://schemas.openxmlformats.org/officeDocument/2006/relationships/hyperlink" Target="http://scm.oas.org/IDMS/Redirectpage.aspx?class=XIII.6.9%20CIDI/CIE/doc&amp;classNum=9&amp;lang=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.org/es/sla/docs/AG08273S0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as.org/es/sedi/dhdee/CIE/PLAN%20TRABAJO%20CIE%202019-2022-APR0BADO-CIDED00212-ES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V.13.1%20CIDI/RME/doc&amp;classNum=6&amp;lang=p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64</TotalTime>
  <Pages>2</Pages>
  <Words>548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Santos, Ada</cp:lastModifiedBy>
  <cp:revision>5</cp:revision>
  <cp:lastPrinted>2007-08-02T14:51:00Z</cp:lastPrinted>
  <dcterms:created xsi:type="dcterms:W3CDTF">2021-11-12T15:24:00Z</dcterms:created>
  <dcterms:modified xsi:type="dcterms:W3CDTF">2021-11-12T17:33:00Z</dcterms:modified>
</cp:coreProperties>
</file>