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8317" w14:textId="77777777" w:rsidR="00E54D76" w:rsidRPr="0005233F" w:rsidRDefault="00E54D76" w:rsidP="00E54D76">
      <w:pPr>
        <w:tabs>
          <w:tab w:val="left" w:pos="6750"/>
        </w:tabs>
        <w:ind w:right="-1080"/>
        <w:rPr>
          <w:sz w:val="22"/>
          <w:szCs w:val="22"/>
          <w:lang w:val="es-ES_tradnl"/>
        </w:rPr>
      </w:pPr>
      <w:r>
        <w:rPr>
          <w:b/>
          <w:sz w:val="22"/>
          <w:szCs w:val="22"/>
          <w:lang w:val="es-ES"/>
        </w:rPr>
        <w:t>D</w:t>
      </w:r>
      <w:r>
        <w:rPr>
          <w:b/>
          <w:sz w:val="22"/>
          <w:szCs w:val="22"/>
          <w:lang w:val="es-US"/>
        </w:rPr>
        <w:t>ÉCIMA</w:t>
      </w:r>
      <w:r w:rsidRPr="002F58B8">
        <w:rPr>
          <w:b/>
          <w:sz w:val="22"/>
          <w:szCs w:val="22"/>
          <w:lang w:val="es-ES"/>
        </w:rPr>
        <w:t xml:space="preserve"> REUNIÓN ORDINARIA DE LA </w:t>
      </w:r>
      <w:r w:rsidRPr="002F58B8">
        <w:rPr>
          <w:bCs/>
          <w:sz w:val="22"/>
          <w:szCs w:val="22"/>
          <w:lang w:val="es-ES"/>
        </w:rPr>
        <w:tab/>
      </w:r>
      <w:r w:rsidRPr="002F58B8">
        <w:rPr>
          <w:bCs/>
          <w:sz w:val="22"/>
          <w:szCs w:val="22"/>
          <w:lang w:val="es-ES"/>
        </w:rPr>
        <w:tab/>
      </w:r>
      <w:bookmarkStart w:id="0" w:name="_Hlk84433870"/>
      <w:r w:rsidRPr="0005233F">
        <w:rPr>
          <w:sz w:val="22"/>
          <w:szCs w:val="22"/>
          <w:lang w:val="es-ES_tradnl"/>
        </w:rPr>
        <w:t>OEA/</w:t>
      </w:r>
      <w:proofErr w:type="spellStart"/>
      <w:r w:rsidRPr="0005233F">
        <w:rPr>
          <w:sz w:val="22"/>
          <w:szCs w:val="22"/>
          <w:lang w:val="es-ES_tradnl"/>
        </w:rPr>
        <w:t>Ser.W</w:t>
      </w:r>
      <w:proofErr w:type="spellEnd"/>
      <w:r w:rsidRPr="0005233F">
        <w:rPr>
          <w:sz w:val="22"/>
          <w:szCs w:val="22"/>
          <w:lang w:val="es-ES_tradnl"/>
        </w:rPr>
        <w:t>/XIII.6.10</w:t>
      </w:r>
    </w:p>
    <w:bookmarkEnd w:id="0"/>
    <w:p w14:paraId="78C1D208" w14:textId="6389D961" w:rsidR="00E54D76" w:rsidRPr="0005233F" w:rsidRDefault="00E54D76" w:rsidP="00E54D76">
      <w:pPr>
        <w:tabs>
          <w:tab w:val="left" w:pos="6750"/>
        </w:tabs>
        <w:ind w:right="-1080"/>
        <w:rPr>
          <w:sz w:val="22"/>
          <w:szCs w:val="22"/>
          <w:lang w:val="es-ES"/>
        </w:rPr>
      </w:pPr>
      <w:r w:rsidRPr="0005233F">
        <w:rPr>
          <w:b/>
          <w:sz w:val="22"/>
          <w:szCs w:val="22"/>
          <w:lang w:val="es-ES"/>
        </w:rPr>
        <w:t>COMISIÓN INTERAMERICANA DE EDUCACIÓN</w:t>
      </w:r>
      <w:r w:rsidRPr="0005233F">
        <w:rPr>
          <w:b/>
          <w:sz w:val="22"/>
          <w:szCs w:val="22"/>
          <w:lang w:val="es-ES"/>
        </w:rPr>
        <w:tab/>
      </w:r>
      <w:r w:rsidRPr="0005233F">
        <w:rPr>
          <w:b/>
          <w:sz w:val="22"/>
          <w:szCs w:val="22"/>
          <w:lang w:val="es-ES"/>
        </w:rPr>
        <w:tab/>
      </w:r>
      <w:r w:rsidRPr="0005233F">
        <w:rPr>
          <w:sz w:val="22"/>
          <w:szCs w:val="22"/>
          <w:lang w:val="es-ES_tradnl"/>
        </w:rPr>
        <w:t>CIDI/CIE/doc.</w:t>
      </w:r>
      <w:r w:rsidR="00D24BFA">
        <w:rPr>
          <w:sz w:val="22"/>
          <w:szCs w:val="22"/>
          <w:lang w:val="es-ES_tradnl"/>
        </w:rPr>
        <w:t>6</w:t>
      </w:r>
      <w:r w:rsidRPr="0005233F">
        <w:rPr>
          <w:sz w:val="22"/>
          <w:szCs w:val="22"/>
          <w:lang w:val="es-ES_tradnl"/>
        </w:rPr>
        <w:t>/24</w:t>
      </w:r>
    </w:p>
    <w:p w14:paraId="2CB02C60" w14:textId="10C62123" w:rsidR="00D24BFA" w:rsidRDefault="00E54D76" w:rsidP="00D24BFA">
      <w:pPr>
        <w:pStyle w:val="paragraph"/>
        <w:spacing w:before="0" w:beforeAutospacing="0" w:after="0" w:afterAutospacing="0"/>
        <w:ind w:right="-270"/>
        <w:textAlignment w:val="baseline"/>
        <w:rPr>
          <w:bCs/>
          <w:sz w:val="22"/>
          <w:szCs w:val="22"/>
          <w:lang w:val="es-ES_tradnl"/>
        </w:rPr>
      </w:pPr>
      <w:r w:rsidRPr="0005233F">
        <w:rPr>
          <w:sz w:val="22"/>
          <w:szCs w:val="22"/>
          <w:lang w:val="es-ES"/>
        </w:rPr>
        <w:t>Del 7 al 8 de noviembre de 2024</w:t>
      </w:r>
      <w:r w:rsidRPr="0005233F">
        <w:rPr>
          <w:bCs/>
          <w:sz w:val="22"/>
          <w:szCs w:val="22"/>
          <w:lang w:val="es-ES_tradnl"/>
        </w:rPr>
        <w:tab/>
      </w:r>
      <w:r w:rsidRPr="0005233F">
        <w:rPr>
          <w:bCs/>
          <w:sz w:val="22"/>
          <w:szCs w:val="22"/>
          <w:lang w:val="es-ES_tradnl"/>
        </w:rPr>
        <w:tab/>
      </w:r>
      <w:r w:rsidR="00D24BFA">
        <w:rPr>
          <w:bCs/>
          <w:sz w:val="22"/>
          <w:szCs w:val="22"/>
          <w:lang w:val="es-ES_tradnl"/>
        </w:rPr>
        <w:tab/>
      </w:r>
      <w:r w:rsidR="00D24BFA">
        <w:rPr>
          <w:bCs/>
          <w:sz w:val="22"/>
          <w:szCs w:val="22"/>
          <w:lang w:val="es-ES_tradnl"/>
        </w:rPr>
        <w:tab/>
      </w:r>
      <w:r w:rsidR="00D24BFA">
        <w:rPr>
          <w:bCs/>
          <w:sz w:val="22"/>
          <w:szCs w:val="22"/>
          <w:lang w:val="es-ES_tradnl"/>
        </w:rPr>
        <w:tab/>
      </w:r>
      <w:r w:rsidR="00D24BFA">
        <w:rPr>
          <w:bCs/>
          <w:sz w:val="22"/>
          <w:szCs w:val="22"/>
          <w:lang w:val="es-ES_tradnl"/>
        </w:rPr>
        <w:tab/>
      </w:r>
      <w:r w:rsidR="00D24BFA">
        <w:rPr>
          <w:bCs/>
          <w:sz w:val="22"/>
          <w:szCs w:val="22"/>
          <w:lang w:val="es-ES_tradnl"/>
        </w:rPr>
        <w:tab/>
      </w:r>
      <w:r w:rsidRPr="0005233F">
        <w:rPr>
          <w:bCs/>
          <w:sz w:val="22"/>
          <w:szCs w:val="22"/>
          <w:lang w:val="es-ES_tradnl"/>
        </w:rPr>
        <w:t xml:space="preserve">28 </w:t>
      </w:r>
      <w:r w:rsidR="002766C2">
        <w:rPr>
          <w:bCs/>
          <w:sz w:val="22"/>
          <w:szCs w:val="22"/>
          <w:lang w:val="es-ES_tradnl"/>
        </w:rPr>
        <w:t xml:space="preserve">de </w:t>
      </w:r>
      <w:r w:rsidRPr="0005233F">
        <w:rPr>
          <w:bCs/>
          <w:sz w:val="22"/>
          <w:szCs w:val="22"/>
          <w:lang w:val="es-ES_tradnl"/>
        </w:rPr>
        <w:t>octubre 2024</w:t>
      </w:r>
      <w:r w:rsidRPr="002F58B8">
        <w:rPr>
          <w:bCs/>
          <w:sz w:val="22"/>
          <w:szCs w:val="22"/>
          <w:lang w:val="es-ES_tradnl"/>
        </w:rPr>
        <w:t xml:space="preserve"> </w:t>
      </w:r>
    </w:p>
    <w:p w14:paraId="3EA38474" w14:textId="3E7461F1" w:rsidR="00E54D76" w:rsidRPr="00D24BFA" w:rsidRDefault="00E54D76" w:rsidP="00D24BFA">
      <w:pPr>
        <w:pStyle w:val="paragraph"/>
        <w:spacing w:before="0" w:beforeAutospacing="0" w:after="0" w:afterAutospacing="0"/>
        <w:ind w:right="-270"/>
        <w:textAlignment w:val="baseline"/>
        <w:rPr>
          <w:sz w:val="18"/>
          <w:szCs w:val="18"/>
          <w:lang w:val="es-US"/>
        </w:rPr>
      </w:pPr>
      <w:r w:rsidRPr="002F58B8">
        <w:rPr>
          <w:color w:val="000000"/>
          <w:sz w:val="22"/>
          <w:szCs w:val="22"/>
          <w:lang w:val="es-US"/>
        </w:rPr>
        <w:t>Washington, D.C., Estados Unidos de América</w:t>
      </w:r>
      <w:r w:rsidRPr="002F58B8">
        <w:rPr>
          <w:sz w:val="22"/>
          <w:szCs w:val="22"/>
          <w:lang w:val="es-US"/>
        </w:rPr>
        <w:tab/>
      </w:r>
      <w:r w:rsidRPr="002F58B8">
        <w:rPr>
          <w:sz w:val="22"/>
          <w:szCs w:val="22"/>
          <w:lang w:val="es-US"/>
        </w:rPr>
        <w:tab/>
      </w:r>
      <w:r w:rsidR="00D24BFA">
        <w:rPr>
          <w:sz w:val="22"/>
          <w:szCs w:val="22"/>
          <w:lang w:val="es-US"/>
        </w:rPr>
        <w:tab/>
      </w:r>
      <w:r w:rsidR="00D24BFA">
        <w:rPr>
          <w:sz w:val="22"/>
          <w:szCs w:val="22"/>
          <w:lang w:val="es-US"/>
        </w:rPr>
        <w:tab/>
      </w:r>
      <w:r w:rsidR="00D24BFA">
        <w:rPr>
          <w:sz w:val="22"/>
          <w:szCs w:val="22"/>
          <w:lang w:val="es-US"/>
        </w:rPr>
        <w:tab/>
      </w:r>
      <w:r w:rsidRPr="00E54D76">
        <w:rPr>
          <w:rStyle w:val="normaltextrun"/>
          <w:sz w:val="22"/>
          <w:szCs w:val="22"/>
          <w:lang w:val="es-US"/>
        </w:rPr>
        <w:t xml:space="preserve">Original: </w:t>
      </w:r>
      <w:r w:rsidR="00D24BFA">
        <w:rPr>
          <w:rStyle w:val="normaltextrun"/>
          <w:sz w:val="22"/>
          <w:szCs w:val="22"/>
          <w:lang w:val="es-US"/>
        </w:rPr>
        <w:t>español</w:t>
      </w:r>
    </w:p>
    <w:p w14:paraId="221D203F" w14:textId="6EB627B3" w:rsidR="00E54D76" w:rsidRDefault="002766C2" w:rsidP="00E54D76">
      <w:pPr>
        <w:pBdr>
          <w:bottom w:val="single" w:sz="12" w:space="1" w:color="auto"/>
        </w:pBdr>
        <w:tabs>
          <w:tab w:val="left" w:pos="6840"/>
        </w:tabs>
        <w:ind w:right="-29"/>
        <w:rPr>
          <w:sz w:val="22"/>
          <w:szCs w:val="22"/>
          <w:lang w:val="es-US"/>
        </w:rPr>
      </w:pPr>
      <w:r>
        <w:rPr>
          <w:sz w:val="22"/>
          <w:szCs w:val="22"/>
          <w:lang w:val="es-US"/>
        </w:rPr>
        <w:t xml:space="preserve">Reunión </w:t>
      </w:r>
      <w:r w:rsidR="003E43E2">
        <w:rPr>
          <w:sz w:val="22"/>
          <w:szCs w:val="22"/>
          <w:lang w:val="es-US"/>
        </w:rPr>
        <w:t>Virtual</w:t>
      </w:r>
    </w:p>
    <w:p w14:paraId="2E8E38A7" w14:textId="77777777" w:rsidR="002766C2" w:rsidRDefault="002766C2" w:rsidP="00E54D76">
      <w:pPr>
        <w:pBdr>
          <w:bottom w:val="single" w:sz="12" w:space="1" w:color="auto"/>
        </w:pBdr>
        <w:tabs>
          <w:tab w:val="left" w:pos="6840"/>
        </w:tabs>
        <w:ind w:right="-29"/>
        <w:rPr>
          <w:sz w:val="22"/>
          <w:szCs w:val="22"/>
          <w:lang w:val="es-US"/>
        </w:rPr>
      </w:pPr>
    </w:p>
    <w:p w14:paraId="7D62D217" w14:textId="3BE628D5" w:rsidR="00D73AD6" w:rsidRDefault="00D73AD6" w:rsidP="00907FC4">
      <w:pPr>
        <w:tabs>
          <w:tab w:val="left" w:pos="720"/>
          <w:tab w:val="center" w:pos="4320"/>
          <w:tab w:val="right" w:pos="8640"/>
        </w:tabs>
        <w:jc w:val="center"/>
        <w:rPr>
          <w:sz w:val="22"/>
          <w:szCs w:val="22"/>
          <w:lang w:val="es-US"/>
        </w:rPr>
      </w:pPr>
    </w:p>
    <w:p w14:paraId="07B942BB" w14:textId="77777777" w:rsidR="00EB1758" w:rsidRPr="007F1800" w:rsidRDefault="00EB1758" w:rsidP="00907FC4">
      <w:pPr>
        <w:tabs>
          <w:tab w:val="left" w:pos="720"/>
          <w:tab w:val="center" w:pos="4320"/>
          <w:tab w:val="right" w:pos="8640"/>
        </w:tabs>
        <w:jc w:val="center"/>
        <w:rPr>
          <w:sz w:val="22"/>
          <w:szCs w:val="22"/>
          <w:lang w:val="es-US"/>
        </w:rPr>
      </w:pPr>
    </w:p>
    <w:p w14:paraId="0B61E16D" w14:textId="77777777" w:rsidR="00907FC4" w:rsidRPr="007F1800" w:rsidRDefault="00907FC4" w:rsidP="00907FC4">
      <w:pPr>
        <w:keepNext/>
        <w:keepLines/>
        <w:jc w:val="center"/>
        <w:outlineLvl w:val="0"/>
        <w:rPr>
          <w:rFonts w:eastAsia="Calibri"/>
          <w:bCs/>
          <w:color w:val="000000"/>
          <w:sz w:val="22"/>
          <w:szCs w:val="22"/>
          <w:lang w:val="es-ES" w:eastAsia="es-ES"/>
        </w:rPr>
      </w:pPr>
      <w:bookmarkStart w:id="1" w:name="_Toc453352503"/>
      <w:bookmarkStart w:id="2" w:name="_Toc453355243"/>
      <w:bookmarkStart w:id="3" w:name="_Toc453852628"/>
      <w:bookmarkStart w:id="4" w:name="_Toc476309196"/>
      <w:r w:rsidRPr="007F1800">
        <w:rPr>
          <w:rFonts w:eastAsia="Calibri"/>
          <w:bCs/>
          <w:color w:val="000000"/>
          <w:sz w:val="22"/>
          <w:szCs w:val="22"/>
          <w:lang w:val="es-ES" w:eastAsia="es-ES"/>
        </w:rPr>
        <w:t>PROYECTO DE RESOLUCIÓN</w:t>
      </w:r>
    </w:p>
    <w:bookmarkEnd w:id="1"/>
    <w:bookmarkEnd w:id="2"/>
    <w:bookmarkEnd w:id="3"/>
    <w:bookmarkEnd w:id="4"/>
    <w:p w14:paraId="555E9EC8" w14:textId="77777777" w:rsidR="00907FC4" w:rsidRPr="007F1800" w:rsidRDefault="00907FC4"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rFonts w:eastAsia="Calibri"/>
          <w:bCs/>
          <w:caps/>
          <w:color w:val="000000"/>
          <w:sz w:val="22"/>
          <w:szCs w:val="22"/>
          <w:lang w:val="es-ES" w:eastAsia="es-ES"/>
        </w:rPr>
      </w:pPr>
    </w:p>
    <w:p w14:paraId="29FE3E0B" w14:textId="525D1FE6" w:rsidR="00907FC4" w:rsidRPr="007F1800" w:rsidRDefault="00907FC4" w:rsidP="00292BAA">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spacing w:val="-2"/>
          <w:sz w:val="22"/>
          <w:szCs w:val="22"/>
          <w:highlight w:val="yellow"/>
          <w:lang w:val="es-ES" w:eastAsia="zh-CN"/>
        </w:rPr>
      </w:pPr>
      <w:r w:rsidRPr="007F1800">
        <w:rPr>
          <w:rFonts w:eastAsia="Calibri"/>
          <w:bCs/>
          <w:caps/>
          <w:color w:val="000000"/>
          <w:sz w:val="22"/>
          <w:szCs w:val="22"/>
          <w:lang w:val="es-ES" w:eastAsia="es-ES"/>
        </w:rPr>
        <w:t xml:space="preserve">metodología para la construcción </w:t>
      </w:r>
      <w:r w:rsidR="00292BAA">
        <w:rPr>
          <w:rFonts w:eastAsia="Calibri"/>
          <w:bCs/>
          <w:caps/>
          <w:color w:val="000000"/>
          <w:sz w:val="22"/>
          <w:szCs w:val="22"/>
          <w:lang w:val="es-ES" w:eastAsia="es-ES"/>
        </w:rPr>
        <w:t>E IMPLMENTACI</w:t>
      </w:r>
      <w:r w:rsidR="000A7835">
        <w:rPr>
          <w:rFonts w:eastAsia="Calibri"/>
          <w:bCs/>
          <w:caps/>
          <w:color w:val="000000"/>
          <w:sz w:val="22"/>
          <w:szCs w:val="22"/>
          <w:lang w:val="es-ES" w:eastAsia="es-ES"/>
        </w:rPr>
        <w:t>Ó</w:t>
      </w:r>
      <w:r w:rsidR="00292BAA">
        <w:rPr>
          <w:rFonts w:eastAsia="Calibri"/>
          <w:bCs/>
          <w:caps/>
          <w:color w:val="000000"/>
          <w:sz w:val="22"/>
          <w:szCs w:val="22"/>
          <w:lang w:val="es-ES" w:eastAsia="es-ES"/>
        </w:rPr>
        <w:t xml:space="preserve">N DEL PLAN DE TRABAJO DE LA </w:t>
      </w:r>
      <w:r w:rsidR="000A7835" w:rsidRPr="000A7835">
        <w:rPr>
          <w:rFonts w:eastAsia="Calibri"/>
          <w:bCs/>
          <w:caps/>
          <w:color w:val="000000"/>
          <w:sz w:val="22"/>
          <w:szCs w:val="22"/>
          <w:lang w:val="es-ES" w:eastAsia="es-ES"/>
        </w:rPr>
        <w:t xml:space="preserve">COMISIÓN INTERAMERICANA DE EDUCACIÓN </w:t>
      </w:r>
      <w:r w:rsidR="00040B07">
        <w:rPr>
          <w:rFonts w:eastAsia="Calibri"/>
          <w:bCs/>
          <w:caps/>
          <w:color w:val="000000"/>
          <w:sz w:val="22"/>
          <w:szCs w:val="22"/>
          <w:lang w:val="es-ES" w:eastAsia="es-ES"/>
        </w:rPr>
        <w:t>(</w:t>
      </w:r>
      <w:r w:rsidR="00292BAA">
        <w:rPr>
          <w:rFonts w:eastAsia="Calibri"/>
          <w:bCs/>
          <w:caps/>
          <w:color w:val="000000"/>
          <w:sz w:val="22"/>
          <w:szCs w:val="22"/>
          <w:lang w:val="es-ES" w:eastAsia="es-ES"/>
        </w:rPr>
        <w:t>CIE</w:t>
      </w:r>
      <w:r w:rsidR="00040B07">
        <w:rPr>
          <w:rFonts w:eastAsia="Calibri"/>
          <w:bCs/>
          <w:caps/>
          <w:color w:val="000000"/>
          <w:sz w:val="22"/>
          <w:szCs w:val="22"/>
          <w:lang w:val="es-ES" w:eastAsia="es-ES"/>
        </w:rPr>
        <w:t>)</w:t>
      </w:r>
      <w:r w:rsidR="00292BAA">
        <w:rPr>
          <w:rFonts w:eastAsia="Calibri"/>
          <w:bCs/>
          <w:caps/>
          <w:color w:val="000000"/>
          <w:sz w:val="22"/>
          <w:szCs w:val="22"/>
          <w:lang w:val="es-ES" w:eastAsia="es-ES"/>
        </w:rPr>
        <w:t xml:space="preserve"> 2022-2025</w:t>
      </w:r>
    </w:p>
    <w:p w14:paraId="199EE83E" w14:textId="77777777" w:rsidR="00907FC4" w:rsidRPr="007F1800" w:rsidRDefault="00907FC4"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spacing w:val="-2"/>
          <w:sz w:val="22"/>
          <w:szCs w:val="22"/>
          <w:highlight w:val="yellow"/>
          <w:lang w:val="es-ES" w:eastAsia="zh-CN"/>
        </w:rPr>
      </w:pPr>
    </w:p>
    <w:p w14:paraId="00404781" w14:textId="77777777" w:rsidR="00907FC4" w:rsidRPr="007F1800" w:rsidRDefault="00907FC4"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rPr>
          <w:spacing w:val="-2"/>
          <w:sz w:val="22"/>
          <w:szCs w:val="22"/>
          <w:highlight w:val="yellow"/>
          <w:lang w:val="es-ES" w:eastAsia="zh-CN"/>
        </w:rPr>
      </w:pPr>
    </w:p>
    <w:p w14:paraId="3D03BD16" w14:textId="3A8AE562" w:rsidR="00907FC4" w:rsidRPr="007F1800" w:rsidRDefault="00EB1758"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rPr>
          <w:spacing w:val="-2"/>
          <w:sz w:val="22"/>
          <w:szCs w:val="22"/>
          <w:lang w:val="es-ES" w:eastAsia="zh-CN"/>
        </w:rPr>
      </w:pPr>
      <w:r>
        <w:rPr>
          <w:spacing w:val="-2"/>
          <w:sz w:val="22"/>
          <w:szCs w:val="22"/>
          <w:lang w:val="es-ES" w:eastAsia="zh-CN"/>
        </w:rPr>
        <w:tab/>
      </w:r>
      <w:r w:rsidR="00907FC4" w:rsidRPr="007F1800">
        <w:rPr>
          <w:spacing w:val="-2"/>
          <w:sz w:val="22"/>
          <w:szCs w:val="22"/>
          <w:lang w:val="es-ES" w:eastAsia="zh-CN"/>
        </w:rPr>
        <w:t xml:space="preserve">LA </w:t>
      </w:r>
      <w:bookmarkStart w:id="5" w:name="_Hlk181001277"/>
      <w:r w:rsidR="00907FC4" w:rsidRPr="007F1800">
        <w:rPr>
          <w:spacing w:val="-2"/>
          <w:sz w:val="22"/>
          <w:szCs w:val="22"/>
          <w:lang w:val="es-ES" w:eastAsia="zh-CN"/>
        </w:rPr>
        <w:t>COMISIÓN INTERAMERICANA DE EDUCACIÓN</w:t>
      </w:r>
      <w:bookmarkEnd w:id="5"/>
      <w:r w:rsidR="00907FC4" w:rsidRPr="007F1800">
        <w:rPr>
          <w:spacing w:val="-2"/>
          <w:sz w:val="22"/>
          <w:szCs w:val="22"/>
          <w:lang w:val="es-ES" w:eastAsia="zh-CN"/>
        </w:rPr>
        <w:t>,</w:t>
      </w:r>
    </w:p>
    <w:p w14:paraId="5379C8B0" w14:textId="77777777" w:rsidR="00907FC4" w:rsidRPr="007F1800" w:rsidRDefault="00907FC4" w:rsidP="00907FC4">
      <w:pPr>
        <w:autoSpaceDE w:val="0"/>
        <w:autoSpaceDN w:val="0"/>
        <w:adjustRightInd w:val="0"/>
        <w:jc w:val="both"/>
        <w:rPr>
          <w:rFonts w:eastAsia="Calibri"/>
          <w:color w:val="000000"/>
          <w:sz w:val="22"/>
          <w:szCs w:val="22"/>
          <w:highlight w:val="yellow"/>
          <w:lang w:val="es-ES"/>
        </w:rPr>
      </w:pPr>
    </w:p>
    <w:p w14:paraId="0214EC0C" w14:textId="7D8EAC33" w:rsidR="00907FC4" w:rsidRPr="007F1800" w:rsidRDefault="00EB1758"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pacing w:val="-2"/>
          <w:sz w:val="22"/>
          <w:szCs w:val="22"/>
          <w:lang w:val="es-ES" w:eastAsia="zh-CN"/>
        </w:rPr>
      </w:pPr>
      <w:r>
        <w:rPr>
          <w:spacing w:val="-2"/>
          <w:sz w:val="22"/>
          <w:szCs w:val="22"/>
          <w:lang w:val="es-ES" w:eastAsia="zh-CN"/>
        </w:rPr>
        <w:tab/>
      </w:r>
      <w:r w:rsidR="00907FC4" w:rsidRPr="007F1800">
        <w:rPr>
          <w:spacing w:val="-2"/>
          <w:sz w:val="22"/>
          <w:szCs w:val="22"/>
          <w:lang w:val="es-ES" w:eastAsia="zh-CN"/>
        </w:rPr>
        <w:t>CONSIDERANDO:</w:t>
      </w:r>
    </w:p>
    <w:p w14:paraId="7529E532" w14:textId="77777777" w:rsidR="009D46CD" w:rsidRDefault="009D46CD" w:rsidP="00907FC4">
      <w:pPr>
        <w:jc w:val="both"/>
        <w:rPr>
          <w:sz w:val="22"/>
          <w:szCs w:val="22"/>
          <w:lang w:val="es-ES"/>
        </w:rPr>
      </w:pPr>
    </w:p>
    <w:p w14:paraId="41B82C2C" w14:textId="77777777" w:rsidR="009D46CD" w:rsidRDefault="009D46CD" w:rsidP="00907FC4">
      <w:pPr>
        <w:jc w:val="both"/>
        <w:rPr>
          <w:sz w:val="22"/>
          <w:szCs w:val="22"/>
          <w:lang w:val="es-ES"/>
        </w:rPr>
      </w:pPr>
    </w:p>
    <w:p w14:paraId="106C9B5F" w14:textId="0C4C808D" w:rsidR="00464CDA" w:rsidRDefault="00464CDA" w:rsidP="00464CDA">
      <w:pPr>
        <w:ind w:firstLine="720"/>
        <w:jc w:val="both"/>
        <w:rPr>
          <w:rFonts w:eastAsia="MS Mincho"/>
          <w:sz w:val="22"/>
          <w:szCs w:val="22"/>
          <w:lang w:val="es-ES"/>
        </w:rPr>
      </w:pPr>
      <w:r>
        <w:rPr>
          <w:rFonts w:eastAsia="MS Mincho"/>
          <w:sz w:val="22"/>
          <w:szCs w:val="22"/>
          <w:lang w:val="es-ES"/>
        </w:rPr>
        <w:t>Que en</w:t>
      </w:r>
      <w:r w:rsidR="009D46CD" w:rsidRPr="00582304">
        <w:rPr>
          <w:rFonts w:eastAsia="MS Mincho"/>
          <w:sz w:val="22"/>
          <w:szCs w:val="22"/>
          <w:lang w:val="es-ES"/>
        </w:rPr>
        <w:t xml:space="preserve"> el marco de las reuniones del Proceso Ministerial de Educación</w:t>
      </w:r>
      <w:r w:rsidR="009D46CD">
        <w:rPr>
          <w:rFonts w:eastAsia="MS Mincho"/>
          <w:sz w:val="22"/>
          <w:szCs w:val="22"/>
          <w:lang w:val="es-ES"/>
        </w:rPr>
        <w:t xml:space="preserve">, </w:t>
      </w:r>
      <w:r w:rsidR="009D46CD" w:rsidRPr="00582304">
        <w:rPr>
          <w:rFonts w:eastAsia="MS Mincho"/>
          <w:sz w:val="22"/>
          <w:szCs w:val="22"/>
          <w:lang w:val="es-ES"/>
        </w:rPr>
        <w:t xml:space="preserve"> </w:t>
      </w:r>
      <w:r w:rsidR="009D46CD">
        <w:rPr>
          <w:rFonts w:eastAsia="MS Mincho"/>
          <w:sz w:val="22"/>
          <w:szCs w:val="22"/>
          <w:lang w:val="es-ES"/>
        </w:rPr>
        <w:t>durante</w:t>
      </w:r>
      <w:r w:rsidR="009D46CD" w:rsidRPr="00582304">
        <w:rPr>
          <w:rFonts w:eastAsia="MS Mincho"/>
          <w:sz w:val="22"/>
          <w:szCs w:val="22"/>
          <w:lang w:val="es-ES"/>
        </w:rPr>
        <w:t xml:space="preserve"> la </w:t>
      </w:r>
      <w:r w:rsidR="009D46CD" w:rsidRPr="00582304">
        <w:rPr>
          <w:rFonts w:eastAsia="MS Mincho"/>
          <w:sz w:val="22"/>
          <w:szCs w:val="22"/>
          <w:lang w:val="es-CO"/>
        </w:rPr>
        <w:t xml:space="preserve">Décima Primera Reunión Interamericana de Ministros de Educación </w:t>
      </w:r>
      <w:r w:rsidR="009D46CD">
        <w:rPr>
          <w:rFonts w:eastAsia="MS Mincho"/>
          <w:sz w:val="22"/>
          <w:szCs w:val="22"/>
          <w:lang w:val="es-CO"/>
        </w:rPr>
        <w:t>que tuvo lugar en Noviembre</w:t>
      </w:r>
      <w:r w:rsidR="009D46CD" w:rsidRPr="00582304">
        <w:rPr>
          <w:rFonts w:eastAsia="MS Mincho"/>
          <w:sz w:val="22"/>
          <w:szCs w:val="22"/>
          <w:lang w:val="es-CO"/>
        </w:rPr>
        <w:t xml:space="preserve"> 2022, </w:t>
      </w:r>
      <w:r w:rsidR="009D46CD" w:rsidRPr="00582304">
        <w:rPr>
          <w:rFonts w:eastAsia="MS Mincho"/>
          <w:sz w:val="22"/>
          <w:szCs w:val="22"/>
          <w:lang w:val="es-ES"/>
        </w:rPr>
        <w:t xml:space="preserve">se adoptó la </w:t>
      </w:r>
      <w:hyperlink r:id="rId10" w:history="1">
        <w:r w:rsidR="009D46CD" w:rsidRPr="00582304">
          <w:rPr>
            <w:rStyle w:val="Hyperlink"/>
            <w:rFonts w:eastAsia="MS Mincho"/>
            <w:sz w:val="22"/>
            <w:szCs w:val="22"/>
            <w:lang w:val="es-US"/>
          </w:rPr>
          <w:t>Agenda Educativa Interamericana 2022-2027</w:t>
        </w:r>
      </w:hyperlink>
      <w:r w:rsidR="009D46CD" w:rsidRPr="00582304">
        <w:rPr>
          <w:rFonts w:eastAsia="MS Mincho"/>
          <w:sz w:val="22"/>
          <w:szCs w:val="22"/>
          <w:lang w:val="es-ES"/>
        </w:rPr>
        <w:t xml:space="preserve"> (</w:t>
      </w:r>
      <w:r w:rsidR="009D46CD" w:rsidRPr="00582304">
        <w:rPr>
          <w:sz w:val="22"/>
          <w:szCs w:val="22"/>
          <w:lang w:val="es-US"/>
        </w:rPr>
        <w:t>CIDI/RME/doc. 6/22 rev.2)</w:t>
      </w:r>
      <w:r>
        <w:rPr>
          <w:rFonts w:eastAsia="MS Mincho"/>
          <w:sz w:val="22"/>
          <w:szCs w:val="22"/>
          <w:lang w:val="es-US"/>
        </w:rPr>
        <w:t xml:space="preserve"> en donde </w:t>
      </w:r>
      <w:r>
        <w:rPr>
          <w:rFonts w:eastAsia="MS Mincho"/>
          <w:sz w:val="22"/>
          <w:szCs w:val="22"/>
          <w:lang w:val="es-ES"/>
        </w:rPr>
        <w:t>l</w:t>
      </w:r>
      <w:r w:rsidR="009D46CD" w:rsidRPr="00582304">
        <w:rPr>
          <w:rFonts w:eastAsia="MS Mincho"/>
          <w:sz w:val="22"/>
          <w:szCs w:val="22"/>
          <w:lang w:val="es-ES"/>
        </w:rPr>
        <w:t xml:space="preserve">as Autoridades de los Ministerios de Educación de la región identificaron y expresaron los elementos clave y necesidades emergentes del sector educativo tomando en consideración las necesidades concretas y urgentes </w:t>
      </w:r>
      <w:r w:rsidR="009D46CD">
        <w:rPr>
          <w:rFonts w:eastAsia="MS Mincho"/>
          <w:sz w:val="22"/>
          <w:szCs w:val="22"/>
          <w:lang w:val="es-ES"/>
        </w:rPr>
        <w:t xml:space="preserve">de los contextos </w:t>
      </w:r>
      <w:r w:rsidR="009D46CD" w:rsidRPr="00582304">
        <w:rPr>
          <w:rFonts w:eastAsia="MS Mincho"/>
          <w:sz w:val="22"/>
          <w:szCs w:val="22"/>
          <w:lang w:val="es-ES"/>
        </w:rPr>
        <w:t xml:space="preserve">que </w:t>
      </w:r>
      <w:r w:rsidR="009D46CD">
        <w:rPr>
          <w:rFonts w:eastAsia="MS Mincho"/>
          <w:sz w:val="22"/>
          <w:szCs w:val="22"/>
          <w:lang w:val="es-ES"/>
        </w:rPr>
        <w:t>enfrenta</w:t>
      </w:r>
      <w:r w:rsidR="009D46CD" w:rsidRPr="00582304">
        <w:rPr>
          <w:rFonts w:eastAsia="MS Mincho"/>
          <w:sz w:val="22"/>
          <w:szCs w:val="22"/>
          <w:lang w:val="es-ES"/>
        </w:rPr>
        <w:t xml:space="preserve"> </w:t>
      </w:r>
      <w:r w:rsidR="009D46CD">
        <w:rPr>
          <w:rFonts w:eastAsia="MS Mincho"/>
          <w:sz w:val="22"/>
          <w:szCs w:val="22"/>
          <w:lang w:val="es-ES"/>
        </w:rPr>
        <w:t>la región</w:t>
      </w:r>
      <w:r w:rsidR="009D46CD" w:rsidRPr="00582304">
        <w:rPr>
          <w:rFonts w:eastAsia="MS Mincho"/>
          <w:sz w:val="22"/>
          <w:szCs w:val="22"/>
          <w:lang w:val="es-ES"/>
        </w:rPr>
        <w:t xml:space="preserve"> tanto a nivel local como regional</w:t>
      </w:r>
      <w:r w:rsidR="00F46872">
        <w:rPr>
          <w:rFonts w:eastAsia="MS Mincho"/>
          <w:sz w:val="22"/>
          <w:szCs w:val="22"/>
          <w:lang w:val="es-ES"/>
        </w:rPr>
        <w:t xml:space="preserve">; </w:t>
      </w:r>
    </w:p>
    <w:p w14:paraId="2E6EE776" w14:textId="77777777" w:rsidR="00464CDA" w:rsidRDefault="00464CDA" w:rsidP="009D46CD">
      <w:pPr>
        <w:ind w:firstLine="720"/>
        <w:jc w:val="both"/>
        <w:rPr>
          <w:rFonts w:eastAsia="MS Mincho"/>
          <w:sz w:val="22"/>
          <w:szCs w:val="22"/>
          <w:lang w:val="es-ES"/>
        </w:rPr>
      </w:pPr>
    </w:p>
    <w:p w14:paraId="1E77C009" w14:textId="20644715" w:rsidR="00B26A16" w:rsidRPr="00582304" w:rsidRDefault="00F46872" w:rsidP="00B26A16">
      <w:pPr>
        <w:ind w:firstLine="720"/>
        <w:jc w:val="both"/>
        <w:rPr>
          <w:rFonts w:eastAsia="MS Mincho"/>
          <w:sz w:val="22"/>
          <w:szCs w:val="22"/>
          <w:lang w:val="es-CO"/>
        </w:rPr>
      </w:pPr>
      <w:r>
        <w:rPr>
          <w:rFonts w:eastAsia="MS Mincho"/>
          <w:sz w:val="22"/>
          <w:szCs w:val="22"/>
          <w:lang w:val="es-ES"/>
        </w:rPr>
        <w:t>Que en</w:t>
      </w:r>
      <w:r w:rsidR="009D46CD" w:rsidRPr="00582304">
        <w:rPr>
          <w:rFonts w:eastAsia="MS Mincho"/>
          <w:sz w:val="22"/>
          <w:szCs w:val="22"/>
          <w:lang w:val="es-ES"/>
        </w:rPr>
        <w:t xml:space="preserve"> </w:t>
      </w:r>
      <w:hyperlink r:id="rId11" w:history="1">
        <w:r w:rsidR="009D46CD" w:rsidRPr="00582304">
          <w:rPr>
            <w:rStyle w:val="Hyperlink"/>
            <w:rFonts w:eastAsia="MS Mincho"/>
            <w:sz w:val="22"/>
            <w:szCs w:val="22"/>
            <w:lang w:val="es-US"/>
          </w:rPr>
          <w:t>la Declaración Hemisférica de Educación “Hacia la construcción de un nuevo Pacto Educativo en contextos de cambio”</w:t>
        </w:r>
      </w:hyperlink>
      <w:r w:rsidR="009D46CD" w:rsidRPr="00582304">
        <w:rPr>
          <w:rFonts w:eastAsia="MS Mincho"/>
          <w:sz w:val="22"/>
          <w:szCs w:val="22"/>
          <w:lang w:val="es-ES"/>
        </w:rPr>
        <w:t xml:space="preserve"> (</w:t>
      </w:r>
      <w:r w:rsidR="009D46CD" w:rsidRPr="00582304">
        <w:rPr>
          <w:sz w:val="22"/>
          <w:szCs w:val="22"/>
          <w:shd w:val="clear" w:color="auto" w:fill="FFFFFF"/>
          <w:lang w:val="es-ES"/>
        </w:rPr>
        <w:t>CIDI/RME/DEC.1/22)</w:t>
      </w:r>
      <w:r w:rsidR="009D46CD" w:rsidRPr="00582304">
        <w:rPr>
          <w:rFonts w:eastAsia="MS Mincho"/>
          <w:sz w:val="22"/>
          <w:szCs w:val="22"/>
          <w:lang w:val="es-ES"/>
        </w:rPr>
        <w:t xml:space="preserve">, los Ministerios de Educación </w:t>
      </w:r>
      <w:r w:rsidR="00557FE2" w:rsidRPr="007F1800">
        <w:rPr>
          <w:sz w:val="22"/>
          <w:szCs w:val="22"/>
          <w:lang w:val="es-ES"/>
        </w:rPr>
        <w:t>defini</w:t>
      </w:r>
      <w:r w:rsidR="00557FE2">
        <w:rPr>
          <w:sz w:val="22"/>
          <w:szCs w:val="22"/>
          <w:lang w:val="es-ES"/>
        </w:rPr>
        <w:t>eron las</w:t>
      </w:r>
      <w:r w:rsidR="00557FE2" w:rsidRPr="007F1800">
        <w:rPr>
          <w:sz w:val="22"/>
          <w:szCs w:val="22"/>
          <w:lang w:val="es-ES"/>
        </w:rPr>
        <w:t xml:space="preserve"> áreas prioritarias de acción que guíen la cooperación interamericana en materia educativa</w:t>
      </w:r>
      <w:r w:rsidR="00557FE2" w:rsidRPr="00582304">
        <w:rPr>
          <w:rFonts w:eastAsia="MS Mincho"/>
          <w:sz w:val="22"/>
          <w:szCs w:val="22"/>
          <w:lang w:val="es-CO"/>
        </w:rPr>
        <w:t xml:space="preserve"> </w:t>
      </w:r>
      <w:r w:rsidR="00557FE2">
        <w:rPr>
          <w:rFonts w:eastAsia="MS Mincho"/>
          <w:sz w:val="22"/>
          <w:szCs w:val="22"/>
          <w:lang w:val="es-CO"/>
        </w:rPr>
        <w:t xml:space="preserve">y </w:t>
      </w:r>
      <w:r w:rsidR="009D46CD" w:rsidRPr="00582304">
        <w:rPr>
          <w:rFonts w:eastAsia="MS Mincho"/>
          <w:sz w:val="22"/>
          <w:szCs w:val="22"/>
          <w:lang w:val="es-CO"/>
        </w:rPr>
        <w:t xml:space="preserve">reconocieron que la satisfacción de esas necesidades emergentes y el abordaje de los desafíos propios de un mundo </w:t>
      </w:r>
      <w:proofErr w:type="spellStart"/>
      <w:r w:rsidR="009D46CD" w:rsidRPr="00582304">
        <w:rPr>
          <w:rFonts w:eastAsia="MS Mincho"/>
          <w:sz w:val="22"/>
          <w:szCs w:val="22"/>
          <w:lang w:val="es-CO"/>
        </w:rPr>
        <w:t>post</w:t>
      </w:r>
      <w:r w:rsidR="009D46CD">
        <w:rPr>
          <w:rFonts w:eastAsia="MS Mincho"/>
          <w:sz w:val="22"/>
          <w:szCs w:val="22"/>
          <w:lang w:val="es-CO"/>
        </w:rPr>
        <w:t>-</w:t>
      </w:r>
      <w:r w:rsidR="009D46CD" w:rsidRPr="00582304">
        <w:rPr>
          <w:rFonts w:eastAsia="MS Mincho"/>
          <w:sz w:val="22"/>
          <w:szCs w:val="22"/>
          <w:lang w:val="es-CO"/>
        </w:rPr>
        <w:t>pandémico</w:t>
      </w:r>
      <w:proofErr w:type="spellEnd"/>
      <w:r w:rsidR="009D46CD" w:rsidRPr="00582304">
        <w:rPr>
          <w:rFonts w:eastAsia="MS Mincho"/>
          <w:sz w:val="22"/>
          <w:szCs w:val="22"/>
          <w:lang w:val="es-CO"/>
        </w:rPr>
        <w:t xml:space="preserve"> requieren </w:t>
      </w:r>
      <w:r w:rsidR="00B26A16" w:rsidRPr="00582304">
        <w:rPr>
          <w:rFonts w:eastAsia="MS Mincho"/>
          <w:sz w:val="22"/>
          <w:szCs w:val="22"/>
          <w:lang w:val="es-CO"/>
        </w:rPr>
        <w:t>lograr una educación de calidad, inclusiva y con equidad</w:t>
      </w:r>
      <w:r w:rsidR="00B26A16">
        <w:rPr>
          <w:rFonts w:eastAsia="MS Mincho"/>
          <w:sz w:val="22"/>
          <w:szCs w:val="22"/>
          <w:lang w:val="es-CO"/>
        </w:rPr>
        <w:t xml:space="preserve"> en el marco de </w:t>
      </w:r>
      <w:r w:rsidR="00B26A16" w:rsidRPr="00582304">
        <w:rPr>
          <w:rFonts w:eastAsia="MS Mincho"/>
          <w:sz w:val="22"/>
          <w:szCs w:val="22"/>
          <w:lang w:val="es-CO"/>
        </w:rPr>
        <w:t xml:space="preserve">sistemas que permitan gestionar y dar respuestas efectivas a interrupciones de diferente naturaleza. </w:t>
      </w:r>
    </w:p>
    <w:p w14:paraId="2BFA78C1" w14:textId="77777777" w:rsidR="009D46CD" w:rsidRDefault="009D46CD" w:rsidP="00907FC4">
      <w:pPr>
        <w:jc w:val="both"/>
        <w:rPr>
          <w:sz w:val="22"/>
          <w:szCs w:val="22"/>
          <w:lang w:val="es-ES"/>
        </w:rPr>
      </w:pPr>
    </w:p>
    <w:p w14:paraId="0D83C297" w14:textId="202D1843" w:rsidR="00557FE2" w:rsidRDefault="007278F6" w:rsidP="007278F6">
      <w:pPr>
        <w:ind w:firstLine="720"/>
        <w:jc w:val="both"/>
        <w:rPr>
          <w:sz w:val="22"/>
          <w:szCs w:val="22"/>
          <w:lang w:val="es-ES"/>
        </w:rPr>
      </w:pPr>
      <w:r>
        <w:rPr>
          <w:rFonts w:eastAsia="MS Mincho"/>
          <w:sz w:val="22"/>
          <w:szCs w:val="22"/>
          <w:lang w:val="es-CO"/>
        </w:rPr>
        <w:t xml:space="preserve">Que </w:t>
      </w:r>
      <w:r w:rsidR="00B07240">
        <w:rPr>
          <w:rFonts w:eastAsia="MS Mincho"/>
          <w:sz w:val="22"/>
          <w:szCs w:val="22"/>
          <w:lang w:val="es-CO"/>
        </w:rPr>
        <w:t>e</w:t>
      </w:r>
      <w:r w:rsidRPr="00582304">
        <w:rPr>
          <w:rFonts w:eastAsia="MS Mincho"/>
          <w:sz w:val="22"/>
          <w:szCs w:val="22"/>
          <w:lang w:val="es-CO"/>
        </w:rPr>
        <w:t xml:space="preserve">l Plan de Trabajo de la CIE (PTCIE) presenta los Programas Hemisféricos, iniciativas y acciones para la implementación del </w:t>
      </w:r>
      <w:hyperlink r:id="rId12" w:history="1">
        <w:r w:rsidRPr="00582304">
          <w:rPr>
            <w:rStyle w:val="Hyperlink"/>
            <w:rFonts w:eastAsia="MS Mincho"/>
            <w:sz w:val="22"/>
            <w:szCs w:val="22"/>
            <w:lang w:val="es-CO"/>
          </w:rPr>
          <w:t>Plan de Acción Hemisférico de Educación “Hacia la construcción de un nuevo Pacto Educativo Hemisférico en contextos de cambio</w:t>
        </w:r>
      </w:hyperlink>
      <w:r w:rsidRPr="00582304">
        <w:rPr>
          <w:rFonts w:eastAsia="MS Mincho"/>
          <w:sz w:val="22"/>
          <w:szCs w:val="22"/>
          <w:lang w:val="es-CO"/>
        </w:rPr>
        <w:t xml:space="preserve">” (CIDI/RME/doc. 8/22 rev.1) </w:t>
      </w:r>
      <w:r w:rsidR="00B07240">
        <w:rPr>
          <w:rFonts w:eastAsia="MS Mincho"/>
          <w:sz w:val="22"/>
          <w:szCs w:val="22"/>
          <w:lang w:val="es-CO"/>
        </w:rPr>
        <w:t>se</w:t>
      </w:r>
      <w:r w:rsidRPr="00582304">
        <w:rPr>
          <w:rFonts w:eastAsia="MS Mincho"/>
          <w:sz w:val="22"/>
          <w:szCs w:val="22"/>
          <w:lang w:val="es-CO"/>
        </w:rPr>
        <w:t xml:space="preserve">  establecieron las áreas prioritarias y las líneas temáticas en las que los Ministerios de Educación han acordado enfocar la cooperación interamericana y la articulación de esfuerzos para garantizar el derecho a la educación con especial atención en las poblaciones vulnerables de los países en desarrollo</w:t>
      </w:r>
      <w:r w:rsidR="00B07240">
        <w:rPr>
          <w:rFonts w:eastAsia="MS Mincho"/>
          <w:sz w:val="22"/>
          <w:szCs w:val="22"/>
          <w:lang w:val="es-CO"/>
        </w:rPr>
        <w:t xml:space="preserve">; </w:t>
      </w:r>
    </w:p>
    <w:p w14:paraId="6D8F2DB6" w14:textId="77777777" w:rsidR="00557FE2" w:rsidRDefault="00557FE2" w:rsidP="00907FC4">
      <w:pPr>
        <w:jc w:val="both"/>
        <w:rPr>
          <w:sz w:val="22"/>
          <w:szCs w:val="22"/>
          <w:lang w:val="es-ES"/>
        </w:rPr>
      </w:pPr>
    </w:p>
    <w:p w14:paraId="4C1EAB88" w14:textId="3C1B6000" w:rsidR="00C71A35" w:rsidRPr="00BA6043" w:rsidRDefault="00BA6043" w:rsidP="00BA6043">
      <w:pPr>
        <w:ind w:firstLine="720"/>
        <w:jc w:val="both"/>
        <w:rPr>
          <w:sz w:val="22"/>
          <w:szCs w:val="22"/>
          <w:lang w:val="es-419"/>
        </w:rPr>
      </w:pPr>
      <w:r>
        <w:rPr>
          <w:sz w:val="22"/>
          <w:szCs w:val="22"/>
          <w:lang w:val="es-419"/>
        </w:rPr>
        <w:t>L</w:t>
      </w:r>
      <w:r w:rsidRPr="00BA6043">
        <w:rPr>
          <w:sz w:val="22"/>
          <w:szCs w:val="22"/>
          <w:lang w:val="es-419"/>
        </w:rPr>
        <w:t xml:space="preserve">os lineamientos establecidos por los Estados Miembros para los </w:t>
      </w:r>
      <w:hyperlink r:id="rId13" w:history="1">
        <w:r w:rsidRPr="00BA6043">
          <w:rPr>
            <w:color w:val="0000FF"/>
            <w:sz w:val="22"/>
            <w:szCs w:val="22"/>
            <w:u w:val="single"/>
            <w:lang w:val="es-419"/>
          </w:rPr>
          <w:t>procesos ministeriales</w:t>
        </w:r>
      </w:hyperlink>
      <w:r w:rsidR="002F755D">
        <w:rPr>
          <w:color w:val="0000FF"/>
          <w:sz w:val="22"/>
          <w:szCs w:val="22"/>
          <w:u w:val="single"/>
          <w:lang w:val="es-419"/>
        </w:rPr>
        <w:t>,</w:t>
      </w:r>
      <w:r w:rsidRPr="00BA6043">
        <w:rPr>
          <w:sz w:val="22"/>
          <w:szCs w:val="22"/>
          <w:lang w:val="es-419"/>
        </w:rPr>
        <w:t xml:space="preserve"> se procedió al desarrollo, negociación y adopción del </w:t>
      </w:r>
      <w:hyperlink r:id="rId14" w:history="1">
        <w:r w:rsidRPr="00BA6043">
          <w:rPr>
            <w:color w:val="0000FF"/>
            <w:sz w:val="22"/>
            <w:szCs w:val="22"/>
            <w:u w:val="single"/>
            <w:lang w:val="es-419"/>
          </w:rPr>
          <w:t>Plan de Trabajo de la CIE 2022-2025</w:t>
        </w:r>
      </w:hyperlink>
      <w:r w:rsidRPr="00BA6043">
        <w:rPr>
          <w:sz w:val="22"/>
          <w:szCs w:val="22"/>
          <w:lang w:val="es-419"/>
        </w:rPr>
        <w:t xml:space="preserve"> (PTCIE), instrumento que a través del proceso de diálogo entre los funcionarios de los Ministerios de Educación es aprobado parte de la Comisión de Políticas de Cooperación Solidaria para el Desarrollo, del Consejo Interamericano para el Desarrollo Integral (CIDI) durante su reunión ordinaria celebrada el 6 de junio de 2023 y su versión revisada el 14 de junio de 2024.</w:t>
      </w:r>
    </w:p>
    <w:p w14:paraId="0FB2578A" w14:textId="445F9AC3" w:rsidR="0046374E" w:rsidRPr="00F5105C" w:rsidRDefault="0046374E" w:rsidP="0046374E">
      <w:pPr>
        <w:ind w:firstLine="720"/>
        <w:jc w:val="both"/>
        <w:rPr>
          <w:sz w:val="22"/>
          <w:szCs w:val="22"/>
          <w:lang w:val="es-ES"/>
        </w:rPr>
      </w:pPr>
      <w:r w:rsidRPr="00F5105C">
        <w:rPr>
          <w:rFonts w:eastAsia="MS Mincho"/>
          <w:sz w:val="22"/>
          <w:szCs w:val="22"/>
          <w:lang w:val="es-ES"/>
        </w:rPr>
        <w:lastRenderedPageBreak/>
        <w:t xml:space="preserve">Que la </w:t>
      </w:r>
      <w:hyperlink r:id="rId15" w:history="1">
        <w:r w:rsidRPr="00B80826">
          <w:rPr>
            <w:rStyle w:val="Hyperlink"/>
            <w:rFonts w:eastAsia="MS Mincho"/>
            <w:sz w:val="22"/>
            <w:szCs w:val="22"/>
            <w:lang w:val="es-ES"/>
          </w:rPr>
          <w:t>metodología establecida por las Autoridades de la CIE para la construcción de la Agenda Educativa Interamericana 202-2027</w:t>
        </w:r>
      </w:hyperlink>
      <w:r w:rsidRPr="00F5105C">
        <w:rPr>
          <w:rFonts w:eastAsia="MS Mincho"/>
          <w:sz w:val="22"/>
          <w:szCs w:val="22"/>
          <w:lang w:val="es-ES"/>
        </w:rPr>
        <w:t xml:space="preserve">, facilitó </w:t>
      </w:r>
      <w:r w:rsidRPr="00F5105C">
        <w:rPr>
          <w:sz w:val="22"/>
          <w:szCs w:val="22"/>
          <w:lang w:val="es-ES"/>
        </w:rPr>
        <w:t>la construcción progresiva de consensos sobre la base del dialogo horizontal entre funcionarios de los Ministerios de Educación sobre las políticas públicas y programas nacionales con potencial de convertirse en acciones hemisféricas</w:t>
      </w:r>
      <w:r w:rsidR="00B80826">
        <w:rPr>
          <w:sz w:val="22"/>
          <w:szCs w:val="22"/>
          <w:lang w:val="es-ES"/>
        </w:rPr>
        <w:t>;</w:t>
      </w:r>
    </w:p>
    <w:p w14:paraId="0BE6A1D3" w14:textId="77777777" w:rsidR="00907FC4" w:rsidRPr="007278F6" w:rsidRDefault="00907FC4" w:rsidP="00907FC4">
      <w:pPr>
        <w:jc w:val="both"/>
        <w:rPr>
          <w:sz w:val="22"/>
          <w:szCs w:val="22"/>
          <w:highlight w:val="yellow"/>
          <w:lang w:val="es-ES"/>
        </w:rPr>
      </w:pPr>
    </w:p>
    <w:p w14:paraId="3BDCB54F" w14:textId="77777777" w:rsidR="00907FC4" w:rsidRPr="003A7BE4" w:rsidRDefault="00907FC4"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caps/>
          <w:spacing w:val="-2"/>
          <w:sz w:val="22"/>
          <w:szCs w:val="22"/>
          <w:lang w:val="es-ES" w:eastAsia="zh-CN"/>
        </w:rPr>
      </w:pPr>
    </w:p>
    <w:p w14:paraId="1D247690" w14:textId="77777777" w:rsidR="00907FC4" w:rsidRPr="003A7BE4" w:rsidRDefault="00907FC4"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pacing w:val="-2"/>
          <w:sz w:val="22"/>
          <w:szCs w:val="22"/>
          <w:lang w:val="es-ES" w:eastAsia="zh-CN"/>
        </w:rPr>
      </w:pPr>
      <w:r w:rsidRPr="003A7BE4">
        <w:rPr>
          <w:caps/>
          <w:spacing w:val="-2"/>
          <w:sz w:val="22"/>
          <w:szCs w:val="22"/>
          <w:lang w:val="es-ES" w:eastAsia="zh-CN"/>
        </w:rPr>
        <w:t>Resuelve</w:t>
      </w:r>
      <w:r w:rsidRPr="003A7BE4">
        <w:rPr>
          <w:spacing w:val="-2"/>
          <w:sz w:val="22"/>
          <w:szCs w:val="22"/>
          <w:lang w:val="es-ES" w:eastAsia="zh-CN"/>
        </w:rPr>
        <w:t>:</w:t>
      </w:r>
    </w:p>
    <w:p w14:paraId="1AE52424" w14:textId="77777777" w:rsidR="00907FC4" w:rsidRPr="003A7BE4" w:rsidRDefault="00907FC4" w:rsidP="00907FC4">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pacing w:val="-2"/>
          <w:sz w:val="22"/>
          <w:szCs w:val="22"/>
          <w:lang w:val="es-ES" w:eastAsia="zh-CN"/>
        </w:rPr>
      </w:pPr>
    </w:p>
    <w:p w14:paraId="63A84AE6" w14:textId="435C7494" w:rsidR="00907FC4" w:rsidRPr="00540263" w:rsidRDefault="00907FC4" w:rsidP="00907FC4">
      <w:pPr>
        <w:pStyle w:val="ListParagraph"/>
        <w:numPr>
          <w:ilvl w:val="0"/>
          <w:numId w:val="13"/>
        </w:numPr>
        <w:tabs>
          <w:tab w:val="left" w:pos="720"/>
          <w:tab w:val="left" w:pos="1440"/>
          <w:tab w:val="left" w:pos="3270"/>
          <w:tab w:val="left" w:pos="3924"/>
          <w:tab w:val="left" w:pos="4578"/>
          <w:tab w:val="left" w:pos="5232"/>
          <w:tab w:val="left" w:pos="5886"/>
          <w:tab w:val="left" w:pos="6540"/>
          <w:tab w:val="left" w:pos="7194"/>
          <w:tab w:val="left" w:pos="7848"/>
          <w:tab w:val="left" w:pos="8502"/>
        </w:tabs>
        <w:autoSpaceDE w:val="0"/>
        <w:autoSpaceDN w:val="0"/>
        <w:adjustRightInd w:val="0"/>
        <w:snapToGrid w:val="0"/>
        <w:spacing w:after="0" w:line="240" w:lineRule="auto"/>
        <w:ind w:left="0" w:firstLine="720"/>
        <w:contextualSpacing w:val="0"/>
        <w:jc w:val="both"/>
        <w:rPr>
          <w:rFonts w:ascii="Times New Roman" w:hAnsi="Times New Roman" w:cs="Times New Roman"/>
        </w:rPr>
      </w:pPr>
      <w:r w:rsidRPr="00540263">
        <w:rPr>
          <w:rFonts w:ascii="Times New Roman" w:hAnsi="Times New Roman" w:cs="Times New Roman"/>
          <w:spacing w:val="-2"/>
          <w:lang w:eastAsia="zh-CN"/>
        </w:rPr>
        <w:t xml:space="preserve">Adoptar la metodología para la construcción </w:t>
      </w:r>
      <w:r w:rsidR="008E0FB2" w:rsidRPr="00540263">
        <w:rPr>
          <w:rFonts w:ascii="Times New Roman" w:hAnsi="Times New Roman" w:cs="Times New Roman"/>
          <w:spacing w:val="-2"/>
          <w:lang w:eastAsia="zh-CN"/>
        </w:rPr>
        <w:t xml:space="preserve">e implementación </w:t>
      </w:r>
      <w:r w:rsidRPr="00540263">
        <w:rPr>
          <w:rFonts w:ascii="Times New Roman" w:hAnsi="Times New Roman" w:cs="Times New Roman"/>
          <w:spacing w:val="-2"/>
          <w:lang w:eastAsia="zh-CN"/>
        </w:rPr>
        <w:t>de</w:t>
      </w:r>
      <w:r w:rsidR="008E0FB2" w:rsidRPr="00540263">
        <w:rPr>
          <w:rFonts w:ascii="Times New Roman" w:hAnsi="Times New Roman" w:cs="Times New Roman"/>
          <w:spacing w:val="-2"/>
          <w:lang w:eastAsia="zh-CN"/>
        </w:rPr>
        <w:t>l Plan de Trabajo de la CIE 2022-2025</w:t>
      </w:r>
      <w:r w:rsidR="003A7BE4" w:rsidRPr="00540263">
        <w:rPr>
          <w:rFonts w:ascii="Times New Roman" w:hAnsi="Times New Roman" w:cs="Times New Roman"/>
          <w:spacing w:val="-2"/>
          <w:lang w:eastAsia="zh-CN"/>
        </w:rPr>
        <w:t xml:space="preserve">, </w:t>
      </w:r>
      <w:r w:rsidR="003D420B" w:rsidRPr="00540263">
        <w:rPr>
          <w:rFonts w:ascii="Times New Roman" w:hAnsi="Times New Roman" w:cs="Times New Roman"/>
          <w:spacing w:val="-2"/>
          <w:lang w:eastAsia="zh-CN"/>
        </w:rPr>
        <w:t xml:space="preserve">contenida en el </w:t>
      </w:r>
      <w:r w:rsidRPr="00540263">
        <w:rPr>
          <w:rFonts w:ascii="Times New Roman" w:hAnsi="Times New Roman" w:cs="Times New Roman"/>
          <w:spacing w:val="-2"/>
          <w:lang w:eastAsia="zh-CN"/>
        </w:rPr>
        <w:t>documento</w:t>
      </w:r>
      <w:r w:rsidR="003D420B" w:rsidRPr="00540263">
        <w:rPr>
          <w:rFonts w:ascii="Times New Roman" w:hAnsi="Times New Roman" w:cs="Times New Roman"/>
          <w:spacing w:val="-2"/>
          <w:lang w:eastAsia="zh-CN"/>
        </w:rPr>
        <w:t xml:space="preserve"> CIDI/CIE/</w:t>
      </w:r>
      <w:r w:rsidR="00444682">
        <w:rPr>
          <w:rFonts w:ascii="Times New Roman" w:hAnsi="Times New Roman" w:cs="Times New Roman"/>
          <w:spacing w:val="-2"/>
          <w:lang w:eastAsia="zh-CN"/>
        </w:rPr>
        <w:t>doc.5</w:t>
      </w:r>
      <w:r w:rsidR="003D420B" w:rsidRPr="00540263">
        <w:rPr>
          <w:rFonts w:ascii="Times New Roman" w:hAnsi="Times New Roman" w:cs="Times New Roman"/>
          <w:spacing w:val="-2"/>
          <w:lang w:eastAsia="zh-CN"/>
        </w:rPr>
        <w:t>/2</w:t>
      </w:r>
      <w:r w:rsidR="003A7BE4" w:rsidRPr="00540263">
        <w:rPr>
          <w:rFonts w:ascii="Times New Roman" w:hAnsi="Times New Roman" w:cs="Times New Roman"/>
          <w:spacing w:val="-2"/>
          <w:lang w:eastAsia="zh-CN"/>
        </w:rPr>
        <w:t>4</w:t>
      </w:r>
      <w:r w:rsidR="003D420B" w:rsidRPr="00540263">
        <w:rPr>
          <w:rFonts w:ascii="Times New Roman" w:hAnsi="Times New Roman" w:cs="Times New Roman"/>
          <w:spacing w:val="-2"/>
          <w:lang w:eastAsia="zh-CN"/>
        </w:rPr>
        <w:t>.</w:t>
      </w:r>
    </w:p>
    <w:p w14:paraId="4A4E40E1" w14:textId="77777777" w:rsidR="00907FC4" w:rsidRPr="00540263" w:rsidRDefault="00907FC4" w:rsidP="00907FC4">
      <w:pPr>
        <w:ind w:firstLine="720"/>
        <w:jc w:val="both"/>
        <w:rPr>
          <w:sz w:val="22"/>
          <w:szCs w:val="22"/>
          <w:lang w:val="es-ES"/>
        </w:rPr>
      </w:pPr>
    </w:p>
    <w:p w14:paraId="11C7B063" w14:textId="77777777" w:rsidR="00E521D4" w:rsidRPr="00540263" w:rsidRDefault="00327665" w:rsidP="00907FC4">
      <w:pPr>
        <w:ind w:firstLine="720"/>
        <w:jc w:val="both"/>
        <w:rPr>
          <w:sz w:val="22"/>
          <w:szCs w:val="22"/>
          <w:lang w:val="es-419"/>
        </w:rPr>
      </w:pPr>
      <w:r w:rsidRPr="00540263">
        <w:rPr>
          <w:sz w:val="22"/>
          <w:szCs w:val="22"/>
          <w:lang w:val="es-419"/>
        </w:rPr>
        <w:t>2.</w:t>
      </w:r>
      <w:r w:rsidR="00907FC4" w:rsidRPr="00540263">
        <w:rPr>
          <w:sz w:val="22"/>
          <w:szCs w:val="22"/>
          <w:lang w:val="es-419"/>
        </w:rPr>
        <w:tab/>
        <w:t>Encomendar a la Secretaría Técnica que, con motivo de</w:t>
      </w:r>
      <w:r w:rsidRPr="00540263">
        <w:rPr>
          <w:sz w:val="22"/>
          <w:szCs w:val="22"/>
          <w:lang w:val="es-419"/>
        </w:rPr>
        <w:t xml:space="preserve"> </w:t>
      </w:r>
      <w:r w:rsidR="00907FC4" w:rsidRPr="00540263">
        <w:rPr>
          <w:sz w:val="22"/>
          <w:szCs w:val="22"/>
          <w:lang w:val="es-419"/>
        </w:rPr>
        <w:t>l</w:t>
      </w:r>
      <w:r w:rsidRPr="00540263">
        <w:rPr>
          <w:sz w:val="22"/>
          <w:szCs w:val="22"/>
          <w:lang w:val="es-419"/>
        </w:rPr>
        <w:t>a</w:t>
      </w:r>
      <w:r w:rsidR="00907FC4" w:rsidRPr="00540263">
        <w:rPr>
          <w:sz w:val="22"/>
          <w:szCs w:val="22"/>
          <w:lang w:val="es-419"/>
        </w:rPr>
        <w:t xml:space="preserve"> </w:t>
      </w:r>
      <w:r w:rsidRPr="00540263">
        <w:rPr>
          <w:sz w:val="22"/>
          <w:szCs w:val="22"/>
          <w:lang w:val="es-419"/>
        </w:rPr>
        <w:t xml:space="preserve">celebración de la </w:t>
      </w:r>
      <w:r w:rsidR="00C33732" w:rsidRPr="00540263">
        <w:rPr>
          <w:sz w:val="22"/>
          <w:szCs w:val="22"/>
          <w:lang w:val="es-419"/>
        </w:rPr>
        <w:t>Décimo</w:t>
      </w:r>
      <w:r w:rsidR="00BA5071" w:rsidRPr="00540263">
        <w:rPr>
          <w:sz w:val="22"/>
          <w:szCs w:val="22"/>
          <w:lang w:val="es-419"/>
        </w:rPr>
        <w:t xml:space="preserve"> Segunda </w:t>
      </w:r>
      <w:r w:rsidR="00A33063" w:rsidRPr="00540263">
        <w:rPr>
          <w:sz w:val="22"/>
          <w:szCs w:val="22"/>
          <w:lang w:val="es-419"/>
        </w:rPr>
        <w:t>Reunión</w:t>
      </w:r>
      <w:r w:rsidRPr="00540263">
        <w:rPr>
          <w:sz w:val="22"/>
          <w:szCs w:val="22"/>
          <w:lang w:val="es-419"/>
        </w:rPr>
        <w:t xml:space="preserve"> </w:t>
      </w:r>
      <w:r w:rsidR="00C33732" w:rsidRPr="00540263">
        <w:rPr>
          <w:sz w:val="22"/>
          <w:szCs w:val="22"/>
          <w:lang w:val="es-419"/>
        </w:rPr>
        <w:t xml:space="preserve">Interamericana </w:t>
      </w:r>
      <w:r w:rsidRPr="00540263">
        <w:rPr>
          <w:sz w:val="22"/>
          <w:szCs w:val="22"/>
          <w:lang w:val="es-419"/>
        </w:rPr>
        <w:t xml:space="preserve">de </w:t>
      </w:r>
      <w:proofErr w:type="gramStart"/>
      <w:r w:rsidRPr="00540263">
        <w:rPr>
          <w:sz w:val="22"/>
          <w:szCs w:val="22"/>
          <w:lang w:val="es-419"/>
        </w:rPr>
        <w:t>Ministros</w:t>
      </w:r>
      <w:proofErr w:type="gramEnd"/>
      <w:r w:rsidRPr="00540263">
        <w:rPr>
          <w:sz w:val="22"/>
          <w:szCs w:val="22"/>
          <w:lang w:val="es-419"/>
        </w:rPr>
        <w:t xml:space="preserve"> de </w:t>
      </w:r>
      <w:r w:rsidR="00BA5071" w:rsidRPr="00540263">
        <w:rPr>
          <w:sz w:val="22"/>
          <w:szCs w:val="22"/>
          <w:lang w:val="es-419"/>
        </w:rPr>
        <w:t>E</w:t>
      </w:r>
      <w:r w:rsidR="00A33063" w:rsidRPr="00540263">
        <w:rPr>
          <w:sz w:val="22"/>
          <w:szCs w:val="22"/>
          <w:lang w:val="es-419"/>
        </w:rPr>
        <w:t xml:space="preserve">ducación a celebrarse en Ecuador en Agosto de 2025, </w:t>
      </w:r>
      <w:r w:rsidR="00E521D4" w:rsidRPr="00540263">
        <w:rPr>
          <w:sz w:val="22"/>
          <w:szCs w:val="22"/>
          <w:lang w:val="es-419"/>
        </w:rPr>
        <w:t>visibilice</w:t>
      </w:r>
      <w:r w:rsidR="00701259" w:rsidRPr="00540263">
        <w:rPr>
          <w:sz w:val="22"/>
          <w:szCs w:val="22"/>
          <w:lang w:val="es-419"/>
        </w:rPr>
        <w:t xml:space="preserve"> a través de diferentes medios los avances realizados en la ejecución del Plan de Trabajo de la CIE 2022-2025 </w:t>
      </w:r>
      <w:r w:rsidR="00E521D4" w:rsidRPr="00540263">
        <w:rPr>
          <w:sz w:val="22"/>
          <w:szCs w:val="22"/>
          <w:lang w:val="es-419"/>
        </w:rPr>
        <w:t>con miras a establecer una base sólida que dé seguimiento al trabajo realizado para la definición del próximo Plan de trabajo 2025-2028</w:t>
      </w:r>
      <w:r w:rsidR="00907FC4" w:rsidRPr="00540263">
        <w:rPr>
          <w:sz w:val="22"/>
          <w:szCs w:val="22"/>
          <w:lang w:val="es-419"/>
        </w:rPr>
        <w:t>.</w:t>
      </w:r>
    </w:p>
    <w:p w14:paraId="4BC28912" w14:textId="49A9CA6E" w:rsidR="00907FC4" w:rsidRPr="00540263" w:rsidRDefault="00907FC4" w:rsidP="00907FC4">
      <w:pPr>
        <w:ind w:firstLine="720"/>
        <w:jc w:val="both"/>
        <w:rPr>
          <w:sz w:val="22"/>
          <w:szCs w:val="22"/>
          <w:lang w:val="es-419"/>
        </w:rPr>
      </w:pPr>
      <w:r w:rsidRPr="00540263">
        <w:rPr>
          <w:sz w:val="22"/>
          <w:szCs w:val="22"/>
          <w:lang w:val="es-419"/>
        </w:rPr>
        <w:t xml:space="preserve"> </w:t>
      </w:r>
    </w:p>
    <w:p w14:paraId="2D1F34B3" w14:textId="01F63C43" w:rsidR="0005086F" w:rsidRPr="00540263" w:rsidRDefault="00E521D4" w:rsidP="00907FC4">
      <w:pPr>
        <w:ind w:firstLine="720"/>
        <w:jc w:val="both"/>
        <w:rPr>
          <w:sz w:val="22"/>
          <w:szCs w:val="22"/>
          <w:lang w:val="es-419"/>
        </w:rPr>
      </w:pPr>
      <w:r w:rsidRPr="00540263">
        <w:rPr>
          <w:sz w:val="22"/>
          <w:szCs w:val="22"/>
          <w:lang w:val="es-419"/>
        </w:rPr>
        <w:t>3</w:t>
      </w:r>
      <w:r w:rsidR="00907FC4" w:rsidRPr="00540263">
        <w:rPr>
          <w:sz w:val="22"/>
          <w:szCs w:val="22"/>
          <w:lang w:val="es-419"/>
        </w:rPr>
        <w:t>.</w:t>
      </w:r>
      <w:r w:rsidR="00907FC4" w:rsidRPr="00540263">
        <w:rPr>
          <w:sz w:val="22"/>
          <w:szCs w:val="22"/>
          <w:lang w:val="es-419"/>
        </w:rPr>
        <w:tab/>
      </w:r>
      <w:r w:rsidR="00257672" w:rsidRPr="00540263">
        <w:rPr>
          <w:sz w:val="22"/>
          <w:szCs w:val="22"/>
          <w:lang w:val="es-419"/>
        </w:rPr>
        <w:t xml:space="preserve">Encomendar a la </w:t>
      </w:r>
      <w:proofErr w:type="gramStart"/>
      <w:r w:rsidR="00257672" w:rsidRPr="00540263">
        <w:rPr>
          <w:sz w:val="22"/>
          <w:szCs w:val="22"/>
          <w:lang w:val="es-419"/>
        </w:rPr>
        <w:t>Secretaria Técnica</w:t>
      </w:r>
      <w:proofErr w:type="gramEnd"/>
      <w:r w:rsidR="00257672" w:rsidRPr="00540263">
        <w:rPr>
          <w:sz w:val="22"/>
          <w:szCs w:val="22"/>
          <w:lang w:val="es-419"/>
        </w:rPr>
        <w:t xml:space="preserve"> la sistematización de los </w:t>
      </w:r>
      <w:r w:rsidR="00540263" w:rsidRPr="00540263">
        <w:rPr>
          <w:sz w:val="22"/>
          <w:szCs w:val="22"/>
          <w:lang w:val="es-419"/>
        </w:rPr>
        <w:t>aportes realizados</w:t>
      </w:r>
      <w:r w:rsidR="00257672" w:rsidRPr="00540263">
        <w:rPr>
          <w:sz w:val="22"/>
          <w:szCs w:val="22"/>
          <w:lang w:val="es-419"/>
        </w:rPr>
        <w:t xml:space="preserve"> por los Ministerios de </w:t>
      </w:r>
      <w:r w:rsidR="008E12A8" w:rsidRPr="00540263">
        <w:rPr>
          <w:sz w:val="22"/>
          <w:szCs w:val="22"/>
          <w:lang w:val="es-419"/>
        </w:rPr>
        <w:t>Educación</w:t>
      </w:r>
      <w:r w:rsidR="00257672" w:rsidRPr="00540263">
        <w:rPr>
          <w:sz w:val="22"/>
          <w:szCs w:val="22"/>
          <w:lang w:val="es-419"/>
        </w:rPr>
        <w:t xml:space="preserve"> durante este proceso de manera que constituyan una línea de base en</w:t>
      </w:r>
      <w:r w:rsidR="0005086F" w:rsidRPr="00540263">
        <w:rPr>
          <w:sz w:val="22"/>
          <w:szCs w:val="22"/>
          <w:lang w:val="es-419"/>
        </w:rPr>
        <w:t xml:space="preserve"> la presentación de resultados de </w:t>
      </w:r>
      <w:r w:rsidR="008E12A8">
        <w:rPr>
          <w:sz w:val="22"/>
          <w:szCs w:val="22"/>
          <w:lang w:val="es-419"/>
        </w:rPr>
        <w:t xml:space="preserve">las áreas </w:t>
      </w:r>
      <w:r w:rsidR="0005086F" w:rsidRPr="00540263">
        <w:rPr>
          <w:sz w:val="22"/>
          <w:szCs w:val="22"/>
          <w:lang w:val="es-419"/>
        </w:rPr>
        <w:t>prioritarias definidas en la Agenda Educativa 2022-2027</w:t>
      </w:r>
      <w:r w:rsidR="00540263" w:rsidRPr="00540263">
        <w:rPr>
          <w:sz w:val="22"/>
          <w:szCs w:val="22"/>
          <w:lang w:val="es-419"/>
        </w:rPr>
        <w:t>.</w:t>
      </w:r>
    </w:p>
    <w:p w14:paraId="55A231C1" w14:textId="77777777" w:rsidR="00257672" w:rsidRPr="00540263" w:rsidRDefault="00257672" w:rsidP="00907FC4">
      <w:pPr>
        <w:ind w:firstLine="720"/>
        <w:jc w:val="both"/>
        <w:rPr>
          <w:sz w:val="22"/>
          <w:szCs w:val="22"/>
          <w:lang w:val="es-419"/>
        </w:rPr>
      </w:pPr>
    </w:p>
    <w:p w14:paraId="110CC0AC" w14:textId="05D0138A" w:rsidR="00907FC4" w:rsidRDefault="00257672" w:rsidP="00907FC4">
      <w:pPr>
        <w:ind w:firstLine="720"/>
        <w:jc w:val="both"/>
        <w:rPr>
          <w:sz w:val="22"/>
          <w:szCs w:val="22"/>
          <w:lang w:val="es-419"/>
        </w:rPr>
      </w:pPr>
      <w:r w:rsidRPr="00540263">
        <w:rPr>
          <w:sz w:val="22"/>
          <w:szCs w:val="22"/>
          <w:lang w:val="es-419"/>
        </w:rPr>
        <w:t xml:space="preserve"> </w:t>
      </w:r>
      <w:r w:rsidR="00540263" w:rsidRPr="00540263">
        <w:rPr>
          <w:sz w:val="22"/>
          <w:szCs w:val="22"/>
          <w:lang w:val="es-419"/>
        </w:rPr>
        <w:t xml:space="preserve">4. </w:t>
      </w:r>
      <w:r w:rsidR="00907FC4" w:rsidRPr="00540263">
        <w:rPr>
          <w:sz w:val="22"/>
          <w:szCs w:val="22"/>
          <w:lang w:val="es-419"/>
        </w:rPr>
        <w:t>Que la ejecución de las actividades previstas en esta resolución estará sujeta a la disponibilidad de recursos financieros en el programa-presupuesto de la Organización y otros recursos que los Ministerios de Educación puedan aportar.</w:t>
      </w:r>
    </w:p>
    <w:p w14:paraId="679DA381" w14:textId="77777777" w:rsidR="00675E31" w:rsidRPr="007F1800" w:rsidRDefault="00675E31" w:rsidP="00907FC4">
      <w:pPr>
        <w:ind w:firstLine="720"/>
        <w:jc w:val="both"/>
        <w:rPr>
          <w:sz w:val="22"/>
          <w:szCs w:val="22"/>
          <w:lang w:val="es-419"/>
        </w:rPr>
      </w:pPr>
    </w:p>
    <w:p w14:paraId="2E6E3634" w14:textId="77777777" w:rsidR="00675E31" w:rsidRPr="007F1800" w:rsidRDefault="00675E31" w:rsidP="00675E31">
      <w:pPr>
        <w:ind w:firstLine="720"/>
        <w:jc w:val="both"/>
        <w:rPr>
          <w:sz w:val="22"/>
          <w:szCs w:val="22"/>
          <w:lang w:val="es-419"/>
        </w:rPr>
      </w:pPr>
    </w:p>
    <w:p w14:paraId="785A983D" w14:textId="5B32FE68" w:rsidR="00F60477" w:rsidRPr="007F1800" w:rsidRDefault="00B918FF" w:rsidP="00675E31">
      <w:pPr>
        <w:rPr>
          <w:b/>
          <w:bCs/>
          <w:sz w:val="22"/>
          <w:szCs w:val="22"/>
          <w:lang w:val="es-419"/>
        </w:rPr>
      </w:pPr>
      <w:r>
        <w:rPr>
          <w:b/>
          <w:bCs/>
          <w:noProof/>
          <w:sz w:val="22"/>
          <w:szCs w:val="22"/>
          <w:lang w:val="es-419"/>
        </w:rPr>
        <mc:AlternateContent>
          <mc:Choice Requires="wps">
            <w:drawing>
              <wp:anchor distT="0" distB="0" distL="114300" distR="114300" simplePos="0" relativeHeight="251659264" behindDoc="0" locked="1" layoutInCell="1" allowOverlap="1" wp14:anchorId="4E56BC4A" wp14:editId="19473B7E">
                <wp:simplePos x="0" y="0"/>
                <wp:positionH relativeFrom="column">
                  <wp:posOffset>-91440</wp:posOffset>
                </wp:positionH>
                <wp:positionV relativeFrom="page">
                  <wp:posOffset>9144000</wp:posOffset>
                </wp:positionV>
                <wp:extent cx="3383280" cy="228600"/>
                <wp:effectExtent l="0" t="0" r="7620" b="0"/>
                <wp:wrapNone/>
                <wp:docPr id="782685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31822E17" w14:textId="69898005" w:rsidR="00B918FF" w:rsidRPr="00B918FF" w:rsidRDefault="00B918FF">
                            <w:pPr>
                              <w:rPr>
                                <w:sz w:val="18"/>
                              </w:rPr>
                            </w:pPr>
                            <w:r>
                              <w:rPr>
                                <w:sz w:val="18"/>
                              </w:rPr>
                              <w:fldChar w:fldCharType="begin"/>
                            </w:r>
                            <w:r>
                              <w:rPr>
                                <w:sz w:val="18"/>
                              </w:rPr>
                              <w:instrText xml:space="preserve"> FILENAME  \* MERGEFORMAT </w:instrText>
                            </w:r>
                            <w:r>
                              <w:rPr>
                                <w:sz w:val="18"/>
                              </w:rPr>
                              <w:fldChar w:fldCharType="separate"/>
                            </w:r>
                            <w:r>
                              <w:rPr>
                                <w:noProof/>
                                <w:sz w:val="18"/>
                              </w:rPr>
                              <w:t>CIDED00342S01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6BC4A"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31822E17" w14:textId="69898005" w:rsidR="00B918FF" w:rsidRPr="00B918FF" w:rsidRDefault="00B918FF">
                      <w:pPr>
                        <w:rPr>
                          <w:sz w:val="18"/>
                        </w:rPr>
                      </w:pPr>
                      <w:r>
                        <w:rPr>
                          <w:sz w:val="18"/>
                        </w:rPr>
                        <w:fldChar w:fldCharType="begin"/>
                      </w:r>
                      <w:r>
                        <w:rPr>
                          <w:sz w:val="18"/>
                        </w:rPr>
                        <w:instrText xml:space="preserve"> FILENAME  \* MERGEFORMAT </w:instrText>
                      </w:r>
                      <w:r>
                        <w:rPr>
                          <w:sz w:val="18"/>
                        </w:rPr>
                        <w:fldChar w:fldCharType="separate"/>
                      </w:r>
                      <w:r>
                        <w:rPr>
                          <w:noProof/>
                          <w:sz w:val="18"/>
                        </w:rPr>
                        <w:t>CIDED00342S01</w:t>
                      </w:r>
                      <w:r>
                        <w:rPr>
                          <w:sz w:val="18"/>
                        </w:rPr>
                        <w:fldChar w:fldCharType="end"/>
                      </w:r>
                    </w:p>
                  </w:txbxContent>
                </v:textbox>
                <w10:wrap anchory="page"/>
                <w10:anchorlock/>
              </v:shape>
            </w:pict>
          </mc:Fallback>
        </mc:AlternateContent>
      </w:r>
    </w:p>
    <w:sectPr w:rsidR="00F60477" w:rsidRPr="007F1800" w:rsidSect="00ED5F33">
      <w:headerReference w:type="even" r:id="rId16"/>
      <w:headerReference w:type="default" r:id="rId17"/>
      <w:headerReference w:type="first" r:id="rId18"/>
      <w:type w:val="continuous"/>
      <w:pgSz w:w="12240" w:h="15840" w:code="1"/>
      <w:pgMar w:top="2160" w:right="1570" w:bottom="1296" w:left="16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648E" w14:textId="77777777" w:rsidR="008E5836" w:rsidRDefault="008E5836">
      <w:r>
        <w:separator/>
      </w:r>
    </w:p>
  </w:endnote>
  <w:endnote w:type="continuationSeparator" w:id="0">
    <w:p w14:paraId="468A3525" w14:textId="77777777" w:rsidR="008E5836" w:rsidRDefault="008E5836">
      <w:r>
        <w:continuationSeparator/>
      </w:r>
    </w:p>
  </w:endnote>
  <w:endnote w:type="continuationNotice" w:id="1">
    <w:p w14:paraId="23ECF85F" w14:textId="77777777" w:rsidR="008E5836" w:rsidRDefault="008E5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C918" w14:textId="77777777" w:rsidR="008E5836" w:rsidRDefault="008E5836">
      <w:r>
        <w:separator/>
      </w:r>
    </w:p>
  </w:footnote>
  <w:footnote w:type="continuationSeparator" w:id="0">
    <w:p w14:paraId="469D6D3A" w14:textId="77777777" w:rsidR="008E5836" w:rsidRDefault="008E5836">
      <w:r>
        <w:continuationSeparator/>
      </w:r>
    </w:p>
  </w:footnote>
  <w:footnote w:type="continuationNotice" w:id="1">
    <w:p w14:paraId="24334091" w14:textId="77777777" w:rsidR="008E5836" w:rsidRDefault="008E5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295D" w14:textId="77777777" w:rsidR="00ED2E09" w:rsidRDefault="00ED2E09"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2A5C9"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966" w14:textId="77777777" w:rsidR="00ED2E09" w:rsidRPr="00970961" w:rsidRDefault="00ED2E09" w:rsidP="005A1046">
    <w:pPr>
      <w:pStyle w:val="Header"/>
      <w:jc w:val="center"/>
      <w:rPr>
        <w:sz w:val="22"/>
        <w:szCs w:val="22"/>
        <w:lang w:val="es-AR"/>
      </w:rPr>
    </w:pPr>
    <w:r w:rsidRPr="00970961">
      <w:rPr>
        <w:sz w:val="22"/>
        <w:szCs w:val="22"/>
        <w:lang w:val="es-AR"/>
      </w:rPr>
      <w:t xml:space="preserve">- </w:t>
    </w:r>
    <w:r w:rsidRPr="00970961">
      <w:rPr>
        <w:rStyle w:val="PageNumber"/>
        <w:sz w:val="22"/>
        <w:szCs w:val="22"/>
      </w:rPr>
      <w:fldChar w:fldCharType="begin"/>
    </w:r>
    <w:r w:rsidRPr="00970961">
      <w:rPr>
        <w:rStyle w:val="PageNumber"/>
        <w:sz w:val="22"/>
        <w:szCs w:val="22"/>
      </w:rPr>
      <w:instrText xml:space="preserve"> PAGE </w:instrText>
    </w:r>
    <w:r w:rsidRPr="00970961">
      <w:rPr>
        <w:rStyle w:val="PageNumber"/>
        <w:sz w:val="22"/>
        <w:szCs w:val="22"/>
      </w:rPr>
      <w:fldChar w:fldCharType="separate"/>
    </w:r>
    <w:r w:rsidR="00204CE6">
      <w:rPr>
        <w:rStyle w:val="PageNumber"/>
        <w:noProof/>
        <w:sz w:val="22"/>
        <w:szCs w:val="22"/>
      </w:rPr>
      <w:t>2</w:t>
    </w:r>
    <w:r w:rsidRPr="00970961">
      <w:rPr>
        <w:rStyle w:val="PageNumber"/>
        <w:sz w:val="22"/>
        <w:szCs w:val="22"/>
      </w:rPr>
      <w:fldChar w:fldCharType="end"/>
    </w:r>
    <w:r w:rsidRPr="00970961">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F9EE" w14:textId="4FF3292A" w:rsidR="00ED2E09" w:rsidRDefault="00E430F2" w:rsidP="005A1046">
    <w:pPr>
      <w:pStyle w:val="Header"/>
    </w:pPr>
    <w:r>
      <w:rPr>
        <w:noProof/>
      </w:rPr>
      <mc:AlternateContent>
        <mc:Choice Requires="wps">
          <w:drawing>
            <wp:anchor distT="0" distB="0" distL="114300" distR="114300" simplePos="0" relativeHeight="251658242" behindDoc="0" locked="0" layoutInCell="1" allowOverlap="1" wp14:anchorId="3DA159A5" wp14:editId="7096457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36B4A0C" w14:textId="77777777" w:rsidR="00ED2E09" w:rsidRPr="00BD0271" w:rsidRDefault="00ED2E09" w:rsidP="00970961">
                          <w:pPr>
                            <w:pStyle w:val="Header"/>
                            <w:tabs>
                              <w:tab w:val="left" w:pos="900"/>
                            </w:tabs>
                            <w:spacing w:line="0" w:lineRule="atLeast"/>
                            <w:jc w:val="center"/>
                            <w:rPr>
                              <w:rFonts w:ascii="Garamond" w:hAnsi="Garamond"/>
                              <w:b/>
                              <w:sz w:val="24"/>
                              <w:szCs w:val="24"/>
                              <w:lang w:val="es-US"/>
                            </w:rPr>
                          </w:pPr>
                          <w:r w:rsidRPr="00BD0271">
                            <w:rPr>
                              <w:rFonts w:ascii="Garamond" w:hAnsi="Garamond"/>
                              <w:b/>
                              <w:sz w:val="24"/>
                              <w:szCs w:val="24"/>
                              <w:lang w:val="es-US"/>
                            </w:rPr>
                            <w:t>Consejo Interamericano para el Desarrollo Integral</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7" type="#_x0000_t202" style="position:absolute;margin-left:36.1pt;margin-top:9.2pt;width:367.2pt;height: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36B4A0C" w14:textId="77777777" w:rsidR="00ED2E09" w:rsidRPr="00BD0271" w:rsidRDefault="00ED2E09" w:rsidP="00970961">
                    <w:pPr>
                      <w:pStyle w:val="Header"/>
                      <w:tabs>
                        <w:tab w:val="left" w:pos="900"/>
                      </w:tabs>
                      <w:spacing w:line="0" w:lineRule="atLeast"/>
                      <w:jc w:val="center"/>
                      <w:rPr>
                        <w:rFonts w:ascii="Garamond" w:hAnsi="Garamond"/>
                        <w:b/>
                        <w:sz w:val="24"/>
                        <w:szCs w:val="24"/>
                        <w:lang w:val="es-US"/>
                      </w:rPr>
                    </w:pPr>
                    <w:r w:rsidRPr="00BD0271">
                      <w:rPr>
                        <w:rFonts w:ascii="Garamond" w:hAnsi="Garamond"/>
                        <w:b/>
                        <w:sz w:val="24"/>
                        <w:szCs w:val="24"/>
                        <w:lang w:val="es-US"/>
                      </w:rPr>
                      <w:t>Consejo Interamericano para el Desarrollo Integral</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F8F584" wp14:editId="0A8D7A60">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8"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14:anchorId="76EFBC57" wp14:editId="627F0FC8">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07E9" w14:textId="77777777" w:rsidR="00ED2E09" w:rsidRDefault="00ED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67EF8"/>
    <w:multiLevelType w:val="hybridMultilevel"/>
    <w:tmpl w:val="D1B4A672"/>
    <w:lvl w:ilvl="0" w:tplc="751C4D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927270944">
    <w:abstractNumId w:val="6"/>
  </w:num>
  <w:num w:numId="2" w16cid:durableId="1642349170">
    <w:abstractNumId w:val="8"/>
  </w:num>
  <w:num w:numId="3" w16cid:durableId="1785204">
    <w:abstractNumId w:val="10"/>
  </w:num>
  <w:num w:numId="4" w16cid:durableId="2033680362">
    <w:abstractNumId w:val="5"/>
  </w:num>
  <w:num w:numId="5" w16cid:durableId="1963926248">
    <w:abstractNumId w:val="0"/>
  </w:num>
  <w:num w:numId="6" w16cid:durableId="680355508">
    <w:abstractNumId w:val="1"/>
  </w:num>
  <w:num w:numId="7" w16cid:durableId="1479804263">
    <w:abstractNumId w:val="12"/>
  </w:num>
  <w:num w:numId="8" w16cid:durableId="68694713">
    <w:abstractNumId w:val="2"/>
  </w:num>
  <w:num w:numId="9" w16cid:durableId="1039161364">
    <w:abstractNumId w:val="3"/>
  </w:num>
  <w:num w:numId="10" w16cid:durableId="1676149483">
    <w:abstractNumId w:val="9"/>
  </w:num>
  <w:num w:numId="11" w16cid:durableId="561529852">
    <w:abstractNumId w:val="11"/>
  </w:num>
  <w:num w:numId="12" w16cid:durableId="1304693752">
    <w:abstractNumId w:val="4"/>
  </w:num>
  <w:num w:numId="13" w16cid:durableId="7462673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8BF"/>
    <w:rsid w:val="000274E0"/>
    <w:rsid w:val="00030603"/>
    <w:rsid w:val="000312AC"/>
    <w:rsid w:val="0003461C"/>
    <w:rsid w:val="00037CA3"/>
    <w:rsid w:val="00040B07"/>
    <w:rsid w:val="0004463E"/>
    <w:rsid w:val="0005086F"/>
    <w:rsid w:val="00051559"/>
    <w:rsid w:val="0005588A"/>
    <w:rsid w:val="00060F1F"/>
    <w:rsid w:val="00077820"/>
    <w:rsid w:val="00085EFA"/>
    <w:rsid w:val="0009528C"/>
    <w:rsid w:val="000A1B29"/>
    <w:rsid w:val="000A32A0"/>
    <w:rsid w:val="000A55B8"/>
    <w:rsid w:val="000A7835"/>
    <w:rsid w:val="000B6052"/>
    <w:rsid w:val="000C17CF"/>
    <w:rsid w:val="000D4D7B"/>
    <w:rsid w:val="00112AD1"/>
    <w:rsid w:val="00131225"/>
    <w:rsid w:val="00142F02"/>
    <w:rsid w:val="00146A8A"/>
    <w:rsid w:val="00160379"/>
    <w:rsid w:val="001649CB"/>
    <w:rsid w:val="00171221"/>
    <w:rsid w:val="0017174E"/>
    <w:rsid w:val="00173E9A"/>
    <w:rsid w:val="0017652F"/>
    <w:rsid w:val="00181A34"/>
    <w:rsid w:val="00181CA0"/>
    <w:rsid w:val="00185845"/>
    <w:rsid w:val="0019145F"/>
    <w:rsid w:val="00192535"/>
    <w:rsid w:val="001A2B68"/>
    <w:rsid w:val="001B2B35"/>
    <w:rsid w:val="001B4C19"/>
    <w:rsid w:val="001C5C73"/>
    <w:rsid w:val="001C75C9"/>
    <w:rsid w:val="001D1F13"/>
    <w:rsid w:val="001D31B7"/>
    <w:rsid w:val="001D5FE9"/>
    <w:rsid w:val="001D6139"/>
    <w:rsid w:val="001F58F4"/>
    <w:rsid w:val="001F663C"/>
    <w:rsid w:val="001F67AD"/>
    <w:rsid w:val="00203BC1"/>
    <w:rsid w:val="002044F4"/>
    <w:rsid w:val="00204CE6"/>
    <w:rsid w:val="0020588E"/>
    <w:rsid w:val="00214E3D"/>
    <w:rsid w:val="002157CD"/>
    <w:rsid w:val="0021760C"/>
    <w:rsid w:val="00220440"/>
    <w:rsid w:val="002205F5"/>
    <w:rsid w:val="0022673A"/>
    <w:rsid w:val="002272B3"/>
    <w:rsid w:val="00231FAB"/>
    <w:rsid w:val="00233BB6"/>
    <w:rsid w:val="00252A8A"/>
    <w:rsid w:val="00257672"/>
    <w:rsid w:val="00264DBA"/>
    <w:rsid w:val="00265E60"/>
    <w:rsid w:val="00271160"/>
    <w:rsid w:val="0027594F"/>
    <w:rsid w:val="002766C2"/>
    <w:rsid w:val="00276A3B"/>
    <w:rsid w:val="00292BAA"/>
    <w:rsid w:val="00293CBE"/>
    <w:rsid w:val="002962A6"/>
    <w:rsid w:val="002974B1"/>
    <w:rsid w:val="002A01BE"/>
    <w:rsid w:val="002B18FF"/>
    <w:rsid w:val="002B398C"/>
    <w:rsid w:val="002C34B6"/>
    <w:rsid w:val="002D3EDE"/>
    <w:rsid w:val="002E746A"/>
    <w:rsid w:val="002F2207"/>
    <w:rsid w:val="002F755D"/>
    <w:rsid w:val="00314282"/>
    <w:rsid w:val="00327665"/>
    <w:rsid w:val="00347DDE"/>
    <w:rsid w:val="00350D52"/>
    <w:rsid w:val="00355CE6"/>
    <w:rsid w:val="00355D05"/>
    <w:rsid w:val="00364A17"/>
    <w:rsid w:val="003818FF"/>
    <w:rsid w:val="00384197"/>
    <w:rsid w:val="00390D60"/>
    <w:rsid w:val="00392E4A"/>
    <w:rsid w:val="003A37A8"/>
    <w:rsid w:val="003A7BE4"/>
    <w:rsid w:val="003B269F"/>
    <w:rsid w:val="003B60C5"/>
    <w:rsid w:val="003C1B35"/>
    <w:rsid w:val="003D420B"/>
    <w:rsid w:val="003D4BD0"/>
    <w:rsid w:val="003E30EC"/>
    <w:rsid w:val="003E43E2"/>
    <w:rsid w:val="00402A35"/>
    <w:rsid w:val="0040380B"/>
    <w:rsid w:val="00404772"/>
    <w:rsid w:val="00422D06"/>
    <w:rsid w:val="00426923"/>
    <w:rsid w:val="004269A3"/>
    <w:rsid w:val="00433C3B"/>
    <w:rsid w:val="00444682"/>
    <w:rsid w:val="004472CA"/>
    <w:rsid w:val="0046374E"/>
    <w:rsid w:val="00464CDA"/>
    <w:rsid w:val="00465616"/>
    <w:rsid w:val="004668E5"/>
    <w:rsid w:val="00470BC0"/>
    <w:rsid w:val="004739BC"/>
    <w:rsid w:val="004863C0"/>
    <w:rsid w:val="00491396"/>
    <w:rsid w:val="004A7966"/>
    <w:rsid w:val="004B5025"/>
    <w:rsid w:val="004C0E8A"/>
    <w:rsid w:val="004C700A"/>
    <w:rsid w:val="004C7235"/>
    <w:rsid w:val="004D3B86"/>
    <w:rsid w:val="004D58BD"/>
    <w:rsid w:val="004D7776"/>
    <w:rsid w:val="004E1ECC"/>
    <w:rsid w:val="004E45B1"/>
    <w:rsid w:val="004F1602"/>
    <w:rsid w:val="004F6544"/>
    <w:rsid w:val="005030A7"/>
    <w:rsid w:val="00513173"/>
    <w:rsid w:val="005228AB"/>
    <w:rsid w:val="005322C5"/>
    <w:rsid w:val="00533255"/>
    <w:rsid w:val="00533A0C"/>
    <w:rsid w:val="0053672F"/>
    <w:rsid w:val="00537221"/>
    <w:rsid w:val="00540263"/>
    <w:rsid w:val="00545C97"/>
    <w:rsid w:val="00554D1A"/>
    <w:rsid w:val="00554DAD"/>
    <w:rsid w:val="00554FD0"/>
    <w:rsid w:val="00557FE2"/>
    <w:rsid w:val="005613E6"/>
    <w:rsid w:val="00565BDC"/>
    <w:rsid w:val="005811E5"/>
    <w:rsid w:val="00583AFF"/>
    <w:rsid w:val="00586379"/>
    <w:rsid w:val="005A07EB"/>
    <w:rsid w:val="005A1046"/>
    <w:rsid w:val="005A7631"/>
    <w:rsid w:val="005C504E"/>
    <w:rsid w:val="005D1F9F"/>
    <w:rsid w:val="005D244D"/>
    <w:rsid w:val="005E60AB"/>
    <w:rsid w:val="005F05EF"/>
    <w:rsid w:val="005F6F42"/>
    <w:rsid w:val="005F777E"/>
    <w:rsid w:val="0061171D"/>
    <w:rsid w:val="006164E9"/>
    <w:rsid w:val="00626056"/>
    <w:rsid w:val="00632869"/>
    <w:rsid w:val="0064150C"/>
    <w:rsid w:val="006477AC"/>
    <w:rsid w:val="00653821"/>
    <w:rsid w:val="00653EFC"/>
    <w:rsid w:val="00657B97"/>
    <w:rsid w:val="00657D81"/>
    <w:rsid w:val="00663C82"/>
    <w:rsid w:val="00664CCB"/>
    <w:rsid w:val="00675D8C"/>
    <w:rsid w:val="00675E31"/>
    <w:rsid w:val="0067670B"/>
    <w:rsid w:val="006801B7"/>
    <w:rsid w:val="006841C5"/>
    <w:rsid w:val="006A449D"/>
    <w:rsid w:val="006B6EFA"/>
    <w:rsid w:val="006C6724"/>
    <w:rsid w:val="006D2D1E"/>
    <w:rsid w:val="006E13B2"/>
    <w:rsid w:val="006E177E"/>
    <w:rsid w:val="006E7921"/>
    <w:rsid w:val="006F0A3C"/>
    <w:rsid w:val="006F4EE7"/>
    <w:rsid w:val="00700FB6"/>
    <w:rsid w:val="00701259"/>
    <w:rsid w:val="00701FC7"/>
    <w:rsid w:val="00705F9E"/>
    <w:rsid w:val="007100E8"/>
    <w:rsid w:val="0071506D"/>
    <w:rsid w:val="007173E8"/>
    <w:rsid w:val="00717A7A"/>
    <w:rsid w:val="007224D1"/>
    <w:rsid w:val="00722A08"/>
    <w:rsid w:val="00724CE8"/>
    <w:rsid w:val="007278F6"/>
    <w:rsid w:val="00740679"/>
    <w:rsid w:val="00740F69"/>
    <w:rsid w:val="007463E9"/>
    <w:rsid w:val="00764298"/>
    <w:rsid w:val="007668CD"/>
    <w:rsid w:val="007724DD"/>
    <w:rsid w:val="007736F2"/>
    <w:rsid w:val="00776946"/>
    <w:rsid w:val="0078249E"/>
    <w:rsid w:val="007906F5"/>
    <w:rsid w:val="007938DF"/>
    <w:rsid w:val="007A0E75"/>
    <w:rsid w:val="007B6CA9"/>
    <w:rsid w:val="007C1A21"/>
    <w:rsid w:val="007D30C5"/>
    <w:rsid w:val="007E33EB"/>
    <w:rsid w:val="007F027A"/>
    <w:rsid w:val="007F0555"/>
    <w:rsid w:val="007F1800"/>
    <w:rsid w:val="007F2232"/>
    <w:rsid w:val="007F2774"/>
    <w:rsid w:val="008022B4"/>
    <w:rsid w:val="008050B2"/>
    <w:rsid w:val="0080651A"/>
    <w:rsid w:val="008173A8"/>
    <w:rsid w:val="008237F1"/>
    <w:rsid w:val="00827D19"/>
    <w:rsid w:val="0083612A"/>
    <w:rsid w:val="0085501E"/>
    <w:rsid w:val="00857A89"/>
    <w:rsid w:val="0086732A"/>
    <w:rsid w:val="00871717"/>
    <w:rsid w:val="00874E94"/>
    <w:rsid w:val="00877904"/>
    <w:rsid w:val="00881A38"/>
    <w:rsid w:val="00881DB0"/>
    <w:rsid w:val="0089272D"/>
    <w:rsid w:val="008943EE"/>
    <w:rsid w:val="00895328"/>
    <w:rsid w:val="008B2C96"/>
    <w:rsid w:val="008B4471"/>
    <w:rsid w:val="008C3A04"/>
    <w:rsid w:val="008C7788"/>
    <w:rsid w:val="008D000F"/>
    <w:rsid w:val="008D6344"/>
    <w:rsid w:val="008E0FB2"/>
    <w:rsid w:val="008E12A8"/>
    <w:rsid w:val="008E5836"/>
    <w:rsid w:val="008F4927"/>
    <w:rsid w:val="00903461"/>
    <w:rsid w:val="00905B3E"/>
    <w:rsid w:val="009077C1"/>
    <w:rsid w:val="00907FC4"/>
    <w:rsid w:val="0091506F"/>
    <w:rsid w:val="009217A7"/>
    <w:rsid w:val="00923359"/>
    <w:rsid w:val="00924F41"/>
    <w:rsid w:val="00925CDF"/>
    <w:rsid w:val="009264C0"/>
    <w:rsid w:val="00930B6C"/>
    <w:rsid w:val="009412E3"/>
    <w:rsid w:val="00956958"/>
    <w:rsid w:val="00963036"/>
    <w:rsid w:val="00970961"/>
    <w:rsid w:val="009855A4"/>
    <w:rsid w:val="009900F5"/>
    <w:rsid w:val="00993B79"/>
    <w:rsid w:val="00997235"/>
    <w:rsid w:val="00997BBE"/>
    <w:rsid w:val="009A7AF0"/>
    <w:rsid w:val="009B7E2A"/>
    <w:rsid w:val="009C0BA3"/>
    <w:rsid w:val="009D1A1B"/>
    <w:rsid w:val="009D2FA7"/>
    <w:rsid w:val="009D46CD"/>
    <w:rsid w:val="009D7E18"/>
    <w:rsid w:val="009F4248"/>
    <w:rsid w:val="009F5E15"/>
    <w:rsid w:val="00A01A2D"/>
    <w:rsid w:val="00A03713"/>
    <w:rsid w:val="00A07FAC"/>
    <w:rsid w:val="00A1200B"/>
    <w:rsid w:val="00A309D8"/>
    <w:rsid w:val="00A33063"/>
    <w:rsid w:val="00A40BB0"/>
    <w:rsid w:val="00A60C5E"/>
    <w:rsid w:val="00A64BFE"/>
    <w:rsid w:val="00A6594C"/>
    <w:rsid w:val="00A671B3"/>
    <w:rsid w:val="00A67BD7"/>
    <w:rsid w:val="00A72D49"/>
    <w:rsid w:val="00A77E53"/>
    <w:rsid w:val="00A810C3"/>
    <w:rsid w:val="00A8521C"/>
    <w:rsid w:val="00A859C2"/>
    <w:rsid w:val="00A9444B"/>
    <w:rsid w:val="00A94A80"/>
    <w:rsid w:val="00A97703"/>
    <w:rsid w:val="00AA3AB9"/>
    <w:rsid w:val="00AC09D9"/>
    <w:rsid w:val="00AC1787"/>
    <w:rsid w:val="00AC1E51"/>
    <w:rsid w:val="00AC747F"/>
    <w:rsid w:val="00AC7CF8"/>
    <w:rsid w:val="00AD0654"/>
    <w:rsid w:val="00AD0A26"/>
    <w:rsid w:val="00AD7B06"/>
    <w:rsid w:val="00AE2C5A"/>
    <w:rsid w:val="00AE6186"/>
    <w:rsid w:val="00AE7C3F"/>
    <w:rsid w:val="00AF61F9"/>
    <w:rsid w:val="00B07240"/>
    <w:rsid w:val="00B107BD"/>
    <w:rsid w:val="00B12AD6"/>
    <w:rsid w:val="00B149BE"/>
    <w:rsid w:val="00B1635A"/>
    <w:rsid w:val="00B20A99"/>
    <w:rsid w:val="00B20AFC"/>
    <w:rsid w:val="00B26259"/>
    <w:rsid w:val="00B26A16"/>
    <w:rsid w:val="00B301EC"/>
    <w:rsid w:val="00B428E5"/>
    <w:rsid w:val="00B44997"/>
    <w:rsid w:val="00B4525E"/>
    <w:rsid w:val="00B6212E"/>
    <w:rsid w:val="00B624F0"/>
    <w:rsid w:val="00B80826"/>
    <w:rsid w:val="00B82F1B"/>
    <w:rsid w:val="00B84C15"/>
    <w:rsid w:val="00B9045C"/>
    <w:rsid w:val="00B918FF"/>
    <w:rsid w:val="00B93188"/>
    <w:rsid w:val="00B94BCA"/>
    <w:rsid w:val="00BA1F21"/>
    <w:rsid w:val="00BA5071"/>
    <w:rsid w:val="00BA6043"/>
    <w:rsid w:val="00BB2ACF"/>
    <w:rsid w:val="00BB52FB"/>
    <w:rsid w:val="00BB751D"/>
    <w:rsid w:val="00BD0271"/>
    <w:rsid w:val="00BD76F6"/>
    <w:rsid w:val="00BF3C4C"/>
    <w:rsid w:val="00BF5480"/>
    <w:rsid w:val="00BF6EC7"/>
    <w:rsid w:val="00BF7CDF"/>
    <w:rsid w:val="00C067F1"/>
    <w:rsid w:val="00C07293"/>
    <w:rsid w:val="00C11BF0"/>
    <w:rsid w:val="00C33732"/>
    <w:rsid w:val="00C355C3"/>
    <w:rsid w:val="00C416DA"/>
    <w:rsid w:val="00C41BF5"/>
    <w:rsid w:val="00C44410"/>
    <w:rsid w:val="00C503D8"/>
    <w:rsid w:val="00C54A64"/>
    <w:rsid w:val="00C57E90"/>
    <w:rsid w:val="00C62378"/>
    <w:rsid w:val="00C63EA8"/>
    <w:rsid w:val="00C66445"/>
    <w:rsid w:val="00C70A11"/>
    <w:rsid w:val="00C71A35"/>
    <w:rsid w:val="00C72A62"/>
    <w:rsid w:val="00C72B50"/>
    <w:rsid w:val="00C77276"/>
    <w:rsid w:val="00C823BC"/>
    <w:rsid w:val="00C87AEF"/>
    <w:rsid w:val="00C91942"/>
    <w:rsid w:val="00CA0579"/>
    <w:rsid w:val="00CA73A9"/>
    <w:rsid w:val="00CB036B"/>
    <w:rsid w:val="00CB28B1"/>
    <w:rsid w:val="00CB2BD4"/>
    <w:rsid w:val="00CB580A"/>
    <w:rsid w:val="00CB6BDA"/>
    <w:rsid w:val="00CC1405"/>
    <w:rsid w:val="00CC2EA8"/>
    <w:rsid w:val="00CE47B3"/>
    <w:rsid w:val="00CE4C6C"/>
    <w:rsid w:val="00CE5033"/>
    <w:rsid w:val="00CE7602"/>
    <w:rsid w:val="00CF671B"/>
    <w:rsid w:val="00D018E7"/>
    <w:rsid w:val="00D05EBA"/>
    <w:rsid w:val="00D13EA8"/>
    <w:rsid w:val="00D148DA"/>
    <w:rsid w:val="00D15497"/>
    <w:rsid w:val="00D17FDE"/>
    <w:rsid w:val="00D23682"/>
    <w:rsid w:val="00D24BFA"/>
    <w:rsid w:val="00D24DBE"/>
    <w:rsid w:val="00D43693"/>
    <w:rsid w:val="00D44B22"/>
    <w:rsid w:val="00D5575C"/>
    <w:rsid w:val="00D60EF6"/>
    <w:rsid w:val="00D6423D"/>
    <w:rsid w:val="00D73AD6"/>
    <w:rsid w:val="00D73F87"/>
    <w:rsid w:val="00D75E5F"/>
    <w:rsid w:val="00D83177"/>
    <w:rsid w:val="00D8454A"/>
    <w:rsid w:val="00D8564E"/>
    <w:rsid w:val="00D9150E"/>
    <w:rsid w:val="00DA2D06"/>
    <w:rsid w:val="00DA4593"/>
    <w:rsid w:val="00DA5380"/>
    <w:rsid w:val="00DB172C"/>
    <w:rsid w:val="00DB1841"/>
    <w:rsid w:val="00DB37CC"/>
    <w:rsid w:val="00DB535B"/>
    <w:rsid w:val="00DC7315"/>
    <w:rsid w:val="00DE409C"/>
    <w:rsid w:val="00DE65F8"/>
    <w:rsid w:val="00E00B05"/>
    <w:rsid w:val="00E012BB"/>
    <w:rsid w:val="00E07496"/>
    <w:rsid w:val="00E21C64"/>
    <w:rsid w:val="00E24091"/>
    <w:rsid w:val="00E3473B"/>
    <w:rsid w:val="00E430F2"/>
    <w:rsid w:val="00E453C3"/>
    <w:rsid w:val="00E521D4"/>
    <w:rsid w:val="00E52608"/>
    <w:rsid w:val="00E54D76"/>
    <w:rsid w:val="00E62E14"/>
    <w:rsid w:val="00E66261"/>
    <w:rsid w:val="00E91459"/>
    <w:rsid w:val="00EB1758"/>
    <w:rsid w:val="00EC024D"/>
    <w:rsid w:val="00EC5F54"/>
    <w:rsid w:val="00ED0914"/>
    <w:rsid w:val="00ED264D"/>
    <w:rsid w:val="00ED2E09"/>
    <w:rsid w:val="00ED31AF"/>
    <w:rsid w:val="00ED5F33"/>
    <w:rsid w:val="00EE627D"/>
    <w:rsid w:val="00EF0160"/>
    <w:rsid w:val="00EF1B78"/>
    <w:rsid w:val="00EF24EB"/>
    <w:rsid w:val="00EF4CD3"/>
    <w:rsid w:val="00F013D0"/>
    <w:rsid w:val="00F0181A"/>
    <w:rsid w:val="00F16F15"/>
    <w:rsid w:val="00F30A6C"/>
    <w:rsid w:val="00F35EBA"/>
    <w:rsid w:val="00F369C6"/>
    <w:rsid w:val="00F46872"/>
    <w:rsid w:val="00F5105C"/>
    <w:rsid w:val="00F55BE3"/>
    <w:rsid w:val="00F55DE3"/>
    <w:rsid w:val="00F60477"/>
    <w:rsid w:val="00F6145E"/>
    <w:rsid w:val="00F63CDB"/>
    <w:rsid w:val="00F64A0F"/>
    <w:rsid w:val="00F65186"/>
    <w:rsid w:val="00F7099E"/>
    <w:rsid w:val="00F73F2A"/>
    <w:rsid w:val="00F8038B"/>
    <w:rsid w:val="00F82CC1"/>
    <w:rsid w:val="00F84773"/>
    <w:rsid w:val="00F8716A"/>
    <w:rsid w:val="00F972CF"/>
    <w:rsid w:val="00FA00BE"/>
    <w:rsid w:val="00FB3344"/>
    <w:rsid w:val="00FB5862"/>
    <w:rsid w:val="00FB6F1D"/>
    <w:rsid w:val="00FD0DF5"/>
    <w:rsid w:val="00FE516A"/>
    <w:rsid w:val="00FE5615"/>
    <w:rsid w:val="00FE6467"/>
    <w:rsid w:val="00FF15E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DF934"/>
  <w15:chartTrackingRefBased/>
  <w15:docId w15:val="{C7F01F43-D99F-4A01-825B-03D55DC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 w:type="character" w:styleId="UnresolvedMention">
    <w:name w:val="Unresolved Mention"/>
    <w:basedOn w:val="DefaultParagraphFont"/>
    <w:uiPriority w:val="99"/>
    <w:semiHidden/>
    <w:unhideWhenUsed/>
    <w:rsid w:val="003D420B"/>
    <w:rPr>
      <w:color w:val="605E5C"/>
      <w:shd w:val="clear" w:color="auto" w:fill="E1DFDD"/>
    </w:rPr>
  </w:style>
  <w:style w:type="paragraph" w:customStyle="1" w:styleId="paragraph">
    <w:name w:val="paragraph"/>
    <w:basedOn w:val="Normal"/>
    <w:rsid w:val="002E746A"/>
    <w:pPr>
      <w:spacing w:before="100" w:beforeAutospacing="1" w:after="100" w:afterAutospacing="1"/>
    </w:pPr>
    <w:rPr>
      <w:sz w:val="24"/>
      <w:szCs w:val="24"/>
    </w:rPr>
  </w:style>
  <w:style w:type="character" w:customStyle="1" w:styleId="normaltextrun">
    <w:name w:val="normaltextrun"/>
    <w:basedOn w:val="DefaultParagraphFont"/>
    <w:rsid w:val="002E746A"/>
  </w:style>
  <w:style w:type="character" w:customStyle="1" w:styleId="tabchar">
    <w:name w:val="tabchar"/>
    <w:basedOn w:val="DefaultParagraphFont"/>
    <w:rsid w:val="002E746A"/>
  </w:style>
  <w:style w:type="character" w:customStyle="1" w:styleId="eop">
    <w:name w:val="eop"/>
    <w:basedOn w:val="DefaultParagraphFont"/>
    <w:rsid w:val="002E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8373">
      <w:bodyDiv w:val="1"/>
      <w:marLeft w:val="0"/>
      <w:marRight w:val="0"/>
      <w:marTop w:val="0"/>
      <w:marBottom w:val="0"/>
      <w:divBdr>
        <w:top w:val="none" w:sz="0" w:space="0" w:color="auto"/>
        <w:left w:val="none" w:sz="0" w:space="0" w:color="auto"/>
        <w:bottom w:val="none" w:sz="0" w:space="0" w:color="auto"/>
        <w:right w:val="none" w:sz="0" w:space="0" w:color="auto"/>
      </w:divBdr>
      <w:divsChild>
        <w:div w:id="29494342">
          <w:marLeft w:val="0"/>
          <w:marRight w:val="0"/>
          <w:marTop w:val="0"/>
          <w:marBottom w:val="0"/>
          <w:divBdr>
            <w:top w:val="none" w:sz="0" w:space="0" w:color="auto"/>
            <w:left w:val="none" w:sz="0" w:space="0" w:color="auto"/>
            <w:bottom w:val="none" w:sz="0" w:space="0" w:color="auto"/>
            <w:right w:val="none" w:sz="0" w:space="0" w:color="auto"/>
          </w:divBdr>
        </w:div>
        <w:div w:id="1473061781">
          <w:marLeft w:val="0"/>
          <w:marRight w:val="0"/>
          <w:marTop w:val="0"/>
          <w:marBottom w:val="0"/>
          <w:divBdr>
            <w:top w:val="none" w:sz="0" w:space="0" w:color="auto"/>
            <w:left w:val="none" w:sz="0" w:space="0" w:color="auto"/>
            <w:bottom w:val="none" w:sz="0" w:space="0" w:color="auto"/>
            <w:right w:val="none" w:sz="0" w:space="0" w:color="auto"/>
          </w:divBdr>
        </w:div>
        <w:div w:id="768045116">
          <w:marLeft w:val="0"/>
          <w:marRight w:val="0"/>
          <w:marTop w:val="0"/>
          <w:marBottom w:val="0"/>
          <w:divBdr>
            <w:top w:val="none" w:sz="0" w:space="0" w:color="auto"/>
            <w:left w:val="none" w:sz="0" w:space="0" w:color="auto"/>
            <w:bottom w:val="none" w:sz="0" w:space="0" w:color="auto"/>
            <w:right w:val="none" w:sz="0" w:space="0" w:color="auto"/>
          </w:divBdr>
        </w:div>
        <w:div w:id="1651521476">
          <w:marLeft w:val="0"/>
          <w:marRight w:val="0"/>
          <w:marTop w:val="0"/>
          <w:marBottom w:val="0"/>
          <w:divBdr>
            <w:top w:val="none" w:sz="0" w:space="0" w:color="auto"/>
            <w:left w:val="none" w:sz="0" w:space="0" w:color="auto"/>
            <w:bottom w:val="none" w:sz="0" w:space="0" w:color="auto"/>
            <w:right w:val="none" w:sz="0" w:space="0" w:color="auto"/>
          </w:divBdr>
        </w:div>
        <w:div w:id="1810827541">
          <w:marLeft w:val="0"/>
          <w:marRight w:val="0"/>
          <w:marTop w:val="0"/>
          <w:marBottom w:val="0"/>
          <w:divBdr>
            <w:top w:val="none" w:sz="0" w:space="0" w:color="auto"/>
            <w:left w:val="none" w:sz="0" w:space="0" w:color="auto"/>
            <w:bottom w:val="none" w:sz="0" w:space="0" w:color="auto"/>
            <w:right w:val="none" w:sz="0" w:space="0" w:color="auto"/>
          </w:divBdr>
        </w:div>
      </w:divsChild>
    </w:div>
    <w:div w:id="990713816">
      <w:bodyDiv w:val="1"/>
      <w:marLeft w:val="0"/>
      <w:marRight w:val="0"/>
      <w:marTop w:val="0"/>
      <w:marBottom w:val="0"/>
      <w:divBdr>
        <w:top w:val="none" w:sz="0" w:space="0" w:color="auto"/>
        <w:left w:val="none" w:sz="0" w:space="0" w:color="auto"/>
        <w:bottom w:val="none" w:sz="0" w:space="0" w:color="auto"/>
        <w:right w:val="none" w:sz="0" w:space="0" w:color="auto"/>
      </w:divBdr>
      <w:divsChild>
        <w:div w:id="641496403">
          <w:marLeft w:val="0"/>
          <w:marRight w:val="0"/>
          <w:marTop w:val="0"/>
          <w:marBottom w:val="0"/>
          <w:divBdr>
            <w:top w:val="none" w:sz="0" w:space="0" w:color="auto"/>
            <w:left w:val="none" w:sz="0" w:space="0" w:color="auto"/>
            <w:bottom w:val="none" w:sz="0" w:space="0" w:color="auto"/>
            <w:right w:val="none" w:sz="0" w:space="0" w:color="auto"/>
          </w:divBdr>
        </w:div>
        <w:div w:id="678973595">
          <w:marLeft w:val="0"/>
          <w:marRight w:val="0"/>
          <w:marTop w:val="0"/>
          <w:marBottom w:val="0"/>
          <w:divBdr>
            <w:top w:val="none" w:sz="0" w:space="0" w:color="auto"/>
            <w:left w:val="none" w:sz="0" w:space="0" w:color="auto"/>
            <w:bottom w:val="none" w:sz="0" w:space="0" w:color="auto"/>
            <w:right w:val="none" w:sz="0" w:space="0" w:color="auto"/>
          </w:divBdr>
        </w:div>
        <w:div w:id="1821775585">
          <w:marLeft w:val="0"/>
          <w:marRight w:val="0"/>
          <w:marTop w:val="0"/>
          <w:marBottom w:val="0"/>
          <w:divBdr>
            <w:top w:val="none" w:sz="0" w:space="0" w:color="auto"/>
            <w:left w:val="none" w:sz="0" w:space="0" w:color="auto"/>
            <w:bottom w:val="none" w:sz="0" w:space="0" w:color="auto"/>
            <w:right w:val="none" w:sz="0" w:space="0" w:color="auto"/>
          </w:divBdr>
        </w:div>
        <w:div w:id="1372801335">
          <w:marLeft w:val="0"/>
          <w:marRight w:val="0"/>
          <w:marTop w:val="0"/>
          <w:marBottom w:val="0"/>
          <w:divBdr>
            <w:top w:val="none" w:sz="0" w:space="0" w:color="auto"/>
            <w:left w:val="none" w:sz="0" w:space="0" w:color="auto"/>
            <w:bottom w:val="none" w:sz="0" w:space="0" w:color="auto"/>
            <w:right w:val="none" w:sz="0" w:space="0" w:color="auto"/>
          </w:divBdr>
        </w:div>
        <w:div w:id="152694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m.oas.org/IDMS/Redirectpage.aspx?class=cidi/doc.&amp;classNum=228&amp;addendum=1&amp;lang=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m.oas.org/IDMS/Redirectpage.aspx?class=V.14.1.CIDI/RME/doc&amp;classNum=8&amp;lang=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m.oas.org/IDMS/Redirectpage.aspx?class=V.14.1.CIDI/RME/dec&amp;classNum=1&amp;lang=s" TargetMode="External"/><Relationship Id="rId5" Type="http://schemas.openxmlformats.org/officeDocument/2006/relationships/styles" Target="styles.xml"/><Relationship Id="rId15" Type="http://schemas.openxmlformats.org/officeDocument/2006/relationships/hyperlink" Target="https://www.oas.org/es/sedi/dhdee/CIE_9na_Reunion_Ordinaria/ESP/19.%20METODOLOGI%CC%81A%20PARA%20LA%20CONSTRUCCIO%CC%81N%20DE%20LA%20SEGUNDA%20FASE%20.docx" TargetMode="External"/><Relationship Id="rId10" Type="http://schemas.openxmlformats.org/officeDocument/2006/relationships/hyperlink" Target="https://scm.oas.org/IDMS/Redirectpage.aspx?class=V.14.1.CIDI/RME/doc&amp;classNum=6&amp;lang=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as.org/es/sedi/dhdee/CIE/CIDED00318S02.doc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85A75-005C-44DE-BE29-234A891EC3B3}">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2.xml><?xml version="1.0" encoding="utf-8"?>
<ds:datastoreItem xmlns:ds="http://schemas.openxmlformats.org/officeDocument/2006/customXml" ds:itemID="{F9348E38-351A-4128-9FA9-9F6C0F09DA01}">
  <ds:schemaRefs>
    <ds:schemaRef ds:uri="http://schemas.microsoft.com/sharepoint/v3/contenttype/forms"/>
  </ds:schemaRefs>
</ds:datastoreItem>
</file>

<file path=customXml/itemProps3.xml><?xml version="1.0" encoding="utf-8"?>
<ds:datastoreItem xmlns:ds="http://schemas.openxmlformats.org/officeDocument/2006/customXml" ds:itemID="{7D3C4606-AD91-47ED-B716-BE05CA0C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5</TotalTime>
  <Pages>2</Pages>
  <Words>627</Words>
  <Characters>4301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Bustillo, Maria Constanza</cp:lastModifiedBy>
  <cp:revision>3</cp:revision>
  <cp:lastPrinted>2007-08-02T14:51:00Z</cp:lastPrinted>
  <dcterms:created xsi:type="dcterms:W3CDTF">2024-10-29T17:24:00Z</dcterms:created>
  <dcterms:modified xsi:type="dcterms:W3CDTF">2024-10-29T17:25:00Z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