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EDDC" w14:textId="77777777" w:rsidR="00596C5B" w:rsidRPr="005F2D79" w:rsidRDefault="00596C5B" w:rsidP="00EA1041">
      <w:pPr>
        <w:spacing w:after="0" w:line="240" w:lineRule="auto"/>
        <w:rPr>
          <w:rFonts w:ascii="Times New Roman" w:hAnsi="Times New Roman" w:cs="Times New Roman"/>
          <w:b/>
          <w:bCs/>
          <w:sz w:val="22"/>
          <w:szCs w:val="22"/>
          <w:lang w:val="es-ES"/>
        </w:rPr>
      </w:pPr>
    </w:p>
    <w:p w14:paraId="4F1AB730" w14:textId="53C2436F" w:rsidR="001F271B" w:rsidRPr="005F2D79" w:rsidRDefault="001F271B" w:rsidP="00EA1041">
      <w:pPr>
        <w:tabs>
          <w:tab w:val="left" w:pos="7200"/>
        </w:tabs>
        <w:spacing w:after="0" w:line="240" w:lineRule="auto"/>
        <w:ind w:right="-1080"/>
        <w:rPr>
          <w:rFonts w:ascii="Times New Roman" w:eastAsia="Times New Roman" w:hAnsi="Times New Roman" w:cs="Times New Roman"/>
          <w:kern w:val="0"/>
          <w:sz w:val="22"/>
          <w:szCs w:val="22"/>
          <w:lang w:val="es-ES"/>
          <w14:ligatures w14:val="none"/>
        </w:rPr>
      </w:pPr>
      <w:bookmarkStart w:id="0" w:name="_Hlk180570275"/>
      <w:r w:rsidRPr="005F2D79">
        <w:rPr>
          <w:rFonts w:ascii="Times New Roman" w:eastAsia="Times New Roman" w:hAnsi="Times New Roman" w:cs="Times New Roman"/>
          <w:b/>
          <w:bCs/>
          <w:kern w:val="0"/>
          <w:sz w:val="22"/>
          <w:szCs w:val="22"/>
          <w:lang w:val="es-ES"/>
          <w14:ligatures w14:val="none"/>
        </w:rPr>
        <w:t>DÉCIMA</w:t>
      </w:r>
      <w:r w:rsidRPr="005F2D79">
        <w:rPr>
          <w:rFonts w:ascii="Times New Roman" w:eastAsia="Times New Roman" w:hAnsi="Times New Roman" w:cs="Times New Roman"/>
          <w:b/>
          <w:kern w:val="0"/>
          <w:sz w:val="22"/>
          <w:szCs w:val="22"/>
          <w:lang w:val="es-ES"/>
          <w14:ligatures w14:val="none"/>
        </w:rPr>
        <w:t xml:space="preserve"> REUNIÓN ORDINARIA DE LA </w:t>
      </w:r>
      <w:r w:rsidRPr="005F2D79">
        <w:rPr>
          <w:rFonts w:ascii="Times New Roman" w:eastAsia="Times New Roman" w:hAnsi="Times New Roman" w:cs="Times New Roman"/>
          <w:kern w:val="0"/>
          <w:sz w:val="22"/>
          <w:szCs w:val="22"/>
          <w:lang w:val="es-ES"/>
          <w14:ligatures w14:val="none"/>
        </w:rPr>
        <w:tab/>
      </w:r>
      <w:bookmarkStart w:id="1" w:name="_Hlk84433870"/>
      <w:r w:rsidRPr="005F2D79">
        <w:rPr>
          <w:rFonts w:ascii="Times New Roman" w:eastAsia="Times New Roman" w:hAnsi="Times New Roman" w:cs="Times New Roman"/>
          <w:kern w:val="0"/>
          <w:sz w:val="22"/>
          <w:szCs w:val="22"/>
          <w:lang w:val="es-ES"/>
          <w14:ligatures w14:val="none"/>
        </w:rPr>
        <w:t>OEA/</w:t>
      </w:r>
      <w:proofErr w:type="spellStart"/>
      <w:r w:rsidRPr="005F2D79">
        <w:rPr>
          <w:rFonts w:ascii="Times New Roman" w:eastAsia="Times New Roman" w:hAnsi="Times New Roman" w:cs="Times New Roman"/>
          <w:kern w:val="0"/>
          <w:sz w:val="22"/>
          <w:szCs w:val="22"/>
          <w:lang w:val="es-ES"/>
          <w14:ligatures w14:val="none"/>
        </w:rPr>
        <w:t>Ser.W</w:t>
      </w:r>
      <w:proofErr w:type="spellEnd"/>
      <w:r w:rsidRPr="005F2D79">
        <w:rPr>
          <w:rFonts w:ascii="Times New Roman" w:eastAsia="Times New Roman" w:hAnsi="Times New Roman" w:cs="Times New Roman"/>
          <w:kern w:val="0"/>
          <w:sz w:val="22"/>
          <w:szCs w:val="22"/>
          <w:lang w:val="es-ES"/>
          <w14:ligatures w14:val="none"/>
        </w:rPr>
        <w:t>/</w:t>
      </w:r>
      <w:bookmarkEnd w:id="1"/>
      <w:r w:rsidRPr="005F2D79">
        <w:rPr>
          <w:rFonts w:ascii="Times New Roman" w:eastAsia="Times New Roman" w:hAnsi="Times New Roman" w:cs="Times New Roman"/>
          <w:kern w:val="0"/>
          <w:sz w:val="22"/>
          <w:szCs w:val="22"/>
          <w:lang w:val="es-ES"/>
          <w14:ligatures w14:val="none"/>
        </w:rPr>
        <w:t xml:space="preserve"> XIII.6.10 </w:t>
      </w:r>
    </w:p>
    <w:p w14:paraId="4EF28D52" w14:textId="5EA1CCF1" w:rsidR="001F271B" w:rsidRPr="005F2D79" w:rsidRDefault="001F271B" w:rsidP="00EA1041">
      <w:pPr>
        <w:tabs>
          <w:tab w:val="left" w:pos="7200"/>
        </w:tabs>
        <w:spacing w:after="0" w:line="240" w:lineRule="auto"/>
        <w:ind w:right="-1080"/>
        <w:rPr>
          <w:rFonts w:ascii="Times New Roman" w:eastAsia="Times New Roman" w:hAnsi="Times New Roman" w:cs="Times New Roman"/>
          <w:kern w:val="0"/>
          <w:sz w:val="22"/>
          <w:szCs w:val="22"/>
          <w:lang w:val="es-ES"/>
          <w14:ligatures w14:val="none"/>
        </w:rPr>
      </w:pPr>
      <w:r w:rsidRPr="005F2D79">
        <w:rPr>
          <w:rFonts w:ascii="Times New Roman" w:eastAsia="Times New Roman" w:hAnsi="Times New Roman" w:cs="Times New Roman"/>
          <w:b/>
          <w:kern w:val="0"/>
          <w:sz w:val="22"/>
          <w:szCs w:val="22"/>
          <w:lang w:val="es-ES"/>
          <w14:ligatures w14:val="none"/>
        </w:rPr>
        <w:t>COMISIÓN INTERAMERICANA DE EDUCACIÓN</w:t>
      </w:r>
      <w:r w:rsidRPr="005F2D79">
        <w:rPr>
          <w:rFonts w:ascii="Times New Roman" w:eastAsia="Times New Roman" w:hAnsi="Times New Roman" w:cs="Times New Roman"/>
          <w:kern w:val="0"/>
          <w:sz w:val="22"/>
          <w:szCs w:val="22"/>
          <w:lang w:val="es-ES"/>
          <w14:ligatures w14:val="none"/>
        </w:rPr>
        <w:tab/>
        <w:t>CIDI/CIE/doc.</w:t>
      </w:r>
      <w:r w:rsidR="001C70AC" w:rsidRPr="005F2D79">
        <w:rPr>
          <w:rFonts w:ascii="Times New Roman" w:eastAsia="Times New Roman" w:hAnsi="Times New Roman" w:cs="Times New Roman"/>
          <w:kern w:val="0"/>
          <w:sz w:val="22"/>
          <w:szCs w:val="22"/>
          <w:lang w:val="es-ES"/>
          <w14:ligatures w14:val="none"/>
        </w:rPr>
        <w:t>7</w:t>
      </w:r>
      <w:r w:rsidRPr="005F2D79">
        <w:rPr>
          <w:rFonts w:ascii="Times New Roman" w:eastAsia="Times New Roman" w:hAnsi="Times New Roman" w:cs="Times New Roman"/>
          <w:kern w:val="0"/>
          <w:sz w:val="22"/>
          <w:szCs w:val="22"/>
          <w:lang w:val="es-ES"/>
          <w14:ligatures w14:val="none"/>
        </w:rPr>
        <w:t>/24</w:t>
      </w:r>
      <w:r w:rsidR="001C70AC" w:rsidRPr="005F2D79">
        <w:rPr>
          <w:rFonts w:ascii="Times New Roman" w:eastAsia="Times New Roman" w:hAnsi="Times New Roman" w:cs="Times New Roman"/>
          <w:kern w:val="0"/>
          <w:sz w:val="22"/>
          <w:szCs w:val="22"/>
          <w:lang w:val="es-ES"/>
          <w14:ligatures w14:val="none"/>
        </w:rPr>
        <w:t xml:space="preserve"> add</w:t>
      </w:r>
      <w:r w:rsidR="00DE01DB" w:rsidRPr="005F2D79">
        <w:rPr>
          <w:rFonts w:ascii="Times New Roman" w:eastAsia="Times New Roman" w:hAnsi="Times New Roman" w:cs="Times New Roman"/>
          <w:kern w:val="0"/>
          <w:sz w:val="22"/>
          <w:szCs w:val="22"/>
          <w:lang w:val="es-ES"/>
          <w14:ligatures w14:val="none"/>
        </w:rPr>
        <w:t>.</w:t>
      </w:r>
      <w:r w:rsidR="00D504DA" w:rsidRPr="005F2D79">
        <w:rPr>
          <w:rFonts w:ascii="Times New Roman" w:eastAsia="Times New Roman" w:hAnsi="Times New Roman" w:cs="Times New Roman"/>
          <w:kern w:val="0"/>
          <w:sz w:val="22"/>
          <w:szCs w:val="22"/>
          <w:lang w:val="es-ES"/>
          <w14:ligatures w14:val="none"/>
        </w:rPr>
        <w:t>1</w:t>
      </w:r>
    </w:p>
    <w:p w14:paraId="4A24574F" w14:textId="0E2F2A98" w:rsidR="001F271B" w:rsidRPr="005F2D79" w:rsidRDefault="001F271B" w:rsidP="00EA1041">
      <w:pPr>
        <w:tabs>
          <w:tab w:val="left" w:pos="7200"/>
        </w:tabs>
        <w:spacing w:after="0" w:line="240" w:lineRule="auto"/>
        <w:ind w:right="-270"/>
        <w:rPr>
          <w:rFonts w:ascii="Times New Roman" w:eastAsia="Times New Roman" w:hAnsi="Times New Roman" w:cs="Times New Roman"/>
          <w:kern w:val="0"/>
          <w:sz w:val="22"/>
          <w:szCs w:val="22"/>
          <w:lang w:val="es-ES"/>
          <w14:ligatures w14:val="none"/>
        </w:rPr>
      </w:pPr>
      <w:r w:rsidRPr="005F2D79">
        <w:rPr>
          <w:rFonts w:ascii="Times New Roman" w:eastAsia="Times New Roman" w:hAnsi="Times New Roman" w:cs="Times New Roman"/>
          <w:kern w:val="0"/>
          <w:sz w:val="22"/>
          <w:szCs w:val="22"/>
          <w:lang w:val="es-ES"/>
          <w14:ligatures w14:val="none"/>
        </w:rPr>
        <w:t>7 y 8 de noviembre de 2024</w:t>
      </w:r>
      <w:r w:rsidRPr="005F2D79">
        <w:rPr>
          <w:rFonts w:ascii="Times New Roman" w:eastAsia="Times New Roman" w:hAnsi="Times New Roman" w:cs="Times New Roman"/>
          <w:kern w:val="0"/>
          <w:sz w:val="22"/>
          <w:szCs w:val="22"/>
          <w:lang w:val="es-ES"/>
          <w14:ligatures w14:val="none"/>
        </w:rPr>
        <w:tab/>
        <w:t>2</w:t>
      </w:r>
      <w:r w:rsidR="00DE01DB" w:rsidRPr="005F2D79">
        <w:rPr>
          <w:rFonts w:ascii="Times New Roman" w:eastAsia="Times New Roman" w:hAnsi="Times New Roman" w:cs="Times New Roman"/>
          <w:kern w:val="0"/>
          <w:sz w:val="22"/>
          <w:szCs w:val="22"/>
          <w:lang w:val="es-ES"/>
          <w14:ligatures w14:val="none"/>
        </w:rPr>
        <w:t>8</w:t>
      </w:r>
      <w:r w:rsidRPr="005F2D79">
        <w:rPr>
          <w:rFonts w:ascii="Times New Roman" w:eastAsia="Times New Roman" w:hAnsi="Times New Roman" w:cs="Times New Roman"/>
          <w:kern w:val="0"/>
          <w:sz w:val="22"/>
          <w:szCs w:val="22"/>
          <w:lang w:val="es-ES"/>
          <w14:ligatures w14:val="none"/>
        </w:rPr>
        <w:t xml:space="preserve"> octubre 2024</w:t>
      </w:r>
    </w:p>
    <w:p w14:paraId="6F364757" w14:textId="394B05ED" w:rsidR="001F271B" w:rsidRPr="005F2D79" w:rsidRDefault="001F271B" w:rsidP="00EA1041">
      <w:pPr>
        <w:tabs>
          <w:tab w:val="left" w:pos="7200"/>
        </w:tabs>
        <w:spacing w:after="0" w:line="240" w:lineRule="auto"/>
        <w:ind w:right="-270"/>
        <w:rPr>
          <w:rFonts w:ascii="Times New Roman" w:eastAsia="Times New Roman" w:hAnsi="Times New Roman" w:cs="Times New Roman"/>
          <w:kern w:val="0"/>
          <w:sz w:val="22"/>
          <w:szCs w:val="22"/>
          <w:lang w:val="es-ES"/>
          <w14:ligatures w14:val="none"/>
        </w:rPr>
      </w:pPr>
      <w:r w:rsidRPr="005F2D79">
        <w:rPr>
          <w:rFonts w:ascii="Times New Roman" w:eastAsia="Times New Roman" w:hAnsi="Times New Roman" w:cs="Times New Roman"/>
          <w:color w:val="000000"/>
          <w:kern w:val="0"/>
          <w:sz w:val="22"/>
          <w:szCs w:val="22"/>
          <w:lang w:val="es-ES"/>
          <w14:ligatures w14:val="none"/>
        </w:rPr>
        <w:t>Washington, D.C., Estados Unidos de América</w:t>
      </w:r>
      <w:r w:rsidRPr="005F2D79">
        <w:rPr>
          <w:rFonts w:ascii="Times New Roman" w:eastAsia="Times New Roman" w:hAnsi="Times New Roman" w:cs="Times New Roman"/>
          <w:kern w:val="0"/>
          <w:sz w:val="22"/>
          <w:szCs w:val="22"/>
          <w:lang w:val="es-ES"/>
          <w14:ligatures w14:val="none"/>
        </w:rPr>
        <w:tab/>
        <w:t>Original: textual</w:t>
      </w:r>
    </w:p>
    <w:p w14:paraId="69C93444" w14:textId="75B83E11" w:rsidR="00596C5B" w:rsidRPr="00EA1041" w:rsidRDefault="001F271B" w:rsidP="00EA1041">
      <w:pPr>
        <w:pBdr>
          <w:bottom w:val="single" w:sz="12" w:space="1" w:color="auto"/>
        </w:pBdr>
        <w:tabs>
          <w:tab w:val="left" w:pos="6840"/>
        </w:tabs>
        <w:spacing w:after="0" w:line="240" w:lineRule="auto"/>
        <w:ind w:right="-29"/>
        <w:rPr>
          <w:rFonts w:ascii="Times New Roman" w:eastAsia="Times New Roman" w:hAnsi="Times New Roman" w:cs="Times New Roman"/>
          <w:kern w:val="0"/>
          <w:sz w:val="22"/>
          <w:szCs w:val="22"/>
          <w:lang w:val="es-ES"/>
          <w14:ligatures w14:val="none"/>
        </w:rPr>
      </w:pPr>
      <w:r w:rsidRPr="005F2D79">
        <w:rPr>
          <w:rFonts w:ascii="Times New Roman" w:eastAsia="Times New Roman" w:hAnsi="Times New Roman" w:cs="Times New Roman"/>
          <w:kern w:val="0"/>
          <w:sz w:val="22"/>
          <w:szCs w:val="22"/>
          <w:lang w:val="es-ES"/>
          <w14:ligatures w14:val="none"/>
        </w:rPr>
        <w:t xml:space="preserve">Reunión </w:t>
      </w:r>
      <w:r w:rsidR="00E2591C">
        <w:rPr>
          <w:rFonts w:ascii="Times New Roman" w:eastAsia="Times New Roman" w:hAnsi="Times New Roman" w:cs="Times New Roman"/>
          <w:kern w:val="0"/>
          <w:sz w:val="22"/>
          <w:szCs w:val="22"/>
          <w:lang w:val="es-ES"/>
          <w14:ligatures w14:val="none"/>
        </w:rPr>
        <w:t>v</w:t>
      </w:r>
      <w:r w:rsidRPr="005F2D79">
        <w:rPr>
          <w:rFonts w:ascii="Times New Roman" w:eastAsia="Times New Roman" w:hAnsi="Times New Roman" w:cs="Times New Roman"/>
          <w:kern w:val="0"/>
          <w:sz w:val="22"/>
          <w:szCs w:val="22"/>
          <w:lang w:val="es-ES"/>
          <w14:ligatures w14:val="none"/>
        </w:rPr>
        <w:t>irtual</w:t>
      </w:r>
    </w:p>
    <w:bookmarkEnd w:id="0"/>
    <w:p w14:paraId="250EE703" w14:textId="77777777" w:rsidR="00596C5B" w:rsidRPr="005F2D79" w:rsidRDefault="00596C5B" w:rsidP="006A39E3">
      <w:pPr>
        <w:spacing w:after="0" w:line="240" w:lineRule="auto"/>
        <w:jc w:val="center"/>
        <w:rPr>
          <w:rFonts w:ascii="Times New Roman" w:hAnsi="Times New Roman" w:cs="Times New Roman"/>
          <w:b/>
          <w:bCs/>
          <w:sz w:val="22"/>
          <w:szCs w:val="22"/>
          <w:lang w:val="es-ES"/>
        </w:rPr>
      </w:pPr>
    </w:p>
    <w:p w14:paraId="6809896C" w14:textId="77777777" w:rsidR="006A39E3" w:rsidRPr="005F2D79" w:rsidRDefault="006A39E3" w:rsidP="006A39E3">
      <w:pPr>
        <w:spacing w:after="0" w:line="240" w:lineRule="auto"/>
        <w:jc w:val="center"/>
        <w:rPr>
          <w:rFonts w:ascii="Times New Roman" w:hAnsi="Times New Roman" w:cs="Times New Roman"/>
          <w:b/>
          <w:bCs/>
          <w:sz w:val="22"/>
          <w:szCs w:val="22"/>
          <w:lang w:val="es-ES"/>
        </w:rPr>
      </w:pPr>
    </w:p>
    <w:p w14:paraId="361D4EDC" w14:textId="77777777" w:rsidR="006A39E3" w:rsidRPr="005F2D79" w:rsidRDefault="006A39E3" w:rsidP="006A39E3">
      <w:pPr>
        <w:spacing w:after="0" w:line="240" w:lineRule="auto"/>
        <w:jc w:val="center"/>
        <w:rPr>
          <w:rFonts w:ascii="Times New Roman" w:hAnsi="Times New Roman" w:cs="Times New Roman"/>
          <w:b/>
          <w:bCs/>
          <w:sz w:val="22"/>
          <w:szCs w:val="22"/>
          <w:lang w:val="es-ES"/>
        </w:rPr>
      </w:pPr>
    </w:p>
    <w:p w14:paraId="153D05C1" w14:textId="77777777" w:rsidR="006A39E3" w:rsidRPr="005F2D79" w:rsidRDefault="006A39E3" w:rsidP="006A39E3">
      <w:pPr>
        <w:spacing w:after="0" w:line="240" w:lineRule="auto"/>
        <w:jc w:val="center"/>
        <w:rPr>
          <w:rFonts w:ascii="Times New Roman" w:hAnsi="Times New Roman" w:cs="Times New Roman"/>
          <w:b/>
          <w:bCs/>
          <w:sz w:val="22"/>
          <w:szCs w:val="22"/>
          <w:lang w:val="es-ES"/>
        </w:rPr>
      </w:pPr>
    </w:p>
    <w:p w14:paraId="1BC97EC8" w14:textId="77777777" w:rsidR="006A39E3" w:rsidRPr="005F2D79" w:rsidRDefault="006A39E3" w:rsidP="006A39E3">
      <w:pPr>
        <w:spacing w:after="0" w:line="240" w:lineRule="auto"/>
        <w:jc w:val="center"/>
        <w:rPr>
          <w:rFonts w:ascii="Times New Roman" w:hAnsi="Times New Roman" w:cs="Times New Roman"/>
          <w:b/>
          <w:bCs/>
          <w:sz w:val="22"/>
          <w:szCs w:val="22"/>
          <w:lang w:val="es-ES"/>
        </w:rPr>
      </w:pPr>
    </w:p>
    <w:p w14:paraId="63997C6E" w14:textId="77777777" w:rsidR="006A39E3" w:rsidRPr="005F2D79" w:rsidRDefault="006A39E3" w:rsidP="006A39E3">
      <w:pPr>
        <w:spacing w:after="0" w:line="240" w:lineRule="auto"/>
        <w:jc w:val="center"/>
        <w:rPr>
          <w:rFonts w:ascii="Times New Roman" w:hAnsi="Times New Roman" w:cs="Times New Roman"/>
          <w:b/>
          <w:bCs/>
          <w:sz w:val="22"/>
          <w:szCs w:val="22"/>
          <w:lang w:val="es-ES"/>
        </w:rPr>
      </w:pPr>
    </w:p>
    <w:p w14:paraId="5754A915" w14:textId="77777777" w:rsidR="006A39E3" w:rsidRPr="005F2D79" w:rsidRDefault="006A39E3" w:rsidP="006A39E3">
      <w:pPr>
        <w:spacing w:after="0" w:line="240" w:lineRule="auto"/>
        <w:jc w:val="center"/>
        <w:rPr>
          <w:rFonts w:ascii="Times New Roman" w:hAnsi="Times New Roman" w:cs="Times New Roman"/>
          <w:b/>
          <w:bCs/>
          <w:sz w:val="22"/>
          <w:szCs w:val="22"/>
          <w:lang w:val="es-ES"/>
        </w:rPr>
      </w:pPr>
    </w:p>
    <w:p w14:paraId="7C78998F" w14:textId="77777777" w:rsidR="006A39E3" w:rsidRPr="005F2D79" w:rsidRDefault="006A39E3" w:rsidP="006A39E3">
      <w:pPr>
        <w:spacing w:after="0" w:line="240" w:lineRule="auto"/>
        <w:jc w:val="center"/>
        <w:rPr>
          <w:rFonts w:ascii="Times New Roman" w:hAnsi="Times New Roman" w:cs="Times New Roman"/>
          <w:b/>
          <w:bCs/>
          <w:sz w:val="22"/>
          <w:szCs w:val="22"/>
          <w:lang w:val="es-ES"/>
        </w:rPr>
      </w:pPr>
    </w:p>
    <w:p w14:paraId="7245A66C" w14:textId="04DB83D5" w:rsidR="006A39E3" w:rsidRPr="005F2D79" w:rsidRDefault="006A39E3" w:rsidP="2B330F96">
      <w:pPr>
        <w:spacing w:after="0" w:line="240" w:lineRule="auto"/>
        <w:jc w:val="center"/>
        <w:rPr>
          <w:rFonts w:ascii="Times New Roman" w:hAnsi="Times New Roman" w:cs="Times New Roman"/>
          <w:b/>
          <w:bCs/>
          <w:sz w:val="22"/>
          <w:szCs w:val="22"/>
          <w:lang w:val="es-ES"/>
        </w:rPr>
      </w:pPr>
    </w:p>
    <w:p w14:paraId="6F6B6546" w14:textId="77777777" w:rsidR="006A39E3" w:rsidRPr="005F2D79" w:rsidRDefault="006A39E3" w:rsidP="006A39E3">
      <w:pPr>
        <w:spacing w:after="0" w:line="240" w:lineRule="auto"/>
        <w:jc w:val="center"/>
        <w:rPr>
          <w:rFonts w:ascii="Times New Roman" w:hAnsi="Times New Roman" w:cs="Times New Roman"/>
          <w:b/>
          <w:bCs/>
          <w:sz w:val="22"/>
          <w:szCs w:val="22"/>
          <w:lang w:val="es-ES"/>
        </w:rPr>
      </w:pPr>
    </w:p>
    <w:p w14:paraId="561FA49C" w14:textId="00B06E9C" w:rsidR="00281139" w:rsidRPr="005F2D79" w:rsidRDefault="00D74300" w:rsidP="006A39E3">
      <w:pPr>
        <w:spacing w:after="0" w:line="240" w:lineRule="auto"/>
        <w:jc w:val="center"/>
        <w:rPr>
          <w:rFonts w:ascii="Times New Roman" w:hAnsi="Times New Roman" w:cs="Times New Roman"/>
          <w:b/>
          <w:bCs/>
          <w:sz w:val="22"/>
          <w:szCs w:val="22"/>
          <w:lang w:val="es-ES"/>
        </w:rPr>
      </w:pPr>
      <w:r w:rsidRPr="005F2D79">
        <w:rPr>
          <w:rFonts w:ascii="Times New Roman" w:hAnsi="Times New Roman" w:cs="Times New Roman"/>
          <w:b/>
          <w:bCs/>
          <w:sz w:val="22"/>
          <w:szCs w:val="22"/>
          <w:lang w:val="es-ES"/>
        </w:rPr>
        <w:t>Plan de Trabajo de la Comisión Interamericana de Educación (PTCIE) 2022-2025</w:t>
      </w:r>
    </w:p>
    <w:p w14:paraId="2E9AABB8" w14:textId="77777777" w:rsidR="00281139" w:rsidRPr="005F2D79" w:rsidRDefault="00281139" w:rsidP="006A39E3">
      <w:pPr>
        <w:spacing w:after="0" w:line="240" w:lineRule="auto"/>
        <w:jc w:val="center"/>
        <w:rPr>
          <w:rFonts w:ascii="Times New Roman" w:hAnsi="Times New Roman" w:cs="Times New Roman"/>
          <w:b/>
          <w:bCs/>
          <w:sz w:val="22"/>
          <w:szCs w:val="22"/>
          <w:lang w:val="es-ES"/>
        </w:rPr>
      </w:pPr>
    </w:p>
    <w:p w14:paraId="1790215A" w14:textId="6C0B6B23" w:rsidR="247AC782" w:rsidRPr="005F2D79" w:rsidRDefault="247AC782" w:rsidP="1CAC5CFD">
      <w:pPr>
        <w:spacing w:after="0" w:line="240" w:lineRule="auto"/>
        <w:jc w:val="center"/>
        <w:rPr>
          <w:lang w:val="es-ES"/>
        </w:rPr>
      </w:pPr>
      <w:r w:rsidRPr="005F2D79">
        <w:rPr>
          <w:rFonts w:ascii="Times New Roman" w:hAnsi="Times New Roman" w:cs="Times New Roman"/>
          <w:b/>
          <w:bCs/>
          <w:sz w:val="22"/>
          <w:szCs w:val="22"/>
          <w:lang w:val="es-ES"/>
        </w:rPr>
        <w:t>Borrador de Libro Blanco</w:t>
      </w:r>
    </w:p>
    <w:p w14:paraId="4ABD921E" w14:textId="3D18799B" w:rsidR="71983D1B" w:rsidRPr="005F2D79" w:rsidRDefault="71983D1B" w:rsidP="71983D1B">
      <w:pPr>
        <w:spacing w:after="0" w:line="240" w:lineRule="auto"/>
        <w:jc w:val="center"/>
        <w:rPr>
          <w:rFonts w:ascii="Times New Roman" w:hAnsi="Times New Roman" w:cs="Times New Roman"/>
          <w:b/>
          <w:bCs/>
          <w:sz w:val="22"/>
          <w:szCs w:val="22"/>
          <w:lang w:val="es-ES"/>
        </w:rPr>
      </w:pPr>
    </w:p>
    <w:p w14:paraId="6C96184D" w14:textId="7EEE59F8" w:rsidR="1CAC5CFD" w:rsidRPr="005F2D79" w:rsidRDefault="247AC782" w:rsidP="71983D1B">
      <w:pPr>
        <w:spacing w:after="0" w:line="240" w:lineRule="auto"/>
        <w:jc w:val="center"/>
        <w:rPr>
          <w:rFonts w:ascii="Times New Roman" w:hAnsi="Times New Roman" w:cs="Times New Roman"/>
          <w:b/>
          <w:bCs/>
          <w:sz w:val="22"/>
          <w:szCs w:val="22"/>
          <w:lang w:val="es-ES"/>
        </w:rPr>
      </w:pPr>
      <w:r w:rsidRPr="005F2D79">
        <w:rPr>
          <w:rFonts w:ascii="Times New Roman" w:hAnsi="Times New Roman" w:cs="Times New Roman"/>
          <w:b/>
          <w:bCs/>
          <w:sz w:val="22"/>
          <w:szCs w:val="22"/>
          <w:lang w:val="es-ES"/>
        </w:rPr>
        <w:t>ANEXO I</w:t>
      </w:r>
    </w:p>
    <w:p w14:paraId="0D29495C" w14:textId="77777777" w:rsidR="00281139" w:rsidRPr="005F2D79" w:rsidRDefault="00281139" w:rsidP="006A39E3">
      <w:pPr>
        <w:spacing w:after="0" w:line="240" w:lineRule="auto"/>
        <w:jc w:val="center"/>
        <w:rPr>
          <w:rFonts w:ascii="Times New Roman" w:hAnsi="Times New Roman" w:cs="Times New Roman"/>
          <w:b/>
          <w:bCs/>
          <w:sz w:val="22"/>
          <w:szCs w:val="22"/>
          <w:lang w:val="es-ES"/>
        </w:rPr>
      </w:pPr>
    </w:p>
    <w:p w14:paraId="1103C7C0" w14:textId="7C985EE6" w:rsidR="001F271B" w:rsidRPr="005F2D79" w:rsidRDefault="00D74300" w:rsidP="006A39E3">
      <w:pPr>
        <w:spacing w:after="0" w:line="240" w:lineRule="auto"/>
        <w:jc w:val="center"/>
        <w:rPr>
          <w:rFonts w:ascii="Times New Roman" w:hAnsi="Times New Roman" w:cs="Times New Roman"/>
          <w:b/>
          <w:bCs/>
          <w:sz w:val="22"/>
          <w:szCs w:val="22"/>
          <w:lang w:val="es-ES"/>
        </w:rPr>
      </w:pPr>
      <w:r w:rsidRPr="005F2D79">
        <w:rPr>
          <w:rFonts w:ascii="Times New Roman" w:hAnsi="Times New Roman" w:cs="Times New Roman"/>
          <w:b/>
          <w:bCs/>
          <w:sz w:val="22"/>
          <w:szCs w:val="22"/>
          <w:lang w:val="es-ES"/>
        </w:rPr>
        <w:t xml:space="preserve">Programa Hemisférico para la Recuperación, Reparación y Reactivación del Sector Educativo (3R4E): </w:t>
      </w:r>
      <w:r w:rsidR="006A39E3" w:rsidRPr="005F2D79">
        <w:rPr>
          <w:rFonts w:ascii="Times New Roman" w:hAnsi="Times New Roman" w:cs="Times New Roman"/>
          <w:b/>
          <w:bCs/>
          <w:sz w:val="22"/>
          <w:szCs w:val="22"/>
          <w:lang w:val="es-ES"/>
        </w:rPr>
        <w:t>Resúmenes Ejecutivos Línea de Investigación 1</w:t>
      </w:r>
    </w:p>
    <w:p w14:paraId="6C3C0491" w14:textId="77777777" w:rsidR="006A39E3" w:rsidRPr="005F2D79" w:rsidRDefault="006A39E3" w:rsidP="006A39E3">
      <w:pPr>
        <w:spacing w:after="0" w:line="240" w:lineRule="auto"/>
        <w:jc w:val="center"/>
        <w:rPr>
          <w:rFonts w:ascii="Times New Roman" w:hAnsi="Times New Roman" w:cs="Times New Roman"/>
          <w:b/>
          <w:bCs/>
          <w:sz w:val="22"/>
          <w:szCs w:val="22"/>
          <w:lang w:val="es-ES"/>
        </w:rPr>
      </w:pPr>
    </w:p>
    <w:p w14:paraId="36792960" w14:textId="77777777" w:rsidR="006A39E3" w:rsidRPr="005F2D79" w:rsidRDefault="006A39E3" w:rsidP="006A39E3">
      <w:pPr>
        <w:spacing w:after="0" w:line="240" w:lineRule="auto"/>
        <w:jc w:val="both"/>
        <w:rPr>
          <w:rFonts w:ascii="Times New Roman" w:hAnsi="Times New Roman" w:cs="Times New Roman"/>
          <w:b/>
          <w:bCs/>
          <w:sz w:val="22"/>
          <w:szCs w:val="22"/>
          <w:lang w:val="es-ES"/>
        </w:rPr>
      </w:pPr>
    </w:p>
    <w:p w14:paraId="49BA9642" w14:textId="77777777" w:rsidR="006A39E3" w:rsidRPr="005F2D79" w:rsidRDefault="006A39E3" w:rsidP="006A39E3">
      <w:pPr>
        <w:spacing w:after="0" w:line="240" w:lineRule="auto"/>
        <w:jc w:val="center"/>
        <w:rPr>
          <w:rFonts w:ascii="Times New Roman" w:hAnsi="Times New Roman" w:cs="Times New Roman"/>
          <w:sz w:val="22"/>
          <w:szCs w:val="22"/>
          <w:lang w:val="es-ES"/>
        </w:rPr>
      </w:pPr>
      <w:r w:rsidRPr="005F2D79">
        <w:rPr>
          <w:rFonts w:ascii="Times New Roman" w:hAnsi="Times New Roman" w:cs="Times New Roman"/>
          <w:b/>
          <w:bCs/>
          <w:sz w:val="22"/>
          <w:szCs w:val="22"/>
          <w:lang w:val="es-ES"/>
        </w:rPr>
        <w:t>Sistema de alerta temprana para la continuidad educativa:</w:t>
      </w:r>
      <w:r w:rsidRPr="005F2D79">
        <w:rPr>
          <w:rFonts w:ascii="Times New Roman" w:hAnsi="Times New Roman" w:cs="Times New Roman"/>
          <w:sz w:val="22"/>
          <w:szCs w:val="22"/>
          <w:lang w:val="es-ES"/>
        </w:rPr>
        <w:t xml:space="preserve"> Ausentismo crónico: causas, perfiles de exclusión educativa y mecanismos institucionales para predecirlo con énfasis en grupos vulnerables.</w:t>
      </w:r>
    </w:p>
    <w:p w14:paraId="6349F51C" w14:textId="77777777" w:rsidR="006A39E3" w:rsidRPr="005F2D79" w:rsidRDefault="006A39E3" w:rsidP="006A39E3">
      <w:pPr>
        <w:spacing w:after="0" w:line="240" w:lineRule="auto"/>
        <w:jc w:val="center"/>
        <w:rPr>
          <w:rFonts w:ascii="Times New Roman" w:hAnsi="Times New Roman" w:cs="Times New Roman"/>
          <w:sz w:val="22"/>
          <w:szCs w:val="22"/>
          <w:lang w:val="es-ES"/>
        </w:rPr>
      </w:pPr>
    </w:p>
    <w:p w14:paraId="7994800C" w14:textId="16234CE7" w:rsidR="006A39E3" w:rsidRPr="00EA1041" w:rsidRDefault="006A39E3" w:rsidP="006A39E3">
      <w:pPr>
        <w:spacing w:after="0" w:line="240" w:lineRule="auto"/>
        <w:jc w:val="center"/>
        <w:rPr>
          <w:rFonts w:ascii="Times New Roman" w:hAnsi="Times New Roman" w:cs="Times New Roman"/>
          <w:sz w:val="22"/>
          <w:szCs w:val="22"/>
          <w:lang w:val="en-US"/>
        </w:rPr>
      </w:pPr>
      <w:r w:rsidRPr="00EA1041">
        <w:rPr>
          <w:rFonts w:ascii="Times New Roman" w:hAnsi="Times New Roman" w:cs="Times New Roman"/>
          <w:b/>
          <w:bCs/>
          <w:sz w:val="22"/>
          <w:szCs w:val="22"/>
          <w:lang w:val="en-US"/>
        </w:rPr>
        <w:t>Early warning systems for educational continuity:</w:t>
      </w:r>
      <w:r w:rsidRPr="00EA1041">
        <w:rPr>
          <w:rFonts w:ascii="Times New Roman" w:hAnsi="Times New Roman" w:cs="Times New Roman"/>
          <w:sz w:val="22"/>
          <w:szCs w:val="22"/>
          <w:lang w:val="en-US"/>
        </w:rPr>
        <w:t xml:space="preserve"> chronic absenteeism: causes, educational exclusion profiles and institutional mechanism to predict it with emphasis on vulnerable groups.</w:t>
      </w:r>
    </w:p>
    <w:p w14:paraId="29378152" w14:textId="2802FB5E" w:rsidR="006A39E3" w:rsidRPr="00EA1041" w:rsidRDefault="006A39E3" w:rsidP="2B330F96">
      <w:pPr>
        <w:spacing w:after="0" w:line="240" w:lineRule="auto"/>
        <w:jc w:val="center"/>
        <w:rPr>
          <w:rFonts w:ascii="Times New Roman" w:hAnsi="Times New Roman" w:cs="Times New Roman"/>
          <w:sz w:val="22"/>
          <w:szCs w:val="22"/>
          <w:lang w:val="en-US"/>
        </w:rPr>
      </w:pPr>
    </w:p>
    <w:p w14:paraId="433FB911" w14:textId="52DEF51B" w:rsidR="006A39E3" w:rsidRPr="005F2D79" w:rsidRDefault="724D1A40" w:rsidP="2B330F96">
      <w:pPr>
        <w:spacing w:after="0" w:line="240" w:lineRule="auto"/>
        <w:jc w:val="center"/>
        <w:rPr>
          <w:rFonts w:ascii="Times New Roman" w:eastAsia="Times New Roman" w:hAnsi="Times New Roman" w:cs="Times New Roman"/>
          <w:sz w:val="22"/>
          <w:szCs w:val="22"/>
          <w:lang w:val="es-ES"/>
        </w:rPr>
      </w:pPr>
      <w:r w:rsidRPr="005F2D79">
        <w:rPr>
          <w:rFonts w:ascii="Times New Roman" w:eastAsia="Times New Roman" w:hAnsi="Times New Roman" w:cs="Times New Roman"/>
          <w:color w:val="000000" w:themeColor="text1"/>
          <w:sz w:val="22"/>
          <w:szCs w:val="22"/>
          <w:lang w:val="es-ES"/>
        </w:rPr>
        <w:t>(Documento preparado por la Secretaría Técnica a solicitud de las Autoridades de la CIE)</w:t>
      </w:r>
    </w:p>
    <w:p w14:paraId="60D229A5" w14:textId="4CDF79D6" w:rsidR="006A39E3" w:rsidRPr="005F2D79" w:rsidRDefault="006A39E3" w:rsidP="006A39E3">
      <w:pPr>
        <w:spacing w:after="0" w:line="240" w:lineRule="auto"/>
        <w:jc w:val="center"/>
        <w:rPr>
          <w:rFonts w:ascii="Times New Roman" w:hAnsi="Times New Roman" w:cs="Times New Roman"/>
          <w:b/>
          <w:bCs/>
          <w:sz w:val="22"/>
          <w:szCs w:val="22"/>
          <w:lang w:val="es-ES"/>
        </w:rPr>
      </w:pPr>
    </w:p>
    <w:p w14:paraId="547A97CF" w14:textId="77777777" w:rsidR="00EA1041" w:rsidRDefault="00EA1041" w:rsidP="0056472B">
      <w:pPr>
        <w:spacing w:after="0" w:line="240" w:lineRule="auto"/>
        <w:rPr>
          <w:rFonts w:ascii="Times New Roman" w:hAnsi="Times New Roman" w:cs="Times New Roman"/>
          <w:b/>
          <w:bCs/>
          <w:sz w:val="22"/>
          <w:szCs w:val="22"/>
          <w:lang w:val="es-ES"/>
        </w:rPr>
        <w:sectPr w:rsidR="00EA1041" w:rsidSect="00EA1041">
          <w:footerReference w:type="default" r:id="rId11"/>
          <w:headerReference w:type="first" r:id="rId12"/>
          <w:type w:val="oddPage"/>
          <w:pgSz w:w="12240" w:h="15840" w:code="1"/>
          <w:pgMar w:top="2160" w:right="1570" w:bottom="1296" w:left="1699" w:header="720" w:footer="720" w:gutter="0"/>
          <w:cols w:space="708"/>
          <w:titlePg/>
          <w:docGrid w:linePitch="360"/>
        </w:sectPr>
      </w:pPr>
    </w:p>
    <w:p w14:paraId="534D9D23" w14:textId="59BFEA75" w:rsidR="006A39E3" w:rsidRPr="005F2D79" w:rsidRDefault="00281139" w:rsidP="2B330F96">
      <w:pPr>
        <w:spacing w:after="0" w:line="240" w:lineRule="auto"/>
        <w:jc w:val="center"/>
        <w:rPr>
          <w:rFonts w:ascii="Times New Roman" w:hAnsi="Times New Roman" w:cs="Times New Roman"/>
          <w:sz w:val="22"/>
          <w:szCs w:val="22"/>
          <w:lang w:val="es-ES"/>
        </w:rPr>
      </w:pPr>
      <w:r w:rsidRPr="005F2D79">
        <w:rPr>
          <w:rFonts w:ascii="Times New Roman" w:hAnsi="Times New Roman" w:cs="Times New Roman"/>
          <w:b/>
          <w:bCs/>
          <w:sz w:val="22"/>
          <w:szCs w:val="22"/>
          <w:lang w:val="es-ES"/>
        </w:rPr>
        <w:lastRenderedPageBreak/>
        <w:t>Programa Hemisférico para la Recuperación, Reparación y Reactivación del Sector Educativo (3R4E)</w:t>
      </w:r>
    </w:p>
    <w:p w14:paraId="420B93B6" w14:textId="3037745E" w:rsidR="006A39E3" w:rsidRPr="005F2D79" w:rsidRDefault="00281139" w:rsidP="00281139">
      <w:pPr>
        <w:spacing w:after="0" w:line="240" w:lineRule="auto"/>
        <w:jc w:val="center"/>
        <w:rPr>
          <w:rFonts w:ascii="Times New Roman" w:hAnsi="Times New Roman" w:cs="Times New Roman"/>
          <w:sz w:val="22"/>
          <w:szCs w:val="22"/>
          <w:lang w:val="es-ES"/>
        </w:rPr>
      </w:pPr>
      <w:r w:rsidRPr="005F2D79">
        <w:rPr>
          <w:rFonts w:ascii="Times New Roman" w:hAnsi="Times New Roman" w:cs="Times New Roman"/>
          <w:b/>
          <w:bCs/>
          <w:sz w:val="22"/>
          <w:szCs w:val="22"/>
          <w:lang w:val="es-ES"/>
        </w:rPr>
        <w:t>Resúmenes Ejecutivos Línea de Investigación 1</w:t>
      </w:r>
    </w:p>
    <w:p w14:paraId="019D2F70" w14:textId="77777777" w:rsidR="006A39E3" w:rsidRDefault="006A39E3" w:rsidP="0056472B">
      <w:pPr>
        <w:spacing w:after="0" w:line="240" w:lineRule="auto"/>
        <w:jc w:val="both"/>
        <w:rPr>
          <w:rFonts w:ascii="Times New Roman" w:hAnsi="Times New Roman" w:cs="Times New Roman"/>
          <w:sz w:val="22"/>
          <w:szCs w:val="22"/>
          <w:lang w:val="es-ES"/>
        </w:rPr>
      </w:pPr>
    </w:p>
    <w:p w14:paraId="41860F6E" w14:textId="77777777" w:rsidR="00EA1041" w:rsidRPr="005F2D79" w:rsidRDefault="00EA1041" w:rsidP="0056472B">
      <w:pPr>
        <w:spacing w:after="0" w:line="240" w:lineRule="auto"/>
        <w:jc w:val="both"/>
        <w:rPr>
          <w:rFonts w:ascii="Times New Roman" w:hAnsi="Times New Roman" w:cs="Times New Roman"/>
          <w:sz w:val="22"/>
          <w:szCs w:val="22"/>
          <w:lang w:val="es-ES"/>
        </w:rPr>
      </w:pPr>
    </w:p>
    <w:p w14:paraId="31CCB3D7" w14:textId="3625D1BE" w:rsidR="003A7175" w:rsidRPr="005F2D79" w:rsidRDefault="003A7175" w:rsidP="0056472B">
      <w:pPr>
        <w:spacing w:after="0" w:line="240" w:lineRule="auto"/>
        <w:jc w:val="both"/>
        <w:rPr>
          <w:rFonts w:ascii="Times New Roman" w:hAnsi="Times New Roman" w:cs="Times New Roman"/>
          <w:sz w:val="22"/>
          <w:szCs w:val="22"/>
          <w:lang w:val="es-ES"/>
        </w:rPr>
      </w:pPr>
      <w:r w:rsidRPr="005F2D79">
        <w:rPr>
          <w:rFonts w:ascii="Times New Roman" w:hAnsi="Times New Roman" w:cs="Times New Roman"/>
          <w:b/>
          <w:bCs/>
          <w:sz w:val="22"/>
          <w:szCs w:val="22"/>
          <w:lang w:val="es-ES"/>
        </w:rPr>
        <w:t>Sistema de alerta temprana para la continuidad educativa:</w:t>
      </w:r>
      <w:r w:rsidRPr="005F2D79">
        <w:rPr>
          <w:rFonts w:ascii="Times New Roman" w:hAnsi="Times New Roman" w:cs="Times New Roman"/>
          <w:sz w:val="22"/>
          <w:szCs w:val="22"/>
          <w:lang w:val="es-ES"/>
        </w:rPr>
        <w:t xml:space="preserve"> Ausentismo crónico: causas, perfiles de exclusión educativa y mecanismos institucionales para predecirlo con énfasis en grupos vulnerables. / </w:t>
      </w:r>
      <w:proofErr w:type="spellStart"/>
      <w:r w:rsidRPr="005F2D79">
        <w:rPr>
          <w:rFonts w:ascii="Times New Roman" w:hAnsi="Times New Roman" w:cs="Times New Roman"/>
          <w:b/>
          <w:bCs/>
          <w:sz w:val="22"/>
          <w:szCs w:val="22"/>
          <w:lang w:val="es-ES"/>
        </w:rPr>
        <w:t>Early</w:t>
      </w:r>
      <w:proofErr w:type="spellEnd"/>
      <w:r w:rsidRPr="005F2D79">
        <w:rPr>
          <w:rFonts w:ascii="Times New Roman" w:hAnsi="Times New Roman" w:cs="Times New Roman"/>
          <w:b/>
          <w:bCs/>
          <w:sz w:val="22"/>
          <w:szCs w:val="22"/>
          <w:lang w:val="es-ES"/>
        </w:rPr>
        <w:t xml:space="preserve"> </w:t>
      </w:r>
      <w:proofErr w:type="spellStart"/>
      <w:r w:rsidRPr="005F2D79">
        <w:rPr>
          <w:rFonts w:ascii="Times New Roman" w:hAnsi="Times New Roman" w:cs="Times New Roman"/>
          <w:b/>
          <w:bCs/>
          <w:sz w:val="22"/>
          <w:szCs w:val="22"/>
          <w:lang w:val="es-ES"/>
        </w:rPr>
        <w:t>warning</w:t>
      </w:r>
      <w:proofErr w:type="spellEnd"/>
      <w:r w:rsidRPr="005F2D79">
        <w:rPr>
          <w:rFonts w:ascii="Times New Roman" w:hAnsi="Times New Roman" w:cs="Times New Roman"/>
          <w:b/>
          <w:bCs/>
          <w:sz w:val="22"/>
          <w:szCs w:val="22"/>
          <w:lang w:val="es-ES"/>
        </w:rPr>
        <w:t xml:space="preserve"> </w:t>
      </w:r>
      <w:proofErr w:type="spellStart"/>
      <w:r w:rsidRPr="005F2D79">
        <w:rPr>
          <w:rFonts w:ascii="Times New Roman" w:hAnsi="Times New Roman" w:cs="Times New Roman"/>
          <w:b/>
          <w:bCs/>
          <w:sz w:val="22"/>
          <w:szCs w:val="22"/>
          <w:lang w:val="es-ES"/>
        </w:rPr>
        <w:t>systems</w:t>
      </w:r>
      <w:proofErr w:type="spellEnd"/>
      <w:r w:rsidRPr="005F2D79">
        <w:rPr>
          <w:rFonts w:ascii="Times New Roman" w:hAnsi="Times New Roman" w:cs="Times New Roman"/>
          <w:b/>
          <w:bCs/>
          <w:sz w:val="22"/>
          <w:szCs w:val="22"/>
          <w:lang w:val="es-ES"/>
        </w:rPr>
        <w:t xml:space="preserve"> </w:t>
      </w:r>
      <w:proofErr w:type="spellStart"/>
      <w:r w:rsidRPr="005F2D79">
        <w:rPr>
          <w:rFonts w:ascii="Times New Roman" w:hAnsi="Times New Roman" w:cs="Times New Roman"/>
          <w:b/>
          <w:bCs/>
          <w:sz w:val="22"/>
          <w:szCs w:val="22"/>
          <w:lang w:val="es-ES"/>
        </w:rPr>
        <w:t>for</w:t>
      </w:r>
      <w:proofErr w:type="spellEnd"/>
      <w:r w:rsidRPr="005F2D79">
        <w:rPr>
          <w:rFonts w:ascii="Times New Roman" w:hAnsi="Times New Roman" w:cs="Times New Roman"/>
          <w:b/>
          <w:bCs/>
          <w:sz w:val="22"/>
          <w:szCs w:val="22"/>
          <w:lang w:val="es-ES"/>
        </w:rPr>
        <w:t xml:space="preserve"> </w:t>
      </w:r>
      <w:proofErr w:type="spellStart"/>
      <w:r w:rsidRPr="005F2D79">
        <w:rPr>
          <w:rFonts w:ascii="Times New Roman" w:hAnsi="Times New Roman" w:cs="Times New Roman"/>
          <w:b/>
          <w:bCs/>
          <w:sz w:val="22"/>
          <w:szCs w:val="22"/>
          <w:lang w:val="es-ES"/>
        </w:rPr>
        <w:t>educational</w:t>
      </w:r>
      <w:proofErr w:type="spellEnd"/>
      <w:r w:rsidRPr="005F2D79">
        <w:rPr>
          <w:rFonts w:ascii="Times New Roman" w:hAnsi="Times New Roman" w:cs="Times New Roman"/>
          <w:b/>
          <w:bCs/>
          <w:sz w:val="22"/>
          <w:szCs w:val="22"/>
          <w:lang w:val="es-ES"/>
        </w:rPr>
        <w:t xml:space="preserve"> </w:t>
      </w:r>
      <w:proofErr w:type="spellStart"/>
      <w:r w:rsidRPr="005F2D79">
        <w:rPr>
          <w:rFonts w:ascii="Times New Roman" w:hAnsi="Times New Roman" w:cs="Times New Roman"/>
          <w:b/>
          <w:bCs/>
          <w:sz w:val="22"/>
          <w:szCs w:val="22"/>
          <w:lang w:val="es-ES"/>
        </w:rPr>
        <w:t>continuity</w:t>
      </w:r>
      <w:proofErr w:type="spellEnd"/>
      <w:r w:rsidRPr="005F2D79">
        <w:rPr>
          <w:rFonts w:ascii="Times New Roman" w:hAnsi="Times New Roman" w:cs="Times New Roman"/>
          <w:b/>
          <w:bCs/>
          <w:sz w:val="22"/>
          <w:szCs w:val="22"/>
          <w:lang w:val="es-ES"/>
        </w:rPr>
        <w:t>:</w:t>
      </w:r>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chronic</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absenteeism</w:t>
      </w:r>
      <w:proofErr w:type="spellEnd"/>
      <w:r w:rsidRPr="005F2D79">
        <w:rPr>
          <w:rFonts w:ascii="Times New Roman" w:hAnsi="Times New Roman" w:cs="Times New Roman"/>
          <w:sz w:val="22"/>
          <w:szCs w:val="22"/>
          <w:lang w:val="es-ES"/>
        </w:rPr>
        <w:t xml:space="preserve">: causes, </w:t>
      </w:r>
      <w:proofErr w:type="spellStart"/>
      <w:r w:rsidRPr="005F2D79">
        <w:rPr>
          <w:rFonts w:ascii="Times New Roman" w:hAnsi="Times New Roman" w:cs="Times New Roman"/>
          <w:sz w:val="22"/>
          <w:szCs w:val="22"/>
          <w:lang w:val="es-ES"/>
        </w:rPr>
        <w:t>educational</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exclusion</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profiles</w:t>
      </w:r>
      <w:proofErr w:type="spellEnd"/>
      <w:r w:rsidRPr="005F2D79">
        <w:rPr>
          <w:rFonts w:ascii="Times New Roman" w:hAnsi="Times New Roman" w:cs="Times New Roman"/>
          <w:sz w:val="22"/>
          <w:szCs w:val="22"/>
          <w:lang w:val="es-ES"/>
        </w:rPr>
        <w:t xml:space="preserve"> and </w:t>
      </w:r>
      <w:proofErr w:type="spellStart"/>
      <w:r w:rsidRPr="005F2D79">
        <w:rPr>
          <w:rFonts w:ascii="Times New Roman" w:hAnsi="Times New Roman" w:cs="Times New Roman"/>
          <w:sz w:val="22"/>
          <w:szCs w:val="22"/>
          <w:lang w:val="es-ES"/>
        </w:rPr>
        <w:t>institutional</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mechanism</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to</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predict</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it</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with</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emphasis</w:t>
      </w:r>
      <w:proofErr w:type="spellEnd"/>
      <w:r w:rsidRPr="005F2D79">
        <w:rPr>
          <w:rFonts w:ascii="Times New Roman" w:hAnsi="Times New Roman" w:cs="Times New Roman"/>
          <w:sz w:val="22"/>
          <w:szCs w:val="22"/>
          <w:lang w:val="es-ES"/>
        </w:rPr>
        <w:t xml:space="preserve"> </w:t>
      </w:r>
      <w:proofErr w:type="spellStart"/>
      <w:r w:rsidRPr="005F2D79">
        <w:rPr>
          <w:rFonts w:ascii="Times New Roman" w:hAnsi="Times New Roman" w:cs="Times New Roman"/>
          <w:sz w:val="22"/>
          <w:szCs w:val="22"/>
          <w:lang w:val="es-ES"/>
        </w:rPr>
        <w:t>on</w:t>
      </w:r>
      <w:proofErr w:type="spellEnd"/>
      <w:r w:rsidRPr="005F2D79">
        <w:rPr>
          <w:rFonts w:ascii="Times New Roman" w:hAnsi="Times New Roman" w:cs="Times New Roman"/>
          <w:sz w:val="22"/>
          <w:szCs w:val="22"/>
          <w:lang w:val="es-ES"/>
        </w:rPr>
        <w:t xml:space="preserve"> vulnerable </w:t>
      </w:r>
      <w:proofErr w:type="spellStart"/>
      <w:r w:rsidRPr="005F2D79">
        <w:rPr>
          <w:rFonts w:ascii="Times New Roman" w:hAnsi="Times New Roman" w:cs="Times New Roman"/>
          <w:sz w:val="22"/>
          <w:szCs w:val="22"/>
          <w:lang w:val="es-ES"/>
        </w:rPr>
        <w:t>group</w:t>
      </w:r>
      <w:r w:rsidR="11A16246" w:rsidRPr="005F2D79">
        <w:rPr>
          <w:rFonts w:ascii="Times New Roman" w:hAnsi="Times New Roman" w:cs="Times New Roman"/>
          <w:sz w:val="22"/>
          <w:szCs w:val="22"/>
          <w:lang w:val="es-ES"/>
        </w:rPr>
        <w:t>s</w:t>
      </w:r>
      <w:proofErr w:type="spellEnd"/>
      <w:r w:rsidR="11A16246" w:rsidRPr="005F2D79">
        <w:rPr>
          <w:rFonts w:ascii="Times New Roman" w:hAnsi="Times New Roman" w:cs="Times New Roman"/>
          <w:sz w:val="22"/>
          <w:szCs w:val="22"/>
          <w:lang w:val="es-ES"/>
        </w:rPr>
        <w:t>.</w:t>
      </w:r>
    </w:p>
    <w:p w14:paraId="151C023F" w14:textId="77777777" w:rsidR="003A7175" w:rsidRPr="005F2D79" w:rsidRDefault="003A7175" w:rsidP="0056472B">
      <w:pPr>
        <w:spacing w:after="0" w:line="240" w:lineRule="auto"/>
        <w:rPr>
          <w:rFonts w:ascii="Times New Roman" w:hAnsi="Times New Roman" w:cs="Times New Roman"/>
          <w:sz w:val="22"/>
          <w:szCs w:val="22"/>
          <w:lang w:val="es-ES"/>
        </w:rPr>
      </w:pPr>
    </w:p>
    <w:p w14:paraId="61D4EBD8" w14:textId="5E567B27" w:rsidR="003A7175" w:rsidRPr="005F2D79" w:rsidRDefault="003A7175" w:rsidP="0056472B">
      <w:pPr>
        <w:spacing w:after="0" w:line="240" w:lineRule="auto"/>
        <w:rPr>
          <w:rFonts w:ascii="Times New Roman" w:hAnsi="Times New Roman" w:cs="Times New Roman"/>
          <w:sz w:val="22"/>
          <w:szCs w:val="22"/>
          <w:lang w:val="es-ES"/>
        </w:rPr>
      </w:pPr>
      <w:r w:rsidRPr="005F2D79">
        <w:rPr>
          <w:rFonts w:ascii="Times New Roman" w:hAnsi="Times New Roman" w:cs="Times New Roman"/>
          <w:sz w:val="22"/>
          <w:szCs w:val="22"/>
          <w:lang w:val="es-ES"/>
        </w:rPr>
        <w:t xml:space="preserve">a. </w:t>
      </w:r>
      <w:r w:rsidRPr="005F2D79">
        <w:rPr>
          <w:rFonts w:ascii="Times New Roman" w:hAnsi="Times New Roman" w:cs="Times New Roman"/>
          <w:sz w:val="22"/>
          <w:szCs w:val="22"/>
          <w:u w:val="single"/>
          <w:lang w:val="es-ES"/>
        </w:rPr>
        <w:t xml:space="preserve">Asistencia y </w:t>
      </w:r>
      <w:proofErr w:type="spellStart"/>
      <w:r w:rsidRPr="005F2D79">
        <w:rPr>
          <w:rFonts w:ascii="Times New Roman" w:hAnsi="Times New Roman" w:cs="Times New Roman"/>
          <w:sz w:val="22"/>
          <w:szCs w:val="22"/>
          <w:u w:val="single"/>
          <w:lang w:val="es-ES"/>
        </w:rPr>
        <w:t>revinculación</w:t>
      </w:r>
      <w:proofErr w:type="spellEnd"/>
      <w:r w:rsidRPr="005F2D79">
        <w:rPr>
          <w:rFonts w:ascii="Times New Roman" w:hAnsi="Times New Roman" w:cs="Times New Roman"/>
          <w:sz w:val="22"/>
          <w:szCs w:val="22"/>
          <w:u w:val="single"/>
          <w:lang w:val="es-ES"/>
        </w:rPr>
        <w:t xml:space="preserve"> / </w:t>
      </w:r>
      <w:proofErr w:type="spellStart"/>
      <w:r w:rsidRPr="005F2D79">
        <w:rPr>
          <w:rFonts w:ascii="Times New Roman" w:hAnsi="Times New Roman" w:cs="Times New Roman"/>
          <w:sz w:val="22"/>
          <w:szCs w:val="22"/>
          <w:u w:val="single"/>
          <w:lang w:val="es-ES"/>
        </w:rPr>
        <w:t>Attendance</w:t>
      </w:r>
      <w:proofErr w:type="spellEnd"/>
      <w:r w:rsidRPr="005F2D79">
        <w:rPr>
          <w:rFonts w:ascii="Times New Roman" w:hAnsi="Times New Roman" w:cs="Times New Roman"/>
          <w:sz w:val="22"/>
          <w:szCs w:val="22"/>
          <w:u w:val="single"/>
          <w:lang w:val="es-ES"/>
        </w:rPr>
        <w:t xml:space="preserve"> and </w:t>
      </w:r>
      <w:proofErr w:type="spellStart"/>
      <w:r w:rsidRPr="005F2D79">
        <w:rPr>
          <w:rFonts w:ascii="Times New Roman" w:hAnsi="Times New Roman" w:cs="Times New Roman"/>
          <w:sz w:val="22"/>
          <w:szCs w:val="22"/>
          <w:u w:val="single"/>
          <w:lang w:val="es-ES"/>
        </w:rPr>
        <w:t>relinking</w:t>
      </w:r>
      <w:proofErr w:type="spellEnd"/>
    </w:p>
    <w:p w14:paraId="5D92EA50" w14:textId="77777777" w:rsidR="003A7175" w:rsidRPr="005F2D79" w:rsidRDefault="003A7175" w:rsidP="0056472B">
      <w:pPr>
        <w:spacing w:after="0" w:line="240" w:lineRule="auto"/>
        <w:rPr>
          <w:rFonts w:ascii="Times New Roman" w:hAnsi="Times New Roman" w:cs="Times New Roman"/>
          <w:sz w:val="22"/>
          <w:szCs w:val="22"/>
          <w:lang w:val="es-ES"/>
        </w:rPr>
      </w:pPr>
    </w:p>
    <w:p w14:paraId="08263EF5" w14:textId="1C3361EE" w:rsidR="00235409" w:rsidRPr="005F2D79" w:rsidRDefault="00235409" w:rsidP="0056472B">
      <w:pPr>
        <w:spacing w:after="0" w:line="240" w:lineRule="auto"/>
        <w:rPr>
          <w:rFonts w:ascii="Times New Roman" w:hAnsi="Times New Roman" w:cs="Times New Roman"/>
          <w:sz w:val="22"/>
          <w:szCs w:val="22"/>
          <w:lang w:val="es-ES"/>
        </w:rPr>
      </w:pPr>
      <w:r w:rsidRPr="005F2D79">
        <w:rPr>
          <w:rFonts w:ascii="Times New Roman" w:hAnsi="Times New Roman" w:cs="Times New Roman"/>
          <w:b/>
          <w:bCs/>
          <w:sz w:val="22"/>
          <w:szCs w:val="22"/>
          <w:lang w:val="es-ES"/>
        </w:rPr>
        <w:t xml:space="preserve">Chile: Revisión de literatura sobre “Asistencia y </w:t>
      </w:r>
      <w:proofErr w:type="spellStart"/>
      <w:r w:rsidRPr="005F2D79">
        <w:rPr>
          <w:rFonts w:ascii="Times New Roman" w:hAnsi="Times New Roman" w:cs="Times New Roman"/>
          <w:b/>
          <w:bCs/>
          <w:sz w:val="22"/>
          <w:szCs w:val="22"/>
          <w:lang w:val="es-ES"/>
        </w:rPr>
        <w:t>Revinculación</w:t>
      </w:r>
      <w:proofErr w:type="spellEnd"/>
      <w:r w:rsidRPr="005F2D79">
        <w:rPr>
          <w:rFonts w:ascii="Times New Roman" w:hAnsi="Times New Roman" w:cs="Times New Roman"/>
          <w:b/>
          <w:bCs/>
          <w:sz w:val="22"/>
          <w:szCs w:val="22"/>
          <w:lang w:val="es-ES"/>
        </w:rPr>
        <w:t>”, eje de la Política de Reactivación Educativa</w:t>
      </w:r>
    </w:p>
    <w:p w14:paraId="5CD9BB0F" w14:textId="77777777" w:rsidR="00926FCD" w:rsidRPr="005F2D79" w:rsidRDefault="00926FCD" w:rsidP="0056472B">
      <w:pPr>
        <w:spacing w:after="0" w:line="240" w:lineRule="auto"/>
        <w:rPr>
          <w:rFonts w:ascii="Times New Roman" w:hAnsi="Times New Roman" w:cs="Times New Roman"/>
          <w:sz w:val="22"/>
          <w:szCs w:val="22"/>
          <w:lang w:val="es-ES"/>
        </w:rPr>
      </w:pPr>
    </w:p>
    <w:p w14:paraId="45ACA1D8" w14:textId="5F1A1BB7" w:rsidR="00DA36A7" w:rsidRPr="005F2D79" w:rsidRDefault="00DA36A7" w:rsidP="0056472B">
      <w:pPr>
        <w:spacing w:after="0" w:line="240" w:lineRule="auto"/>
        <w:rPr>
          <w:rFonts w:ascii="Times New Roman" w:hAnsi="Times New Roman" w:cs="Times New Roman"/>
          <w:sz w:val="22"/>
          <w:szCs w:val="22"/>
          <w:lang w:val="es-ES"/>
        </w:rPr>
      </w:pPr>
      <w:r w:rsidRPr="005F2D79">
        <w:rPr>
          <w:rFonts w:ascii="Times New Roman" w:hAnsi="Times New Roman" w:cs="Times New Roman"/>
          <w:b/>
          <w:bCs/>
          <w:sz w:val="22"/>
          <w:szCs w:val="22"/>
          <w:u w:val="single"/>
          <w:lang w:val="es-ES"/>
        </w:rPr>
        <w:t>Palabras clave</w:t>
      </w:r>
      <w:r w:rsidRPr="00E2591C">
        <w:rPr>
          <w:rFonts w:ascii="Times New Roman" w:hAnsi="Times New Roman" w:cs="Times New Roman"/>
          <w:b/>
          <w:sz w:val="22"/>
          <w:szCs w:val="22"/>
          <w:lang w:val="es-ES"/>
        </w:rPr>
        <w:t>:</w:t>
      </w:r>
      <w:r w:rsidR="000C283F" w:rsidRPr="005F2D79">
        <w:rPr>
          <w:rFonts w:ascii="Times New Roman" w:hAnsi="Times New Roman" w:cs="Times New Roman"/>
          <w:sz w:val="22"/>
          <w:szCs w:val="22"/>
          <w:lang w:val="es-ES"/>
        </w:rPr>
        <w:t xml:space="preserve"> COVID-19, inasistencia escolar, </w:t>
      </w:r>
      <w:proofErr w:type="spellStart"/>
      <w:r w:rsidR="000C283F" w:rsidRPr="005F2D79">
        <w:rPr>
          <w:rFonts w:ascii="Times New Roman" w:hAnsi="Times New Roman" w:cs="Times New Roman"/>
          <w:sz w:val="22"/>
          <w:szCs w:val="22"/>
          <w:lang w:val="es-ES"/>
        </w:rPr>
        <w:t>revinculación</w:t>
      </w:r>
      <w:proofErr w:type="spellEnd"/>
      <w:r w:rsidR="000C283F" w:rsidRPr="005F2D79">
        <w:rPr>
          <w:rFonts w:ascii="Times New Roman" w:hAnsi="Times New Roman" w:cs="Times New Roman"/>
          <w:sz w:val="22"/>
          <w:szCs w:val="22"/>
          <w:lang w:val="es-ES"/>
        </w:rPr>
        <w:t>.</w:t>
      </w:r>
    </w:p>
    <w:p w14:paraId="7488141B" w14:textId="77777777" w:rsidR="00DA36A7" w:rsidRPr="005F2D79" w:rsidRDefault="00DA36A7" w:rsidP="0056472B">
      <w:pPr>
        <w:spacing w:after="0" w:line="240" w:lineRule="auto"/>
        <w:rPr>
          <w:rFonts w:ascii="Times New Roman" w:hAnsi="Times New Roman" w:cs="Times New Roman"/>
          <w:sz w:val="22"/>
          <w:szCs w:val="22"/>
          <w:lang w:val="es-ES"/>
        </w:rPr>
      </w:pPr>
    </w:p>
    <w:p w14:paraId="1C985AB0" w14:textId="16B2B180" w:rsidR="009767BB" w:rsidRPr="005F2D79" w:rsidRDefault="00DA36A7" w:rsidP="0056472B">
      <w:pPr>
        <w:spacing w:after="0" w:line="240" w:lineRule="auto"/>
        <w:rPr>
          <w:rFonts w:ascii="Times New Roman" w:hAnsi="Times New Roman" w:cs="Times New Roman"/>
          <w:sz w:val="22"/>
          <w:szCs w:val="22"/>
          <w:lang w:val="es-ES"/>
        </w:rPr>
      </w:pPr>
      <w:r w:rsidRPr="005F2D79">
        <w:rPr>
          <w:rFonts w:ascii="Times New Roman" w:hAnsi="Times New Roman" w:cs="Times New Roman"/>
          <w:b/>
          <w:bCs/>
          <w:sz w:val="22"/>
          <w:szCs w:val="22"/>
          <w:u w:val="single"/>
          <w:lang w:val="es-ES"/>
        </w:rPr>
        <w:t>Marco de referencia</w:t>
      </w:r>
    </w:p>
    <w:p w14:paraId="02FB3265" w14:textId="77777777" w:rsidR="00DA36A7" w:rsidRPr="005F2D79" w:rsidRDefault="00DA36A7" w:rsidP="0056472B">
      <w:pPr>
        <w:spacing w:after="0" w:line="240" w:lineRule="auto"/>
        <w:rPr>
          <w:rFonts w:ascii="Times New Roman" w:hAnsi="Times New Roman" w:cs="Times New Roman"/>
          <w:sz w:val="22"/>
          <w:szCs w:val="22"/>
          <w:lang w:val="es-ES"/>
        </w:rPr>
      </w:pPr>
    </w:p>
    <w:p w14:paraId="514AD54A" w14:textId="3BFEDC22" w:rsidR="003A5E79" w:rsidRPr="005F2D79" w:rsidRDefault="003A5E79" w:rsidP="003A5E79">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 xml:space="preserve">Desde el año 2022, el Ministerio de Educación ha estado trabajando en el Plan de Reactivación Educativa que, dentro de sus ejes, contempla la “asistencia y </w:t>
      </w:r>
      <w:proofErr w:type="spellStart"/>
      <w:r w:rsidRPr="005F2D79">
        <w:rPr>
          <w:rFonts w:ascii="Times New Roman" w:hAnsi="Times New Roman" w:cs="Times New Roman"/>
          <w:sz w:val="22"/>
          <w:szCs w:val="22"/>
          <w:lang w:val="es-ES"/>
        </w:rPr>
        <w:t>revinculación</w:t>
      </w:r>
      <w:proofErr w:type="spellEnd"/>
      <w:r w:rsidRPr="005F2D79">
        <w:rPr>
          <w:rFonts w:ascii="Times New Roman" w:hAnsi="Times New Roman" w:cs="Times New Roman"/>
          <w:sz w:val="22"/>
          <w:szCs w:val="22"/>
          <w:lang w:val="es-ES"/>
        </w:rPr>
        <w:t xml:space="preserve">”, con el objetivo de “garantizar la continuidad educativa de niñas, niños, adolescentes, personas jóvenes y adultas, a través de medidas que permitan iniciar, retomar y completar las trayectorias educativas” (MINEDUC, 2023a). </w:t>
      </w:r>
    </w:p>
    <w:p w14:paraId="15A20220" w14:textId="77777777" w:rsidR="00F5547A" w:rsidRPr="005F2D79" w:rsidRDefault="00F5547A" w:rsidP="00EA1041">
      <w:pPr>
        <w:spacing w:after="0" w:line="240" w:lineRule="auto"/>
        <w:jc w:val="both"/>
        <w:rPr>
          <w:rFonts w:ascii="Times New Roman" w:hAnsi="Times New Roman" w:cs="Times New Roman"/>
          <w:sz w:val="22"/>
          <w:szCs w:val="22"/>
          <w:lang w:val="es-ES"/>
        </w:rPr>
      </w:pPr>
    </w:p>
    <w:p w14:paraId="7834F8F3" w14:textId="7236B984" w:rsidR="000C283F" w:rsidRPr="005F2D79" w:rsidRDefault="000C283F" w:rsidP="0056472B">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 xml:space="preserve">Este documento profundiza en </w:t>
      </w:r>
      <w:r w:rsidR="003A5E79" w:rsidRPr="005F2D79">
        <w:rPr>
          <w:rFonts w:ascii="Times New Roman" w:hAnsi="Times New Roman" w:cs="Times New Roman"/>
          <w:sz w:val="22"/>
          <w:szCs w:val="22"/>
          <w:lang w:val="es-ES"/>
        </w:rPr>
        <w:t>ese</w:t>
      </w:r>
      <w:r w:rsidRPr="005F2D79">
        <w:rPr>
          <w:rFonts w:ascii="Times New Roman" w:hAnsi="Times New Roman" w:cs="Times New Roman"/>
          <w:sz w:val="22"/>
          <w:szCs w:val="22"/>
          <w:lang w:val="es-ES"/>
        </w:rPr>
        <w:t xml:space="preserve"> eje por medio de una exhaustiva revisión de la literatura a nivel nacional e internacional</w:t>
      </w:r>
      <w:r w:rsidR="003A5E79" w:rsidRPr="005F2D79">
        <w:rPr>
          <w:rFonts w:ascii="Times New Roman" w:hAnsi="Times New Roman" w:cs="Times New Roman"/>
          <w:sz w:val="22"/>
          <w:szCs w:val="22"/>
          <w:lang w:val="es-ES"/>
        </w:rPr>
        <w:t>; e</w:t>
      </w:r>
      <w:r w:rsidRPr="005F2D79">
        <w:rPr>
          <w:rFonts w:ascii="Times New Roman" w:hAnsi="Times New Roman" w:cs="Times New Roman"/>
          <w:sz w:val="22"/>
          <w:szCs w:val="22"/>
          <w:lang w:val="es-ES"/>
        </w:rPr>
        <w:t>specíficamente, aborda los planes de acción del año 2022</w:t>
      </w:r>
      <w:r w:rsidR="003A5E79" w:rsidRPr="005F2D79">
        <w:rPr>
          <w:rFonts w:ascii="Times New Roman" w:hAnsi="Times New Roman" w:cs="Times New Roman"/>
          <w:sz w:val="22"/>
          <w:szCs w:val="22"/>
          <w:lang w:val="es-ES"/>
        </w:rPr>
        <w:t>.</w:t>
      </w:r>
    </w:p>
    <w:p w14:paraId="37257B4A" w14:textId="77777777" w:rsidR="000C283F" w:rsidRPr="005F2D79" w:rsidRDefault="000C283F" w:rsidP="0056472B">
      <w:pPr>
        <w:spacing w:after="0" w:line="240" w:lineRule="auto"/>
        <w:rPr>
          <w:rFonts w:ascii="Times New Roman" w:hAnsi="Times New Roman" w:cs="Times New Roman"/>
          <w:sz w:val="22"/>
          <w:szCs w:val="22"/>
          <w:lang w:val="es-ES"/>
        </w:rPr>
      </w:pPr>
    </w:p>
    <w:p w14:paraId="198C71EF" w14:textId="112E8583" w:rsidR="00926FCD" w:rsidRPr="005F2D79" w:rsidRDefault="0054054F" w:rsidP="0056472B">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Propósitos y objetivos</w:t>
      </w:r>
    </w:p>
    <w:p w14:paraId="5525A4C6" w14:textId="77777777" w:rsidR="000C283F" w:rsidRPr="005F2D79" w:rsidRDefault="000C283F" w:rsidP="0056472B">
      <w:pPr>
        <w:spacing w:after="0" w:line="240" w:lineRule="auto"/>
        <w:rPr>
          <w:rFonts w:ascii="Times New Roman" w:hAnsi="Times New Roman" w:cs="Times New Roman"/>
          <w:sz w:val="22"/>
          <w:szCs w:val="22"/>
          <w:lang w:val="es-ES"/>
        </w:rPr>
      </w:pPr>
    </w:p>
    <w:p w14:paraId="4DE4BF3B" w14:textId="7ED555CF" w:rsidR="000C283F" w:rsidRPr="005F2D79" w:rsidRDefault="003A5E79" w:rsidP="0056472B">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E</w:t>
      </w:r>
      <w:r w:rsidR="000C283F" w:rsidRPr="005F2D79">
        <w:rPr>
          <w:rFonts w:ascii="Times New Roman" w:hAnsi="Times New Roman" w:cs="Times New Roman"/>
          <w:sz w:val="22"/>
          <w:szCs w:val="22"/>
          <w:lang w:val="es-ES"/>
        </w:rPr>
        <w:t>l documento ofrece un análisis del estado de las problemáticas de inasistencia y desvinculación a raíz de la pandemia</w:t>
      </w:r>
      <w:r w:rsidRPr="005F2D79">
        <w:rPr>
          <w:rFonts w:ascii="Times New Roman" w:hAnsi="Times New Roman" w:cs="Times New Roman"/>
          <w:sz w:val="22"/>
          <w:szCs w:val="22"/>
          <w:lang w:val="es-ES"/>
        </w:rPr>
        <w:t xml:space="preserve">, y evalúa los avances y resultados obtenidos de las estrategias implementadas para atender estos problemas, mediante la creación de sistemas de información que permitan monitorear las trayectorias educativas de los estudiantes. </w:t>
      </w:r>
    </w:p>
    <w:p w14:paraId="4B0236FA" w14:textId="77777777" w:rsidR="003A5E79" w:rsidRPr="005F2D79" w:rsidRDefault="003A5E79" w:rsidP="00EA1041">
      <w:pPr>
        <w:spacing w:after="0" w:line="240" w:lineRule="auto"/>
        <w:jc w:val="both"/>
        <w:rPr>
          <w:rFonts w:ascii="Times New Roman" w:hAnsi="Times New Roman" w:cs="Times New Roman"/>
          <w:sz w:val="22"/>
          <w:szCs w:val="22"/>
          <w:lang w:val="es-ES"/>
        </w:rPr>
      </w:pPr>
    </w:p>
    <w:p w14:paraId="3E49E6BD" w14:textId="498AF1A7" w:rsidR="00235409" w:rsidRPr="005F2D79" w:rsidRDefault="00643FDE" w:rsidP="0056472B">
      <w:pPr>
        <w:spacing w:after="0" w:line="240" w:lineRule="auto"/>
        <w:rPr>
          <w:rFonts w:ascii="Times New Roman" w:hAnsi="Times New Roman" w:cs="Times New Roman"/>
          <w:b/>
          <w:bCs/>
          <w:sz w:val="22"/>
          <w:szCs w:val="22"/>
          <w:u w:val="single"/>
          <w:lang w:val="es-ES"/>
        </w:rPr>
      </w:pPr>
      <w:r w:rsidRPr="005F2D79">
        <w:rPr>
          <w:rFonts w:ascii="Times New Roman" w:hAnsi="Times New Roman" w:cs="Times New Roman"/>
          <w:b/>
          <w:bCs/>
          <w:sz w:val="22"/>
          <w:szCs w:val="22"/>
          <w:u w:val="single"/>
          <w:lang w:val="es-ES"/>
        </w:rPr>
        <w:t>Ejes</w:t>
      </w:r>
      <w:r w:rsidR="00BF1AF4" w:rsidRPr="005F2D79">
        <w:rPr>
          <w:rFonts w:ascii="Times New Roman" w:hAnsi="Times New Roman" w:cs="Times New Roman"/>
          <w:b/>
          <w:bCs/>
          <w:sz w:val="22"/>
          <w:szCs w:val="22"/>
          <w:u w:val="single"/>
          <w:lang w:val="es-ES"/>
        </w:rPr>
        <w:t xml:space="preserve"> de análisis</w:t>
      </w:r>
      <w:r w:rsidR="002F56EC" w:rsidRPr="008725EE">
        <w:rPr>
          <w:rFonts w:ascii="Times New Roman" w:hAnsi="Times New Roman" w:cs="Times New Roman"/>
          <w:b/>
          <w:bCs/>
          <w:sz w:val="22"/>
          <w:szCs w:val="22"/>
          <w:u w:val="single"/>
          <w:lang w:val="es-ES"/>
        </w:rPr>
        <w:t xml:space="preserve">: </w:t>
      </w:r>
      <w:r w:rsidR="002F56EC" w:rsidRPr="005F2D79">
        <w:rPr>
          <w:rFonts w:ascii="Times New Roman" w:hAnsi="Times New Roman" w:cs="Times New Roman"/>
          <w:b/>
          <w:bCs/>
          <w:sz w:val="22"/>
          <w:szCs w:val="22"/>
          <w:u w:val="single"/>
          <w:lang w:val="es-ES"/>
        </w:rPr>
        <w:t xml:space="preserve">asistencia y </w:t>
      </w:r>
      <w:proofErr w:type="spellStart"/>
      <w:r w:rsidR="002F56EC" w:rsidRPr="005F2D79">
        <w:rPr>
          <w:rFonts w:ascii="Times New Roman" w:hAnsi="Times New Roman" w:cs="Times New Roman"/>
          <w:b/>
          <w:bCs/>
          <w:sz w:val="22"/>
          <w:szCs w:val="22"/>
          <w:u w:val="single"/>
          <w:lang w:val="es-ES"/>
        </w:rPr>
        <w:t>revinculación</w:t>
      </w:r>
      <w:proofErr w:type="spellEnd"/>
    </w:p>
    <w:p w14:paraId="77E4C090" w14:textId="77777777" w:rsidR="00BF1AF4" w:rsidRPr="005F2D79" w:rsidRDefault="00BF1AF4" w:rsidP="0056472B">
      <w:pPr>
        <w:spacing w:after="0" w:line="240" w:lineRule="auto"/>
        <w:rPr>
          <w:rFonts w:ascii="Times New Roman" w:hAnsi="Times New Roman" w:cs="Times New Roman"/>
          <w:sz w:val="22"/>
          <w:szCs w:val="22"/>
          <w:lang w:val="es-ES"/>
        </w:rPr>
      </w:pPr>
    </w:p>
    <w:p w14:paraId="3F34F2A4" w14:textId="3537591B" w:rsidR="00292207" w:rsidRPr="005F2D79" w:rsidRDefault="00292207" w:rsidP="0056472B">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La asistencia y la inasistencia son indicadores fundamentales utilizados por los distintos sistemas educacionales.</w:t>
      </w:r>
      <w:r w:rsidR="00EE0BC0" w:rsidRPr="005F2D79">
        <w:rPr>
          <w:rFonts w:ascii="Times New Roman" w:hAnsi="Times New Roman" w:cs="Times New Roman"/>
          <w:sz w:val="22"/>
          <w:szCs w:val="22"/>
          <w:lang w:val="es-ES"/>
        </w:rPr>
        <w:t xml:space="preserve"> P</w:t>
      </w:r>
      <w:r w:rsidRPr="005F2D79">
        <w:rPr>
          <w:rFonts w:ascii="Times New Roman" w:hAnsi="Times New Roman" w:cs="Times New Roman"/>
          <w:sz w:val="22"/>
          <w:szCs w:val="22"/>
          <w:lang w:val="es-ES"/>
        </w:rPr>
        <w:t xml:space="preserve">ara el Ministerio de Educación </w:t>
      </w:r>
      <w:r w:rsidR="00EE0BC0" w:rsidRPr="005F2D79">
        <w:rPr>
          <w:rFonts w:ascii="Times New Roman" w:hAnsi="Times New Roman" w:cs="Times New Roman"/>
          <w:sz w:val="22"/>
          <w:szCs w:val="22"/>
          <w:lang w:val="es-ES"/>
        </w:rPr>
        <w:t xml:space="preserve">de Chile, </w:t>
      </w:r>
      <w:r w:rsidRPr="005F2D79">
        <w:rPr>
          <w:rFonts w:ascii="Times New Roman" w:hAnsi="Times New Roman" w:cs="Times New Roman"/>
          <w:sz w:val="22"/>
          <w:szCs w:val="22"/>
          <w:lang w:val="es-ES"/>
        </w:rPr>
        <w:t xml:space="preserve">estos indicadores son un referente sustancial para generar insumos que tributan a distintas políticas </w:t>
      </w:r>
      <w:r w:rsidR="00DF75B5" w:rsidRPr="005F2D79">
        <w:rPr>
          <w:rFonts w:ascii="Times New Roman" w:hAnsi="Times New Roman" w:cs="Times New Roman"/>
          <w:sz w:val="22"/>
          <w:szCs w:val="22"/>
          <w:lang w:val="es-ES"/>
        </w:rPr>
        <w:t>e</w:t>
      </w:r>
      <w:r w:rsidRPr="005F2D79">
        <w:rPr>
          <w:rFonts w:ascii="Times New Roman" w:hAnsi="Times New Roman" w:cs="Times New Roman"/>
          <w:sz w:val="22"/>
          <w:szCs w:val="22"/>
          <w:lang w:val="es-ES"/>
        </w:rPr>
        <w:t xml:space="preserve">ducativas, como el eje “Asistencia y </w:t>
      </w:r>
      <w:proofErr w:type="spellStart"/>
      <w:r w:rsidRPr="005F2D79">
        <w:rPr>
          <w:rFonts w:ascii="Times New Roman" w:hAnsi="Times New Roman" w:cs="Times New Roman"/>
          <w:sz w:val="22"/>
          <w:szCs w:val="22"/>
          <w:lang w:val="es-ES"/>
        </w:rPr>
        <w:t>Revinculación</w:t>
      </w:r>
      <w:proofErr w:type="spellEnd"/>
      <w:r w:rsidRPr="005F2D79">
        <w:rPr>
          <w:rFonts w:ascii="Times New Roman" w:hAnsi="Times New Roman" w:cs="Times New Roman"/>
          <w:sz w:val="22"/>
          <w:szCs w:val="22"/>
          <w:lang w:val="es-ES"/>
        </w:rPr>
        <w:t xml:space="preserve">” de la política de Reactivación Educativa. </w:t>
      </w:r>
    </w:p>
    <w:p w14:paraId="1F2449EC" w14:textId="77777777" w:rsidR="00F5547A" w:rsidRPr="005F2D79" w:rsidRDefault="00F5547A" w:rsidP="00EA1041">
      <w:pPr>
        <w:spacing w:after="0" w:line="240" w:lineRule="auto"/>
        <w:jc w:val="both"/>
        <w:rPr>
          <w:rFonts w:ascii="Times New Roman" w:hAnsi="Times New Roman" w:cs="Times New Roman"/>
          <w:sz w:val="22"/>
          <w:szCs w:val="22"/>
          <w:lang w:val="es-ES"/>
        </w:rPr>
      </w:pPr>
    </w:p>
    <w:p w14:paraId="5A7F3AAB" w14:textId="62367768" w:rsidR="00BF1AF4" w:rsidRPr="005F2D79" w:rsidRDefault="00DF75B5" w:rsidP="0056472B">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Además,</w:t>
      </w:r>
      <w:r w:rsidR="00292207" w:rsidRPr="005F2D79">
        <w:rPr>
          <w:rFonts w:ascii="Times New Roman" w:hAnsi="Times New Roman" w:cs="Times New Roman"/>
          <w:sz w:val="22"/>
          <w:szCs w:val="22"/>
          <w:lang w:val="es-ES"/>
        </w:rPr>
        <w:t xml:space="preserve"> se emplean para generar instrumentos de monitoreo, como los reportes de asistencia y desvinculación </w:t>
      </w:r>
      <w:r w:rsidRPr="005F2D79">
        <w:rPr>
          <w:rFonts w:ascii="Times New Roman" w:hAnsi="Times New Roman" w:cs="Times New Roman"/>
          <w:sz w:val="22"/>
          <w:szCs w:val="22"/>
          <w:lang w:val="es-ES"/>
        </w:rPr>
        <w:t>que se entregan</w:t>
      </w:r>
      <w:r w:rsidR="00292207" w:rsidRPr="005F2D79">
        <w:rPr>
          <w:rFonts w:ascii="Times New Roman" w:hAnsi="Times New Roman" w:cs="Times New Roman"/>
          <w:sz w:val="22"/>
          <w:szCs w:val="22"/>
          <w:lang w:val="es-ES"/>
        </w:rPr>
        <w:t xml:space="preserve"> a los directores de los establecimientos, o instrumentos de prevención de la exclusión escolar como el Sistema de Alerta Temprana (SAT).</w:t>
      </w:r>
    </w:p>
    <w:p w14:paraId="5362138F" w14:textId="77777777" w:rsidR="00F5547A" w:rsidRPr="005F2D79" w:rsidRDefault="00F5547A" w:rsidP="00EA1041">
      <w:pPr>
        <w:spacing w:after="0" w:line="240" w:lineRule="auto"/>
        <w:jc w:val="both"/>
        <w:rPr>
          <w:rFonts w:ascii="Times New Roman" w:hAnsi="Times New Roman" w:cs="Times New Roman"/>
          <w:sz w:val="22"/>
          <w:szCs w:val="22"/>
          <w:lang w:val="es-ES"/>
        </w:rPr>
      </w:pPr>
    </w:p>
    <w:p w14:paraId="12AED0A4" w14:textId="25C198B2" w:rsidR="00643FDE" w:rsidRPr="005F2D79" w:rsidRDefault="00F10ECD" w:rsidP="0056472B">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lastRenderedPageBreak/>
        <w:t>Por otro lado, l</w:t>
      </w:r>
      <w:r w:rsidR="00643FDE" w:rsidRPr="005F2D79">
        <w:rPr>
          <w:rFonts w:ascii="Times New Roman" w:hAnsi="Times New Roman" w:cs="Times New Roman"/>
          <w:sz w:val="22"/>
          <w:szCs w:val="22"/>
          <w:lang w:val="es-ES"/>
        </w:rPr>
        <w:t>os procesos de exclusión escolar</w:t>
      </w:r>
      <w:r w:rsidRPr="005F2D79">
        <w:rPr>
          <w:rFonts w:ascii="Times New Roman" w:hAnsi="Times New Roman" w:cs="Times New Roman"/>
          <w:sz w:val="22"/>
          <w:szCs w:val="22"/>
          <w:lang w:val="es-ES"/>
        </w:rPr>
        <w:t xml:space="preserve"> </w:t>
      </w:r>
      <w:r w:rsidR="00643FDE" w:rsidRPr="005F2D79">
        <w:rPr>
          <w:rFonts w:ascii="Times New Roman" w:hAnsi="Times New Roman" w:cs="Times New Roman"/>
          <w:sz w:val="22"/>
          <w:szCs w:val="22"/>
          <w:lang w:val="es-ES"/>
        </w:rPr>
        <w:t>tienen efectos muy negativos tanto a nivel individual, familiar y para la sociedad en su conjunto (MINEDUC, 2019). Uno de esos efectos es el aumento de la vulnerabilidad social que puede generar al mediano y largo plazo mayor pobreza, delincuencia, consumo de sustancias ilícitas, desempleo, entre otras situaciones relacionadas con la exclusión social (MINEDUC, 2020</w:t>
      </w:r>
      <w:r w:rsidR="00495E5F" w:rsidRPr="005F2D79">
        <w:rPr>
          <w:rFonts w:ascii="Times New Roman" w:hAnsi="Times New Roman" w:cs="Times New Roman"/>
          <w:sz w:val="22"/>
          <w:szCs w:val="22"/>
          <w:lang w:val="es-ES"/>
        </w:rPr>
        <w:t>)</w:t>
      </w:r>
      <w:r w:rsidRPr="005F2D79">
        <w:rPr>
          <w:rFonts w:ascii="Times New Roman" w:hAnsi="Times New Roman" w:cs="Times New Roman"/>
          <w:sz w:val="22"/>
          <w:szCs w:val="22"/>
          <w:lang w:val="es-ES"/>
        </w:rPr>
        <w:t>.</w:t>
      </w:r>
    </w:p>
    <w:p w14:paraId="1FC12FD1" w14:textId="77777777" w:rsidR="00A9665E" w:rsidRPr="005F2D79" w:rsidRDefault="00A9665E" w:rsidP="00EA1041">
      <w:pPr>
        <w:spacing w:after="0" w:line="240" w:lineRule="auto"/>
        <w:jc w:val="both"/>
        <w:rPr>
          <w:rFonts w:ascii="Times New Roman" w:hAnsi="Times New Roman" w:cs="Times New Roman"/>
          <w:sz w:val="22"/>
          <w:szCs w:val="22"/>
          <w:lang w:val="es-ES"/>
        </w:rPr>
      </w:pPr>
    </w:p>
    <w:p w14:paraId="68A7A28A" w14:textId="5AAF28CB" w:rsidR="00DF75B5" w:rsidRPr="005F2D79" w:rsidRDefault="00DF75B5" w:rsidP="0056472B">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Durante las últimas dos décadas se han realizado una serie de investigaciones en diversos países sobre los beneficios de la asistencia a clases, las causas de la inasistencia</w:t>
      </w:r>
      <w:r w:rsidR="00F10ECD" w:rsidRPr="005F2D79">
        <w:rPr>
          <w:rFonts w:ascii="Times New Roman" w:hAnsi="Times New Roman" w:cs="Times New Roman"/>
          <w:sz w:val="22"/>
          <w:szCs w:val="22"/>
          <w:lang w:val="es-ES"/>
        </w:rPr>
        <w:t xml:space="preserve"> y la desvinculación educativa,</w:t>
      </w:r>
      <w:r w:rsidRPr="005F2D79">
        <w:rPr>
          <w:rFonts w:ascii="Times New Roman" w:hAnsi="Times New Roman" w:cs="Times New Roman"/>
          <w:sz w:val="22"/>
          <w:szCs w:val="22"/>
          <w:lang w:val="es-ES"/>
        </w:rPr>
        <w:t xml:space="preserve"> y sus consecuencias en el corto, mediano y largo plazo</w:t>
      </w:r>
      <w:r w:rsidR="00F10ECD" w:rsidRPr="005F2D79">
        <w:rPr>
          <w:rFonts w:ascii="Times New Roman" w:hAnsi="Times New Roman" w:cs="Times New Roman"/>
          <w:sz w:val="22"/>
          <w:szCs w:val="22"/>
          <w:lang w:val="es-ES"/>
        </w:rPr>
        <w:t xml:space="preserve">, problemas que se </w:t>
      </w:r>
      <w:r w:rsidR="00320438" w:rsidRPr="005F2D79">
        <w:rPr>
          <w:rFonts w:ascii="Times New Roman" w:hAnsi="Times New Roman" w:cs="Times New Roman"/>
          <w:sz w:val="22"/>
          <w:szCs w:val="22"/>
          <w:lang w:val="es-ES"/>
        </w:rPr>
        <w:t>agudizaron</w:t>
      </w:r>
      <w:r w:rsidR="00F10ECD" w:rsidRPr="005F2D79">
        <w:rPr>
          <w:rFonts w:ascii="Times New Roman" w:hAnsi="Times New Roman" w:cs="Times New Roman"/>
          <w:sz w:val="22"/>
          <w:szCs w:val="22"/>
          <w:lang w:val="es-ES"/>
        </w:rPr>
        <w:t xml:space="preserve"> con la </w:t>
      </w:r>
      <w:r w:rsidR="00936891" w:rsidRPr="005F2D79">
        <w:rPr>
          <w:rFonts w:ascii="Times New Roman" w:hAnsi="Times New Roman" w:cs="Times New Roman"/>
          <w:sz w:val="22"/>
          <w:szCs w:val="22"/>
          <w:lang w:val="es-ES"/>
        </w:rPr>
        <w:t>llegada de la pandemia por COVID-19</w:t>
      </w:r>
      <w:r w:rsidR="00F10ECD" w:rsidRPr="005F2D79">
        <w:rPr>
          <w:rFonts w:ascii="Times New Roman" w:hAnsi="Times New Roman" w:cs="Times New Roman"/>
          <w:sz w:val="22"/>
          <w:szCs w:val="22"/>
          <w:lang w:val="es-ES"/>
        </w:rPr>
        <w:t>.</w:t>
      </w:r>
    </w:p>
    <w:p w14:paraId="2391E993" w14:textId="77777777" w:rsidR="00A9665E" w:rsidRPr="005F2D79" w:rsidRDefault="00A9665E" w:rsidP="00EA1041">
      <w:pPr>
        <w:spacing w:after="0" w:line="240" w:lineRule="auto"/>
        <w:jc w:val="both"/>
        <w:rPr>
          <w:rFonts w:ascii="Times New Roman" w:hAnsi="Times New Roman" w:cs="Times New Roman"/>
          <w:sz w:val="22"/>
          <w:szCs w:val="22"/>
          <w:lang w:val="es-ES"/>
        </w:rPr>
      </w:pPr>
    </w:p>
    <w:p w14:paraId="7A002530" w14:textId="313BF27B" w:rsidR="00320438" w:rsidRPr="005F2D79" w:rsidRDefault="00F10ECD" w:rsidP="0056472B">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 xml:space="preserve">En tal sentido, este documento explora </w:t>
      </w:r>
      <w:r w:rsidR="00320438" w:rsidRPr="005F2D79">
        <w:rPr>
          <w:rFonts w:ascii="Times New Roman" w:hAnsi="Times New Roman" w:cs="Times New Roman"/>
          <w:sz w:val="22"/>
          <w:szCs w:val="22"/>
          <w:lang w:val="es-ES"/>
        </w:rPr>
        <w:t xml:space="preserve">experiencias y ejemplos de </w:t>
      </w:r>
      <w:r w:rsidRPr="005F2D79">
        <w:rPr>
          <w:rFonts w:ascii="Times New Roman" w:hAnsi="Times New Roman" w:cs="Times New Roman"/>
          <w:sz w:val="22"/>
          <w:szCs w:val="22"/>
          <w:lang w:val="es-ES"/>
        </w:rPr>
        <w:t xml:space="preserve">cómo se vio afectada la asistencia </w:t>
      </w:r>
      <w:r w:rsidR="00320438" w:rsidRPr="005F2D79">
        <w:rPr>
          <w:rFonts w:ascii="Times New Roman" w:hAnsi="Times New Roman" w:cs="Times New Roman"/>
          <w:sz w:val="22"/>
          <w:szCs w:val="22"/>
          <w:lang w:val="es-ES"/>
        </w:rPr>
        <w:t xml:space="preserve">y la </w:t>
      </w:r>
      <w:proofErr w:type="spellStart"/>
      <w:r w:rsidR="00320438" w:rsidRPr="005F2D79">
        <w:rPr>
          <w:rFonts w:ascii="Times New Roman" w:hAnsi="Times New Roman" w:cs="Times New Roman"/>
          <w:sz w:val="22"/>
          <w:szCs w:val="22"/>
          <w:lang w:val="es-ES"/>
        </w:rPr>
        <w:t>revinculación</w:t>
      </w:r>
      <w:proofErr w:type="spellEnd"/>
      <w:r w:rsidR="00320438" w:rsidRPr="005F2D79">
        <w:rPr>
          <w:rFonts w:ascii="Times New Roman" w:hAnsi="Times New Roman" w:cs="Times New Roman"/>
          <w:sz w:val="22"/>
          <w:szCs w:val="22"/>
          <w:lang w:val="es-ES"/>
        </w:rPr>
        <w:t xml:space="preserve"> de los estudiantes </w:t>
      </w:r>
      <w:r w:rsidRPr="005F2D79">
        <w:rPr>
          <w:rFonts w:ascii="Times New Roman" w:hAnsi="Times New Roman" w:cs="Times New Roman"/>
          <w:sz w:val="22"/>
          <w:szCs w:val="22"/>
          <w:lang w:val="es-ES"/>
        </w:rPr>
        <w:t>por la pandemia en el nivel internacional y nacional</w:t>
      </w:r>
      <w:r w:rsidR="00320438" w:rsidRPr="005F2D79">
        <w:rPr>
          <w:rFonts w:ascii="Times New Roman" w:hAnsi="Times New Roman" w:cs="Times New Roman"/>
          <w:sz w:val="22"/>
          <w:szCs w:val="22"/>
          <w:lang w:val="es-ES"/>
        </w:rPr>
        <w:t>. La evidencia revisada fundamenta la importancia del trabajo tanto de las comunidades educativas como de los niveles intermedios y centrales, respecto a medidas concretas para abordar esas problemáticas.</w:t>
      </w:r>
    </w:p>
    <w:p w14:paraId="4DDE26F6" w14:textId="77777777" w:rsidR="00936891" w:rsidRPr="005F2D79" w:rsidRDefault="00936891" w:rsidP="0056472B">
      <w:pPr>
        <w:spacing w:after="0" w:line="240" w:lineRule="auto"/>
        <w:jc w:val="both"/>
        <w:rPr>
          <w:rFonts w:ascii="Times New Roman" w:hAnsi="Times New Roman" w:cs="Times New Roman"/>
          <w:sz w:val="22"/>
          <w:szCs w:val="22"/>
          <w:lang w:val="es-ES"/>
        </w:rPr>
      </w:pPr>
    </w:p>
    <w:p w14:paraId="3EE42522" w14:textId="685E866B" w:rsidR="00DF75B5" w:rsidRPr="005F2D79" w:rsidRDefault="0054054F" w:rsidP="0056472B">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Resultados y tendencias</w:t>
      </w:r>
    </w:p>
    <w:p w14:paraId="42F4F338" w14:textId="77777777" w:rsidR="0056472B" w:rsidRPr="005F2D79" w:rsidRDefault="0056472B" w:rsidP="0056472B">
      <w:pPr>
        <w:spacing w:after="0" w:line="240" w:lineRule="auto"/>
        <w:jc w:val="both"/>
        <w:rPr>
          <w:rFonts w:ascii="Times New Roman" w:hAnsi="Times New Roman" w:cs="Times New Roman"/>
          <w:sz w:val="22"/>
          <w:szCs w:val="22"/>
          <w:lang w:val="es-ES"/>
        </w:rPr>
      </w:pPr>
    </w:p>
    <w:p w14:paraId="482943B3" w14:textId="77777777" w:rsidR="0005697F" w:rsidRPr="005F2D79" w:rsidRDefault="00DF75B5" w:rsidP="0005697F">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 xml:space="preserve">La inasistencia grave es uno de los principales factores predictores de la exclusión escolar. </w:t>
      </w:r>
      <w:r w:rsidR="0005697F" w:rsidRPr="005F2D79">
        <w:rPr>
          <w:rFonts w:ascii="Times New Roman" w:hAnsi="Times New Roman" w:cs="Times New Roman"/>
          <w:sz w:val="22"/>
          <w:szCs w:val="22"/>
          <w:lang w:val="es-ES"/>
        </w:rPr>
        <w:t>Durante la pandemia por COVID-19, el incremento del ausentismo grave ha sido uno de los grandes problemas, con mayor concentración de estudiantes vulnerables los que presentaron las cifras más altas.</w:t>
      </w:r>
    </w:p>
    <w:p w14:paraId="1C8CC5F2" w14:textId="77777777" w:rsidR="00A9665E" w:rsidRPr="005F2D79" w:rsidRDefault="00A9665E" w:rsidP="00EA1041">
      <w:pPr>
        <w:spacing w:after="0" w:line="240" w:lineRule="auto"/>
        <w:jc w:val="both"/>
        <w:rPr>
          <w:rFonts w:ascii="Times New Roman" w:hAnsi="Times New Roman" w:cs="Times New Roman"/>
          <w:sz w:val="22"/>
          <w:szCs w:val="22"/>
          <w:lang w:val="es-ES"/>
        </w:rPr>
      </w:pPr>
    </w:p>
    <w:p w14:paraId="5AA43C72" w14:textId="77777777" w:rsidR="0005697F" w:rsidRPr="005F2D79" w:rsidRDefault="00DF75B5" w:rsidP="0005697F">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Tanto la inasistencia como la desvinculación educativa tienen efectos negativos en el desempeño académico, desarrollo socioemocional, en el aumento de conductas de riesgo y, en el largo plazo</w:t>
      </w:r>
      <w:r w:rsidR="001E1A92" w:rsidRPr="005F2D79">
        <w:rPr>
          <w:rFonts w:ascii="Times New Roman" w:hAnsi="Times New Roman" w:cs="Times New Roman"/>
          <w:sz w:val="22"/>
          <w:szCs w:val="22"/>
          <w:lang w:val="es-ES"/>
        </w:rPr>
        <w:t>,</w:t>
      </w:r>
      <w:r w:rsidRPr="005F2D79">
        <w:rPr>
          <w:rFonts w:ascii="Times New Roman" w:hAnsi="Times New Roman" w:cs="Times New Roman"/>
          <w:sz w:val="22"/>
          <w:szCs w:val="22"/>
          <w:lang w:val="es-ES"/>
        </w:rPr>
        <w:t xml:space="preserve"> están asociadas con el desempleo y la exclusión social, con mayor impacto en estudiantes más vulnerables.</w:t>
      </w:r>
    </w:p>
    <w:p w14:paraId="17138D23" w14:textId="77777777" w:rsidR="00A9665E" w:rsidRPr="005F2D79" w:rsidRDefault="00A9665E" w:rsidP="00EA1041">
      <w:pPr>
        <w:spacing w:after="0" w:line="240" w:lineRule="auto"/>
        <w:jc w:val="both"/>
        <w:rPr>
          <w:rFonts w:ascii="Times New Roman" w:hAnsi="Times New Roman" w:cs="Times New Roman"/>
          <w:sz w:val="22"/>
          <w:szCs w:val="22"/>
          <w:lang w:val="es-ES"/>
        </w:rPr>
      </w:pPr>
    </w:p>
    <w:p w14:paraId="149B4A2C" w14:textId="539D7527" w:rsidR="001E1A92" w:rsidRPr="005F2D79" w:rsidRDefault="00DF75B5" w:rsidP="0005697F">
      <w:pPr>
        <w:spacing w:after="0" w:line="240" w:lineRule="auto"/>
        <w:ind w:firstLine="709"/>
        <w:jc w:val="both"/>
        <w:rPr>
          <w:rFonts w:ascii="Times New Roman" w:hAnsi="Times New Roman" w:cs="Times New Roman"/>
          <w:b/>
          <w:bCs/>
          <w:sz w:val="22"/>
          <w:szCs w:val="22"/>
          <w:lang w:val="es-ES"/>
        </w:rPr>
      </w:pPr>
      <w:r w:rsidRPr="005F2D79">
        <w:rPr>
          <w:rFonts w:ascii="Times New Roman" w:hAnsi="Times New Roman" w:cs="Times New Roman"/>
          <w:sz w:val="22"/>
          <w:szCs w:val="22"/>
          <w:lang w:val="es-ES"/>
        </w:rPr>
        <w:t xml:space="preserve">Tanto a nivel nacional como internacional se han llevado a cabo medidas preventivas a partir de la medición de factores de riesgo. Por ejemplo, el uso de herramientas de sistemas de gestión de datos que permiten intervenciones más focalizadas, </w:t>
      </w:r>
      <w:r w:rsidR="00643FDE" w:rsidRPr="005F2D79">
        <w:rPr>
          <w:rFonts w:ascii="Times New Roman" w:hAnsi="Times New Roman" w:cs="Times New Roman"/>
          <w:sz w:val="22"/>
          <w:szCs w:val="22"/>
          <w:lang w:val="es-ES"/>
        </w:rPr>
        <w:t>c</w:t>
      </w:r>
      <w:r w:rsidRPr="005F2D79">
        <w:rPr>
          <w:rFonts w:ascii="Times New Roman" w:hAnsi="Times New Roman" w:cs="Times New Roman"/>
          <w:sz w:val="22"/>
          <w:szCs w:val="22"/>
          <w:lang w:val="es-ES"/>
        </w:rPr>
        <w:t>omplementando con acciones que involucran a toda la comunidad educativa (como el fortalecimiento de los equipos en distintos niveles, visitas domiciliarias, campañas comunicacionales, articulación de programas y organismos, entre otros)</w:t>
      </w:r>
      <w:r w:rsidR="00643FDE" w:rsidRPr="005F2D79">
        <w:rPr>
          <w:rFonts w:ascii="Times New Roman" w:hAnsi="Times New Roman" w:cs="Times New Roman"/>
          <w:sz w:val="22"/>
          <w:szCs w:val="22"/>
          <w:lang w:val="es-ES"/>
        </w:rPr>
        <w:t>.</w:t>
      </w:r>
      <w:r w:rsidRPr="005F2D79">
        <w:rPr>
          <w:rFonts w:ascii="Times New Roman" w:hAnsi="Times New Roman" w:cs="Times New Roman"/>
          <w:b/>
          <w:bCs/>
          <w:sz w:val="22"/>
          <w:szCs w:val="22"/>
          <w:lang w:val="es-ES"/>
        </w:rPr>
        <w:t xml:space="preserve"> </w:t>
      </w:r>
    </w:p>
    <w:p w14:paraId="45B6936E" w14:textId="77777777" w:rsidR="00A9665E" w:rsidRPr="005F2D79" w:rsidRDefault="00A9665E" w:rsidP="00EA1041">
      <w:pPr>
        <w:spacing w:after="0" w:line="240" w:lineRule="auto"/>
        <w:jc w:val="both"/>
        <w:rPr>
          <w:rFonts w:ascii="Times New Roman" w:hAnsi="Times New Roman" w:cs="Times New Roman"/>
          <w:sz w:val="22"/>
          <w:szCs w:val="22"/>
          <w:lang w:val="es-ES"/>
        </w:rPr>
      </w:pPr>
    </w:p>
    <w:p w14:paraId="1F70074D" w14:textId="50215134" w:rsidR="001E1A92" w:rsidRPr="005F2D79" w:rsidRDefault="0005697F" w:rsidP="0056472B">
      <w:pPr>
        <w:spacing w:after="0" w:line="240" w:lineRule="auto"/>
        <w:ind w:firstLine="709"/>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Es importante seguir</w:t>
      </w:r>
      <w:r w:rsidR="001E1A92" w:rsidRPr="005F2D79">
        <w:rPr>
          <w:rFonts w:ascii="Times New Roman" w:hAnsi="Times New Roman" w:cs="Times New Roman"/>
          <w:sz w:val="22"/>
          <w:szCs w:val="22"/>
          <w:lang w:val="es-ES"/>
        </w:rPr>
        <w:t xml:space="preserve"> trabajando</w:t>
      </w:r>
      <w:r w:rsidRPr="005F2D79">
        <w:rPr>
          <w:rFonts w:ascii="Times New Roman" w:hAnsi="Times New Roman" w:cs="Times New Roman"/>
          <w:sz w:val="22"/>
          <w:szCs w:val="22"/>
          <w:lang w:val="es-ES"/>
        </w:rPr>
        <w:t xml:space="preserve">, fortaleciendo y mejorando, </w:t>
      </w:r>
      <w:r w:rsidR="001E1A92" w:rsidRPr="005F2D79">
        <w:rPr>
          <w:rFonts w:ascii="Times New Roman" w:hAnsi="Times New Roman" w:cs="Times New Roman"/>
          <w:sz w:val="22"/>
          <w:szCs w:val="22"/>
          <w:lang w:val="es-ES"/>
        </w:rPr>
        <w:t>las medidas impulsadas por el Plan de Reactivación, a partir de evaluaciones que recuperen insumos de las experiencias y aprendizajes de otros países en la materia (post pandemia).</w:t>
      </w:r>
    </w:p>
    <w:p w14:paraId="01F605CC" w14:textId="77777777" w:rsidR="00A9665E" w:rsidRPr="005F2D79" w:rsidRDefault="00A9665E" w:rsidP="00EA1041">
      <w:pPr>
        <w:spacing w:after="0" w:line="240" w:lineRule="auto"/>
        <w:jc w:val="both"/>
        <w:rPr>
          <w:rFonts w:ascii="Times New Roman" w:hAnsi="Times New Roman" w:cs="Times New Roman"/>
          <w:sz w:val="22"/>
          <w:szCs w:val="22"/>
          <w:lang w:val="es-ES"/>
        </w:rPr>
      </w:pPr>
    </w:p>
    <w:p w14:paraId="68420920" w14:textId="58037A0C" w:rsidR="009777EA" w:rsidRPr="005F2D79" w:rsidRDefault="001E1A92" w:rsidP="0056472B">
      <w:pPr>
        <w:spacing w:after="0" w:line="240" w:lineRule="auto"/>
        <w:ind w:firstLine="709"/>
        <w:jc w:val="both"/>
        <w:rPr>
          <w:rFonts w:ascii="Times New Roman" w:hAnsi="Times New Roman" w:cs="Times New Roman"/>
          <w:b/>
          <w:bCs/>
          <w:sz w:val="22"/>
          <w:szCs w:val="22"/>
          <w:lang w:val="es-ES"/>
        </w:rPr>
      </w:pPr>
      <w:r w:rsidRPr="005F2D79">
        <w:rPr>
          <w:rFonts w:ascii="Times New Roman" w:hAnsi="Times New Roman" w:cs="Times New Roman"/>
          <w:sz w:val="22"/>
          <w:szCs w:val="22"/>
          <w:lang w:val="es-ES"/>
        </w:rPr>
        <w:t xml:space="preserve">Una consideración </w:t>
      </w:r>
      <w:r w:rsidR="0005697F" w:rsidRPr="005F2D79">
        <w:rPr>
          <w:rFonts w:ascii="Times New Roman" w:hAnsi="Times New Roman" w:cs="Times New Roman"/>
          <w:sz w:val="22"/>
          <w:szCs w:val="22"/>
          <w:lang w:val="es-ES"/>
        </w:rPr>
        <w:t>fundamental</w:t>
      </w:r>
      <w:r w:rsidRPr="005F2D79">
        <w:rPr>
          <w:rFonts w:ascii="Times New Roman" w:hAnsi="Times New Roman" w:cs="Times New Roman"/>
          <w:sz w:val="22"/>
          <w:szCs w:val="22"/>
          <w:lang w:val="es-ES"/>
        </w:rPr>
        <w:t xml:space="preserve"> es que las evaluaciones contemplen la participación de todos los actores, de manera que estas acciones los involucren y movilicen, porque tanto la inasistencia como la desvinculación escolar son problemáticas que se agudizaron con la pandemia, pero ya estaban presentes en el sistema escolar, y seguirán estando si no se abordan preventiva y adecuadamente.</w:t>
      </w:r>
      <w:r w:rsidRPr="005F2D79">
        <w:rPr>
          <w:rFonts w:ascii="Times New Roman" w:hAnsi="Times New Roman" w:cs="Times New Roman"/>
          <w:b/>
          <w:bCs/>
          <w:sz w:val="22"/>
          <w:szCs w:val="22"/>
          <w:lang w:val="es-ES"/>
        </w:rPr>
        <w:t xml:space="preserve"> </w:t>
      </w:r>
    </w:p>
    <w:p w14:paraId="708DAFB6" w14:textId="77777777" w:rsidR="007455C8" w:rsidRPr="005F2D79" w:rsidRDefault="007455C8" w:rsidP="007455C8">
      <w:pPr>
        <w:spacing w:after="0" w:line="240" w:lineRule="auto"/>
        <w:jc w:val="both"/>
        <w:rPr>
          <w:rFonts w:ascii="Times New Roman" w:hAnsi="Times New Roman" w:cs="Times New Roman"/>
          <w:sz w:val="22"/>
          <w:szCs w:val="22"/>
          <w:lang w:val="es-ES"/>
        </w:rPr>
      </w:pPr>
    </w:p>
    <w:p w14:paraId="7477740C" w14:textId="5BED315E" w:rsidR="006D3D96" w:rsidRPr="005F2D79" w:rsidRDefault="005F2D79" w:rsidP="0056472B">
      <w:pPr>
        <w:spacing w:after="0" w:line="240" w:lineRule="auto"/>
        <w:rPr>
          <w:rFonts w:ascii="Times New Roman" w:hAnsi="Times New Roman" w:cs="Times New Roman"/>
          <w:b/>
          <w:bCs/>
          <w:sz w:val="22"/>
          <w:szCs w:val="22"/>
          <w:lang w:val="es-ES"/>
        </w:rPr>
      </w:pPr>
      <w:r>
        <w:rPr>
          <w:rFonts w:ascii="Times New Roman" w:hAnsi="Times New Roman" w:cs="Times New Roman"/>
          <w:b/>
          <w:bCs/>
          <w:sz w:val="22"/>
          <w:szCs w:val="22"/>
          <w:lang w:val="es-ES"/>
        </w:rPr>
        <w:t>Estados Unidos</w:t>
      </w:r>
      <w:r w:rsidR="006D3D96" w:rsidRPr="005F2D79">
        <w:rPr>
          <w:rFonts w:ascii="Times New Roman" w:hAnsi="Times New Roman" w:cs="Times New Roman"/>
          <w:b/>
          <w:bCs/>
          <w:sz w:val="22"/>
          <w:szCs w:val="22"/>
          <w:lang w:val="es-ES"/>
        </w:rPr>
        <w:t>: Ap</w:t>
      </w:r>
      <w:r>
        <w:rPr>
          <w:rFonts w:ascii="Times New Roman" w:hAnsi="Times New Roman" w:cs="Times New Roman"/>
          <w:b/>
          <w:bCs/>
          <w:sz w:val="22"/>
          <w:szCs w:val="22"/>
          <w:lang w:val="es-ES"/>
        </w:rPr>
        <w:t>licación de un ciclo de mejora</w:t>
      </w:r>
      <w:r w:rsidR="00E2591C">
        <w:rPr>
          <w:rFonts w:ascii="Times New Roman" w:hAnsi="Times New Roman" w:cs="Times New Roman"/>
          <w:b/>
          <w:bCs/>
          <w:sz w:val="22"/>
          <w:szCs w:val="22"/>
          <w:lang w:val="es-ES"/>
        </w:rPr>
        <w:t>s</w:t>
      </w:r>
      <w:r>
        <w:rPr>
          <w:rFonts w:ascii="Times New Roman" w:hAnsi="Times New Roman" w:cs="Times New Roman"/>
          <w:b/>
          <w:bCs/>
          <w:sz w:val="22"/>
          <w:szCs w:val="22"/>
          <w:lang w:val="es-ES"/>
        </w:rPr>
        <w:t xml:space="preserve"> </w:t>
      </w:r>
      <w:proofErr w:type="gramStart"/>
      <w:r>
        <w:rPr>
          <w:rFonts w:ascii="Times New Roman" w:hAnsi="Times New Roman" w:cs="Times New Roman"/>
          <w:b/>
          <w:bCs/>
          <w:sz w:val="22"/>
          <w:szCs w:val="22"/>
          <w:lang w:val="es-ES"/>
        </w:rPr>
        <w:t>continua</w:t>
      </w:r>
      <w:r w:rsidR="00E2591C">
        <w:rPr>
          <w:rFonts w:ascii="Times New Roman" w:hAnsi="Times New Roman" w:cs="Times New Roman"/>
          <w:b/>
          <w:bCs/>
          <w:sz w:val="22"/>
          <w:szCs w:val="22"/>
          <w:lang w:val="es-ES"/>
        </w:rPr>
        <w:t>s</w:t>
      </w:r>
      <w:proofErr w:type="gramEnd"/>
      <w:r>
        <w:rPr>
          <w:rFonts w:ascii="Times New Roman" w:hAnsi="Times New Roman" w:cs="Times New Roman"/>
          <w:b/>
          <w:bCs/>
          <w:sz w:val="22"/>
          <w:szCs w:val="22"/>
          <w:lang w:val="es-ES"/>
        </w:rPr>
        <w:t xml:space="preserve"> basada</w:t>
      </w:r>
      <w:r w:rsidR="00E2591C">
        <w:rPr>
          <w:rFonts w:ascii="Times New Roman" w:hAnsi="Times New Roman" w:cs="Times New Roman"/>
          <w:b/>
          <w:bCs/>
          <w:sz w:val="22"/>
          <w:szCs w:val="22"/>
          <w:lang w:val="es-ES"/>
        </w:rPr>
        <w:t>s</w:t>
      </w:r>
      <w:r>
        <w:rPr>
          <w:rFonts w:ascii="Times New Roman" w:hAnsi="Times New Roman" w:cs="Times New Roman"/>
          <w:b/>
          <w:bCs/>
          <w:sz w:val="22"/>
          <w:szCs w:val="22"/>
          <w:lang w:val="es-ES"/>
        </w:rPr>
        <w:t xml:space="preserve"> en pruebas</w:t>
      </w:r>
      <w:r w:rsidR="006D3D96" w:rsidRPr="005F2D79">
        <w:rPr>
          <w:rFonts w:ascii="Times New Roman" w:hAnsi="Times New Roman" w:cs="Times New Roman"/>
          <w:b/>
          <w:bCs/>
          <w:sz w:val="22"/>
          <w:szCs w:val="22"/>
          <w:lang w:val="es-ES"/>
        </w:rPr>
        <w:t xml:space="preserve"> </w:t>
      </w:r>
      <w:r w:rsidR="008E11A0">
        <w:rPr>
          <w:rFonts w:ascii="Times New Roman" w:hAnsi="Times New Roman" w:cs="Times New Roman"/>
          <w:b/>
          <w:bCs/>
          <w:sz w:val="22"/>
          <w:szCs w:val="22"/>
          <w:lang w:val="es-ES"/>
        </w:rPr>
        <w:t>al seleccionar intervenciones y componentes de proyectos para mejorar la asistencia</w:t>
      </w:r>
    </w:p>
    <w:p w14:paraId="51272B66" w14:textId="77777777" w:rsidR="006D3D96" w:rsidRPr="005F2D79" w:rsidRDefault="006D3D96" w:rsidP="0056472B">
      <w:pPr>
        <w:spacing w:after="0" w:line="240" w:lineRule="auto"/>
        <w:rPr>
          <w:rFonts w:ascii="Times New Roman" w:hAnsi="Times New Roman" w:cs="Times New Roman"/>
          <w:b/>
          <w:bCs/>
          <w:sz w:val="22"/>
          <w:szCs w:val="22"/>
          <w:lang w:val="es-ES"/>
        </w:rPr>
      </w:pPr>
    </w:p>
    <w:p w14:paraId="5B744306" w14:textId="466B35C7" w:rsidR="006D3D96" w:rsidRPr="005F2D79" w:rsidRDefault="005F2D79" w:rsidP="000C757A">
      <w:pPr>
        <w:spacing w:after="0" w:line="240" w:lineRule="auto"/>
        <w:rPr>
          <w:rFonts w:ascii="Times New Roman" w:hAnsi="Times New Roman" w:cs="Times New Roman"/>
          <w:b/>
          <w:bCs/>
          <w:sz w:val="22"/>
          <w:szCs w:val="22"/>
          <w:lang w:val="es-ES"/>
        </w:rPr>
      </w:pPr>
      <w:r>
        <w:rPr>
          <w:rFonts w:ascii="Times New Roman" w:hAnsi="Times New Roman" w:cs="Times New Roman"/>
          <w:b/>
          <w:bCs/>
          <w:sz w:val="22"/>
          <w:szCs w:val="22"/>
          <w:u w:val="single"/>
          <w:lang w:val="es-ES"/>
        </w:rPr>
        <w:lastRenderedPageBreak/>
        <w:t>Palabras clave</w:t>
      </w:r>
      <w:r w:rsidR="00727E0F" w:rsidRPr="005F2D79">
        <w:rPr>
          <w:rFonts w:ascii="Times New Roman" w:hAnsi="Times New Roman" w:cs="Times New Roman"/>
          <w:b/>
          <w:bCs/>
          <w:sz w:val="22"/>
          <w:szCs w:val="22"/>
          <w:lang w:val="es-ES"/>
        </w:rPr>
        <w:t xml:space="preserve">: </w:t>
      </w:r>
      <w:r>
        <w:rPr>
          <w:rFonts w:ascii="Times New Roman" w:hAnsi="Times New Roman" w:cs="Times New Roman"/>
          <w:sz w:val="22"/>
          <w:szCs w:val="22"/>
          <w:lang w:val="es-ES"/>
        </w:rPr>
        <w:t>ausentismo crónico</w:t>
      </w:r>
      <w:r w:rsidR="00F603C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ciclo de </w:t>
      </w:r>
      <w:r w:rsidR="00E2591C">
        <w:rPr>
          <w:rFonts w:ascii="Times New Roman" w:hAnsi="Times New Roman" w:cs="Times New Roman"/>
          <w:sz w:val="22"/>
          <w:szCs w:val="22"/>
          <w:lang w:val="es-ES"/>
        </w:rPr>
        <w:t>mejoras continuas</w:t>
      </w:r>
      <w:r w:rsidR="00F603CB" w:rsidRPr="005F2D79">
        <w:rPr>
          <w:rFonts w:ascii="Times New Roman" w:hAnsi="Times New Roman" w:cs="Times New Roman"/>
          <w:sz w:val="22"/>
          <w:szCs w:val="22"/>
          <w:lang w:val="es-ES"/>
        </w:rPr>
        <w:t>.</w:t>
      </w:r>
    </w:p>
    <w:p w14:paraId="6A415D47" w14:textId="77777777" w:rsidR="000C757A" w:rsidRPr="005F2D79" w:rsidRDefault="000C757A" w:rsidP="000C757A">
      <w:pPr>
        <w:spacing w:after="0" w:line="240" w:lineRule="auto"/>
        <w:rPr>
          <w:rFonts w:ascii="Times New Roman" w:hAnsi="Times New Roman" w:cs="Times New Roman"/>
          <w:sz w:val="22"/>
          <w:szCs w:val="22"/>
          <w:lang w:val="es-ES"/>
        </w:rPr>
      </w:pPr>
    </w:p>
    <w:p w14:paraId="0216BC71" w14:textId="7FC46DAE" w:rsidR="000C757A" w:rsidRPr="005F2D79" w:rsidRDefault="005F2D79" w:rsidP="000C757A">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Marco de referencia</w:t>
      </w:r>
    </w:p>
    <w:p w14:paraId="1FF5D10E" w14:textId="77777777" w:rsidR="000C757A" w:rsidRPr="005F2D79" w:rsidRDefault="000C757A" w:rsidP="000C757A">
      <w:pPr>
        <w:spacing w:after="0" w:line="240" w:lineRule="auto"/>
        <w:rPr>
          <w:rFonts w:ascii="Times New Roman" w:hAnsi="Times New Roman" w:cs="Times New Roman"/>
          <w:sz w:val="22"/>
          <w:szCs w:val="22"/>
          <w:lang w:val="es-ES"/>
        </w:rPr>
      </w:pPr>
    </w:p>
    <w:p w14:paraId="32FF1C42" w14:textId="02ABFBBB" w:rsidR="00727E0F" w:rsidRDefault="008E11A0" w:rsidP="00727E0F">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Los estudiantes que están crónicamente ausentes </w:t>
      </w:r>
      <w:r w:rsidR="00CA32C3" w:rsidRPr="005F2D79">
        <w:rPr>
          <w:rFonts w:ascii="Times New Roman" w:hAnsi="Times New Roman" w:cs="Times New Roman"/>
          <w:sz w:val="22"/>
          <w:szCs w:val="22"/>
          <w:lang w:val="es-ES"/>
        </w:rPr>
        <w:t>—</w:t>
      </w:r>
      <w:r>
        <w:rPr>
          <w:rFonts w:ascii="Times New Roman" w:hAnsi="Times New Roman" w:cs="Times New Roman"/>
          <w:sz w:val="22"/>
          <w:szCs w:val="22"/>
          <w:lang w:val="es-ES"/>
        </w:rPr>
        <w:t xml:space="preserve">es decir, que faltan </w:t>
      </w:r>
      <w:r w:rsidR="000A7E64">
        <w:rPr>
          <w:rFonts w:ascii="Times New Roman" w:hAnsi="Times New Roman" w:cs="Times New Roman"/>
          <w:sz w:val="22"/>
          <w:szCs w:val="22"/>
          <w:lang w:val="es-ES"/>
        </w:rPr>
        <w:t>a la escuela e</w:t>
      </w:r>
      <w:r>
        <w:rPr>
          <w:rFonts w:ascii="Times New Roman" w:hAnsi="Times New Roman" w:cs="Times New Roman"/>
          <w:sz w:val="22"/>
          <w:szCs w:val="22"/>
          <w:lang w:val="es-ES"/>
        </w:rPr>
        <w:t xml:space="preserve">l </w:t>
      </w:r>
      <w:r w:rsidR="00CA32C3" w:rsidRPr="005F2D79">
        <w:rPr>
          <w:rFonts w:ascii="Times New Roman" w:hAnsi="Times New Roman" w:cs="Times New Roman"/>
          <w:sz w:val="22"/>
          <w:szCs w:val="22"/>
          <w:lang w:val="es-ES"/>
        </w:rPr>
        <w:t>10</w:t>
      </w:r>
      <w:r>
        <w:rPr>
          <w:rFonts w:ascii="Times New Roman" w:hAnsi="Times New Roman" w:cs="Times New Roman"/>
          <w:sz w:val="22"/>
          <w:szCs w:val="22"/>
          <w:lang w:val="es-ES"/>
        </w:rPr>
        <w:t>% o más de los días de clase al año, con o sin justificación</w:t>
      </w:r>
      <w:r w:rsidR="00CA32C3" w:rsidRPr="005F2D79">
        <w:rPr>
          <w:rFonts w:ascii="Times New Roman" w:hAnsi="Times New Roman" w:cs="Times New Roman"/>
          <w:sz w:val="22"/>
          <w:szCs w:val="22"/>
          <w:lang w:val="es-ES"/>
        </w:rPr>
        <w:t>—</w:t>
      </w:r>
      <w:r>
        <w:rPr>
          <w:rFonts w:ascii="Times New Roman" w:hAnsi="Times New Roman" w:cs="Times New Roman"/>
          <w:sz w:val="22"/>
          <w:szCs w:val="22"/>
          <w:lang w:val="es-ES"/>
        </w:rPr>
        <w:t xml:space="preserve"> corren un grave riesgo de retrasarse en la escuela y de no graduarse </w:t>
      </w:r>
      <w:r w:rsidR="00CA32C3" w:rsidRPr="005F2D79">
        <w:rPr>
          <w:rFonts w:ascii="Times New Roman" w:hAnsi="Times New Roman" w:cs="Times New Roman"/>
          <w:sz w:val="22"/>
          <w:szCs w:val="22"/>
          <w:lang w:val="es-ES"/>
        </w:rPr>
        <w:t>(Bauer et al., 2018). </w:t>
      </w:r>
      <w:r>
        <w:rPr>
          <w:rFonts w:ascii="Times New Roman" w:hAnsi="Times New Roman" w:cs="Times New Roman"/>
          <w:sz w:val="22"/>
          <w:szCs w:val="22"/>
          <w:lang w:val="es-ES"/>
        </w:rPr>
        <w:t xml:space="preserve">En varias investigaciones se ha observado que los estudiantes de prescolar y jardín de infancia que están crónicamente ausentes </w:t>
      </w:r>
      <w:r w:rsidR="00E2591C">
        <w:rPr>
          <w:rFonts w:ascii="Times New Roman" w:hAnsi="Times New Roman" w:cs="Times New Roman"/>
          <w:sz w:val="22"/>
          <w:szCs w:val="22"/>
          <w:lang w:val="es-ES"/>
        </w:rPr>
        <w:t>presentan un retraso</w:t>
      </w:r>
      <w:r w:rsidR="002E725B">
        <w:rPr>
          <w:rFonts w:ascii="Times New Roman" w:hAnsi="Times New Roman" w:cs="Times New Roman"/>
          <w:sz w:val="22"/>
          <w:szCs w:val="22"/>
          <w:lang w:val="es-ES"/>
        </w:rPr>
        <w:t>, en los planos académico y del desarrollo,</w:t>
      </w:r>
      <w:r>
        <w:rPr>
          <w:rFonts w:ascii="Times New Roman" w:hAnsi="Times New Roman" w:cs="Times New Roman"/>
          <w:sz w:val="22"/>
          <w:szCs w:val="22"/>
          <w:lang w:val="es-ES"/>
        </w:rPr>
        <w:t xml:space="preserve"> </w:t>
      </w:r>
      <w:r w:rsidR="002E725B">
        <w:rPr>
          <w:rFonts w:ascii="Times New Roman" w:hAnsi="Times New Roman" w:cs="Times New Roman"/>
          <w:sz w:val="22"/>
          <w:szCs w:val="22"/>
          <w:lang w:val="es-ES"/>
        </w:rPr>
        <w:t xml:space="preserve">respecto </w:t>
      </w:r>
      <w:r>
        <w:rPr>
          <w:rFonts w:ascii="Times New Roman" w:hAnsi="Times New Roman" w:cs="Times New Roman"/>
          <w:sz w:val="22"/>
          <w:szCs w:val="22"/>
          <w:lang w:val="es-ES"/>
        </w:rPr>
        <w:t xml:space="preserve">de los compañeros de clase que asisten a la escuela </w:t>
      </w:r>
      <w:r w:rsidR="00E2591C">
        <w:rPr>
          <w:rFonts w:ascii="Times New Roman" w:hAnsi="Times New Roman" w:cs="Times New Roman"/>
          <w:sz w:val="22"/>
          <w:szCs w:val="22"/>
          <w:lang w:val="es-ES"/>
        </w:rPr>
        <w:t>con regularidad</w:t>
      </w:r>
      <w:r w:rsidR="00CA32C3" w:rsidRPr="005F2D79">
        <w:rPr>
          <w:rFonts w:ascii="Times New Roman" w:hAnsi="Times New Roman" w:cs="Times New Roman"/>
          <w:sz w:val="22"/>
          <w:szCs w:val="22"/>
          <w:lang w:val="es-ES"/>
        </w:rPr>
        <w:t xml:space="preserve"> (</w:t>
      </w:r>
      <w:proofErr w:type="spellStart"/>
      <w:r w:rsidR="00CA32C3" w:rsidRPr="005F2D79">
        <w:rPr>
          <w:rFonts w:ascii="Times New Roman" w:hAnsi="Times New Roman" w:cs="Times New Roman"/>
          <w:sz w:val="22"/>
          <w:szCs w:val="22"/>
          <w:lang w:val="es-ES"/>
        </w:rPr>
        <w:t>Erlich</w:t>
      </w:r>
      <w:proofErr w:type="spellEnd"/>
      <w:r w:rsidR="00CA32C3" w:rsidRPr="005F2D79">
        <w:rPr>
          <w:rFonts w:ascii="Times New Roman" w:hAnsi="Times New Roman" w:cs="Times New Roman"/>
          <w:sz w:val="22"/>
          <w:szCs w:val="22"/>
          <w:lang w:val="es-ES"/>
        </w:rPr>
        <w:t xml:space="preserve"> et al., 2013). </w:t>
      </w:r>
      <w:r w:rsidR="002E725B">
        <w:rPr>
          <w:rFonts w:ascii="Times New Roman" w:hAnsi="Times New Roman" w:cs="Times New Roman"/>
          <w:sz w:val="22"/>
          <w:szCs w:val="22"/>
          <w:lang w:val="es-ES"/>
        </w:rPr>
        <w:t xml:space="preserve">Cuando llegan a tercer grado, los </w:t>
      </w:r>
      <w:r>
        <w:rPr>
          <w:rFonts w:ascii="Times New Roman" w:hAnsi="Times New Roman" w:cs="Times New Roman"/>
          <w:sz w:val="22"/>
          <w:szCs w:val="22"/>
          <w:lang w:val="es-ES"/>
        </w:rPr>
        <w:t>estudiantes crónicamente ausentes</w:t>
      </w:r>
      <w:r w:rsidR="00CA32C3" w:rsidRPr="005F2D79">
        <w:rPr>
          <w:rFonts w:ascii="Times New Roman" w:hAnsi="Times New Roman" w:cs="Times New Roman"/>
          <w:sz w:val="22"/>
          <w:szCs w:val="22"/>
          <w:lang w:val="es-ES"/>
        </w:rPr>
        <w:t xml:space="preserve"> </w:t>
      </w:r>
      <w:r w:rsidR="002E725B">
        <w:rPr>
          <w:rFonts w:ascii="Times New Roman" w:hAnsi="Times New Roman" w:cs="Times New Roman"/>
          <w:sz w:val="22"/>
          <w:szCs w:val="22"/>
          <w:lang w:val="es-ES"/>
        </w:rPr>
        <w:t xml:space="preserve">tienen un menor rendimiento en lectura y matemáticas </w:t>
      </w:r>
      <w:r w:rsidR="00CA32C3" w:rsidRPr="005F2D79">
        <w:rPr>
          <w:rFonts w:ascii="Times New Roman" w:hAnsi="Times New Roman" w:cs="Times New Roman"/>
          <w:sz w:val="22"/>
          <w:szCs w:val="22"/>
          <w:lang w:val="es-ES"/>
        </w:rPr>
        <w:t>(</w:t>
      </w:r>
      <w:proofErr w:type="spellStart"/>
      <w:r w:rsidR="00CA32C3" w:rsidRPr="005F2D79">
        <w:rPr>
          <w:rFonts w:ascii="Times New Roman" w:hAnsi="Times New Roman" w:cs="Times New Roman"/>
          <w:sz w:val="22"/>
          <w:szCs w:val="22"/>
          <w:lang w:val="es-ES"/>
        </w:rPr>
        <w:t>Balfanz</w:t>
      </w:r>
      <w:proofErr w:type="spellEnd"/>
      <w:r w:rsidR="00CA32C3" w:rsidRPr="005F2D79">
        <w:rPr>
          <w:rFonts w:ascii="Times New Roman" w:hAnsi="Times New Roman" w:cs="Times New Roman"/>
          <w:sz w:val="22"/>
          <w:szCs w:val="22"/>
          <w:lang w:val="es-ES"/>
        </w:rPr>
        <w:t xml:space="preserve"> </w:t>
      </w:r>
      <w:r w:rsidR="002E725B">
        <w:rPr>
          <w:rFonts w:ascii="Times New Roman" w:hAnsi="Times New Roman" w:cs="Times New Roman"/>
          <w:sz w:val="22"/>
          <w:szCs w:val="22"/>
          <w:lang w:val="es-ES"/>
        </w:rPr>
        <w:t>y</w:t>
      </w:r>
      <w:r w:rsidR="00CA32C3" w:rsidRPr="005F2D79">
        <w:rPr>
          <w:rFonts w:ascii="Times New Roman" w:hAnsi="Times New Roman" w:cs="Times New Roman"/>
          <w:sz w:val="22"/>
          <w:szCs w:val="22"/>
          <w:lang w:val="es-ES"/>
        </w:rPr>
        <w:t xml:space="preserve"> Byrnes, 2012). </w:t>
      </w:r>
      <w:r w:rsidR="002E725B">
        <w:rPr>
          <w:rFonts w:ascii="Times New Roman" w:hAnsi="Times New Roman" w:cs="Times New Roman"/>
          <w:sz w:val="22"/>
          <w:szCs w:val="22"/>
          <w:lang w:val="es-ES"/>
        </w:rPr>
        <w:t xml:space="preserve">Por último, los estudiantes tienen una probabilidad siete veces mayor de abandonar la escuela si están crónicamente ausentes aunque sea un solo año entre el octavo y el duodécimo grado </w:t>
      </w:r>
      <w:r w:rsidR="00CA32C3" w:rsidRPr="005F2D79">
        <w:rPr>
          <w:rFonts w:ascii="Times New Roman" w:hAnsi="Times New Roman" w:cs="Times New Roman"/>
          <w:sz w:val="22"/>
          <w:szCs w:val="22"/>
          <w:lang w:val="es-ES"/>
        </w:rPr>
        <w:t>(Universi</w:t>
      </w:r>
      <w:r w:rsidR="002E725B">
        <w:rPr>
          <w:rFonts w:ascii="Times New Roman" w:hAnsi="Times New Roman" w:cs="Times New Roman"/>
          <w:sz w:val="22"/>
          <w:szCs w:val="22"/>
          <w:lang w:val="es-ES"/>
        </w:rPr>
        <w:t xml:space="preserve">dad de </w:t>
      </w:r>
      <w:r w:rsidR="00CA32C3" w:rsidRPr="005F2D79">
        <w:rPr>
          <w:rFonts w:ascii="Times New Roman" w:hAnsi="Times New Roman" w:cs="Times New Roman"/>
          <w:sz w:val="22"/>
          <w:szCs w:val="22"/>
          <w:lang w:val="es-ES"/>
        </w:rPr>
        <w:t>Utah, 2012).</w:t>
      </w:r>
    </w:p>
    <w:p w14:paraId="1AE4E4AA" w14:textId="77777777" w:rsidR="00E2591C" w:rsidRPr="005F2D79" w:rsidRDefault="00E2591C" w:rsidP="00EA1041">
      <w:pPr>
        <w:spacing w:after="0" w:line="240" w:lineRule="auto"/>
        <w:jc w:val="both"/>
        <w:rPr>
          <w:rFonts w:ascii="Times New Roman" w:hAnsi="Times New Roman" w:cs="Times New Roman"/>
          <w:sz w:val="22"/>
          <w:szCs w:val="22"/>
          <w:lang w:val="es-ES"/>
        </w:rPr>
      </w:pPr>
    </w:p>
    <w:p w14:paraId="4C20AA6E" w14:textId="61821B24" w:rsidR="2B330F96" w:rsidRPr="005F2D79" w:rsidRDefault="00283A77" w:rsidP="0054054F">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En vista de estas pruebas, muchos estados, distritos y escuelas están formulando estrategias para reducir el </w:t>
      </w:r>
      <w:r w:rsidR="005F2D79">
        <w:rPr>
          <w:rFonts w:ascii="Times New Roman" w:hAnsi="Times New Roman" w:cs="Times New Roman"/>
          <w:sz w:val="22"/>
          <w:szCs w:val="22"/>
          <w:lang w:val="es-ES"/>
        </w:rPr>
        <w:t>ausentismo crónico</w:t>
      </w:r>
      <w:r w:rsidR="00CA32C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y asegurar que los estudiantes asistan a la escuela regularmente. Aunque se han propuesto muchas intervenciones para reducir el </w:t>
      </w:r>
      <w:r w:rsidR="005F2D79">
        <w:rPr>
          <w:rFonts w:ascii="Times New Roman" w:hAnsi="Times New Roman" w:cs="Times New Roman"/>
          <w:sz w:val="22"/>
          <w:szCs w:val="22"/>
          <w:lang w:val="es-ES"/>
        </w:rPr>
        <w:t>ausentismo crónico</w:t>
      </w:r>
      <w:r w:rsidR="00CA32C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y facilitar la asistencia, es importante considerarlas en el marco de un</w:t>
      </w:r>
      <w:r w:rsidR="00CA32C3" w:rsidRPr="005F2D79">
        <w:rPr>
          <w:rFonts w:ascii="Times New Roman" w:hAnsi="Times New Roman" w:cs="Times New Roman"/>
          <w:sz w:val="22"/>
          <w:szCs w:val="22"/>
          <w:lang w:val="es-ES"/>
        </w:rPr>
        <w:t xml:space="preserve"> </w:t>
      </w:r>
      <w:r w:rsidR="005F2D79">
        <w:rPr>
          <w:rFonts w:ascii="Times New Roman" w:hAnsi="Times New Roman" w:cs="Times New Roman"/>
          <w:sz w:val="22"/>
          <w:szCs w:val="22"/>
          <w:lang w:val="es-ES"/>
        </w:rPr>
        <w:t xml:space="preserve">ciclo de </w:t>
      </w:r>
      <w:r w:rsidR="00E2591C">
        <w:rPr>
          <w:rFonts w:ascii="Times New Roman" w:hAnsi="Times New Roman" w:cs="Times New Roman"/>
          <w:sz w:val="22"/>
          <w:szCs w:val="22"/>
          <w:lang w:val="es-ES"/>
        </w:rPr>
        <w:t>mejoras continuas</w:t>
      </w:r>
      <w:r w:rsidR="00CA32C3" w:rsidRPr="005F2D79">
        <w:rPr>
          <w:rFonts w:ascii="Times New Roman" w:hAnsi="Times New Roman" w:cs="Times New Roman"/>
          <w:sz w:val="22"/>
          <w:szCs w:val="22"/>
          <w:lang w:val="es-ES"/>
        </w:rPr>
        <w:t>.</w:t>
      </w:r>
    </w:p>
    <w:p w14:paraId="22E43C6E" w14:textId="77777777" w:rsidR="00CA32C3" w:rsidRPr="005F2D79" w:rsidRDefault="00CA32C3" w:rsidP="00CA32C3">
      <w:pPr>
        <w:spacing w:after="0" w:line="240" w:lineRule="auto"/>
        <w:rPr>
          <w:rFonts w:ascii="Times New Roman" w:hAnsi="Times New Roman" w:cs="Times New Roman"/>
          <w:sz w:val="22"/>
          <w:szCs w:val="22"/>
          <w:lang w:val="es-ES"/>
        </w:rPr>
      </w:pPr>
    </w:p>
    <w:p w14:paraId="23D0BE38" w14:textId="25882BD7" w:rsidR="000C757A" w:rsidRPr="005F2D79" w:rsidRDefault="0054054F" w:rsidP="00240812">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Propósitos y objetivos</w:t>
      </w:r>
    </w:p>
    <w:p w14:paraId="3A464FCF" w14:textId="77777777" w:rsidR="000C757A" w:rsidRPr="005F2D79" w:rsidRDefault="000C757A" w:rsidP="00EA1041">
      <w:pPr>
        <w:spacing w:after="0" w:line="240" w:lineRule="auto"/>
        <w:rPr>
          <w:rFonts w:ascii="Times New Roman" w:hAnsi="Times New Roman" w:cs="Times New Roman"/>
          <w:sz w:val="22"/>
          <w:szCs w:val="22"/>
          <w:lang w:val="es-ES"/>
        </w:rPr>
      </w:pPr>
    </w:p>
    <w:p w14:paraId="54F0810F" w14:textId="741E24D3" w:rsidR="000C757A" w:rsidRPr="005F2D79" w:rsidRDefault="0054054F" w:rsidP="00727E0F">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El propósito de esta orientación no regulatoria es apoyar a los educadores que están trabajando para reducir el </w:t>
      </w:r>
      <w:r w:rsidR="005F2D79">
        <w:rPr>
          <w:rFonts w:ascii="Times New Roman" w:hAnsi="Times New Roman" w:cs="Times New Roman"/>
          <w:sz w:val="22"/>
          <w:szCs w:val="22"/>
          <w:lang w:val="es-ES"/>
        </w:rPr>
        <w:t>ausentismo crónico</w:t>
      </w:r>
      <w:r w:rsidR="000C757A"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proporcionándoles un ejemplo de la forma de aplicar un</w:t>
      </w:r>
      <w:r w:rsidR="000C757A" w:rsidRPr="005F2D79">
        <w:rPr>
          <w:rFonts w:ascii="Times New Roman" w:hAnsi="Times New Roman" w:cs="Times New Roman"/>
          <w:sz w:val="22"/>
          <w:szCs w:val="22"/>
          <w:lang w:val="es-ES"/>
        </w:rPr>
        <w:t xml:space="preserve"> </w:t>
      </w:r>
      <w:r w:rsidR="005F2D79">
        <w:rPr>
          <w:rFonts w:ascii="Times New Roman" w:hAnsi="Times New Roman" w:cs="Times New Roman"/>
          <w:sz w:val="22"/>
          <w:szCs w:val="22"/>
          <w:lang w:val="es-ES"/>
        </w:rPr>
        <w:t xml:space="preserve">ciclo de </w:t>
      </w:r>
      <w:r w:rsidR="00E2591C">
        <w:rPr>
          <w:rFonts w:ascii="Times New Roman" w:hAnsi="Times New Roman" w:cs="Times New Roman"/>
          <w:sz w:val="22"/>
          <w:szCs w:val="22"/>
          <w:lang w:val="es-ES"/>
        </w:rPr>
        <w:t>mejoras continuas</w:t>
      </w:r>
      <w:r w:rsidR="000C757A" w:rsidRPr="005F2D79">
        <w:rPr>
          <w:rFonts w:ascii="Times New Roman" w:hAnsi="Times New Roman" w:cs="Times New Roman"/>
          <w:sz w:val="22"/>
          <w:szCs w:val="22"/>
          <w:lang w:val="es-ES"/>
        </w:rPr>
        <w:t xml:space="preserve"> bas</w:t>
      </w:r>
      <w:r>
        <w:rPr>
          <w:rFonts w:ascii="Times New Roman" w:hAnsi="Times New Roman" w:cs="Times New Roman"/>
          <w:sz w:val="22"/>
          <w:szCs w:val="22"/>
          <w:lang w:val="es-ES"/>
        </w:rPr>
        <w:t>ada</w:t>
      </w:r>
      <w:r w:rsidR="00C609BE">
        <w:rPr>
          <w:rFonts w:ascii="Times New Roman" w:hAnsi="Times New Roman" w:cs="Times New Roman"/>
          <w:sz w:val="22"/>
          <w:szCs w:val="22"/>
          <w:lang w:val="es-ES"/>
        </w:rPr>
        <w:t xml:space="preserve">s </w:t>
      </w:r>
      <w:r>
        <w:rPr>
          <w:rFonts w:ascii="Times New Roman" w:hAnsi="Times New Roman" w:cs="Times New Roman"/>
          <w:sz w:val="22"/>
          <w:szCs w:val="22"/>
          <w:lang w:val="es-ES"/>
        </w:rPr>
        <w:t xml:space="preserve">en la orientación no regulatoria del Departamento de Educación de Estados Unidos sobre el uso de pruebas </w:t>
      </w:r>
      <w:r w:rsidR="00C609BE">
        <w:rPr>
          <w:rFonts w:ascii="Times New Roman" w:hAnsi="Times New Roman" w:cs="Times New Roman"/>
          <w:sz w:val="22"/>
          <w:szCs w:val="22"/>
          <w:lang w:val="es-ES"/>
        </w:rPr>
        <w:t xml:space="preserve">con objeto de </w:t>
      </w:r>
      <w:r>
        <w:rPr>
          <w:rFonts w:ascii="Times New Roman" w:hAnsi="Times New Roman" w:cs="Times New Roman"/>
          <w:sz w:val="22"/>
          <w:szCs w:val="22"/>
          <w:lang w:val="es-ES"/>
        </w:rPr>
        <w:t>fortalecer las inversiones en educación a fin de seleccionar intervenciones y componentes de proyectos basados en pruebas</w:t>
      </w:r>
      <w:r w:rsidR="00C609BE">
        <w:rPr>
          <w:rFonts w:ascii="Times New Roman" w:hAnsi="Times New Roman" w:cs="Times New Roman"/>
          <w:sz w:val="22"/>
          <w:szCs w:val="22"/>
          <w:lang w:val="es-ES"/>
        </w:rPr>
        <w:t xml:space="preserve"> para </w:t>
      </w:r>
      <w:r>
        <w:rPr>
          <w:rFonts w:ascii="Times New Roman" w:hAnsi="Times New Roman" w:cs="Times New Roman"/>
          <w:sz w:val="22"/>
          <w:szCs w:val="22"/>
          <w:lang w:val="es-ES"/>
        </w:rPr>
        <w:t>mejorar la asistencia escolar</w:t>
      </w:r>
      <w:r w:rsidR="000C757A" w:rsidRPr="005F2D79">
        <w:rPr>
          <w:rFonts w:ascii="Times New Roman" w:hAnsi="Times New Roman" w:cs="Times New Roman"/>
          <w:sz w:val="22"/>
          <w:szCs w:val="22"/>
          <w:lang w:val="es-ES"/>
        </w:rPr>
        <w:t xml:space="preserve">. </w:t>
      </w:r>
    </w:p>
    <w:p w14:paraId="1983FB0A" w14:textId="77777777" w:rsidR="00433212" w:rsidRPr="005F2D79" w:rsidRDefault="00433212" w:rsidP="00EA1041">
      <w:pPr>
        <w:spacing w:after="0" w:line="240" w:lineRule="auto"/>
        <w:rPr>
          <w:rFonts w:ascii="Times New Roman" w:hAnsi="Times New Roman" w:cs="Times New Roman"/>
          <w:sz w:val="22"/>
          <w:szCs w:val="22"/>
          <w:lang w:val="es-ES"/>
        </w:rPr>
      </w:pPr>
    </w:p>
    <w:p w14:paraId="4C66938E" w14:textId="28471ED6" w:rsidR="00433212" w:rsidRPr="005F2D79" w:rsidRDefault="0054054F" w:rsidP="00697E80">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 xml:space="preserve">Ciclo de </w:t>
      </w:r>
      <w:r w:rsidR="00E2591C">
        <w:rPr>
          <w:rFonts w:ascii="Times New Roman" w:hAnsi="Times New Roman" w:cs="Times New Roman"/>
          <w:b/>
          <w:bCs/>
          <w:sz w:val="22"/>
          <w:szCs w:val="22"/>
          <w:u w:val="single"/>
          <w:lang w:val="es-ES"/>
        </w:rPr>
        <w:t xml:space="preserve">mejoras </w:t>
      </w:r>
      <w:r w:rsidR="00C609BE">
        <w:rPr>
          <w:rFonts w:ascii="Times New Roman" w:hAnsi="Times New Roman" w:cs="Times New Roman"/>
          <w:b/>
          <w:bCs/>
          <w:sz w:val="22"/>
          <w:szCs w:val="22"/>
          <w:u w:val="single"/>
          <w:lang w:val="es-ES"/>
        </w:rPr>
        <w:t xml:space="preserve">continuas basadas </w:t>
      </w:r>
      <w:r>
        <w:rPr>
          <w:rFonts w:ascii="Times New Roman" w:hAnsi="Times New Roman" w:cs="Times New Roman"/>
          <w:b/>
          <w:bCs/>
          <w:sz w:val="22"/>
          <w:szCs w:val="22"/>
          <w:u w:val="single"/>
          <w:lang w:val="es-ES"/>
        </w:rPr>
        <w:t>en pruebas</w:t>
      </w:r>
    </w:p>
    <w:p w14:paraId="1637E01C" w14:textId="77777777" w:rsidR="007A005B" w:rsidRPr="005F2D79" w:rsidRDefault="007A005B" w:rsidP="00697E80">
      <w:pPr>
        <w:spacing w:after="0" w:line="240" w:lineRule="auto"/>
        <w:rPr>
          <w:rFonts w:ascii="Times New Roman" w:hAnsi="Times New Roman" w:cs="Times New Roman"/>
          <w:sz w:val="22"/>
          <w:szCs w:val="22"/>
          <w:lang w:val="es-ES"/>
        </w:rPr>
      </w:pPr>
    </w:p>
    <w:p w14:paraId="1D06C092" w14:textId="06D246FE" w:rsidR="00324770" w:rsidRPr="005F2D79" w:rsidRDefault="0054054F" w:rsidP="00324770">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E</w:t>
      </w:r>
      <w:r w:rsidRPr="0054054F">
        <w:rPr>
          <w:rFonts w:ascii="Times New Roman" w:hAnsi="Times New Roman" w:cs="Times New Roman"/>
          <w:sz w:val="22"/>
          <w:szCs w:val="22"/>
          <w:lang w:val="es-ES"/>
        </w:rPr>
        <w:t>l Departamento de Educación de Estados Unidos</w:t>
      </w:r>
      <w:r w:rsidR="00324770"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pone de relieve el uso de actividades, estrategias e intervenciones basadas en pruebas (denominadas </w:t>
      </w:r>
      <w:r w:rsidR="007A4C11">
        <w:rPr>
          <w:rFonts w:ascii="Times New Roman" w:hAnsi="Times New Roman" w:cs="Times New Roman"/>
          <w:sz w:val="22"/>
          <w:szCs w:val="22"/>
          <w:lang w:val="es-ES"/>
        </w:rPr>
        <w:t>en conjunto “</w:t>
      </w:r>
      <w:r w:rsidR="00C507BA">
        <w:rPr>
          <w:rFonts w:ascii="Times New Roman" w:hAnsi="Times New Roman" w:cs="Times New Roman"/>
          <w:sz w:val="22"/>
          <w:szCs w:val="22"/>
          <w:lang w:val="es-ES"/>
        </w:rPr>
        <w:t>componentes de proyecto</w:t>
      </w:r>
      <w:r w:rsidR="00C609BE">
        <w:rPr>
          <w:rFonts w:ascii="Times New Roman" w:hAnsi="Times New Roman" w:cs="Times New Roman"/>
          <w:sz w:val="22"/>
          <w:szCs w:val="22"/>
          <w:lang w:val="es-ES"/>
        </w:rPr>
        <w:t>s”</w:t>
      </w:r>
      <w:r w:rsidR="007A4C11">
        <w:rPr>
          <w:rFonts w:ascii="Times New Roman" w:hAnsi="Times New Roman" w:cs="Times New Roman"/>
          <w:sz w:val="22"/>
          <w:szCs w:val="22"/>
          <w:lang w:val="es-ES"/>
        </w:rPr>
        <w:t xml:space="preserve"> </w:t>
      </w:r>
      <w:r>
        <w:rPr>
          <w:rFonts w:ascii="Times New Roman" w:hAnsi="Times New Roman" w:cs="Times New Roman"/>
          <w:sz w:val="22"/>
          <w:szCs w:val="22"/>
          <w:lang w:val="es-ES"/>
        </w:rPr>
        <w:t>en la orientación no regulatoria</w:t>
      </w:r>
      <w:r w:rsidR="00324770"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en la formulación de </w:t>
      </w:r>
      <w:r w:rsidR="007A4C11">
        <w:rPr>
          <w:rFonts w:ascii="Times New Roman" w:hAnsi="Times New Roman" w:cs="Times New Roman"/>
          <w:sz w:val="22"/>
          <w:szCs w:val="22"/>
          <w:lang w:val="es-ES"/>
        </w:rPr>
        <w:t>programas de educación en todo el espectro de la educación. En est</w:t>
      </w:r>
      <w:r w:rsidR="00C609BE">
        <w:rPr>
          <w:rFonts w:ascii="Times New Roman" w:hAnsi="Times New Roman" w:cs="Times New Roman"/>
          <w:sz w:val="22"/>
          <w:szCs w:val="22"/>
          <w:lang w:val="es-ES"/>
        </w:rPr>
        <w:t xml:space="preserve">a guía </w:t>
      </w:r>
      <w:r w:rsidR="007A4C11">
        <w:rPr>
          <w:rFonts w:ascii="Times New Roman" w:hAnsi="Times New Roman" w:cs="Times New Roman"/>
          <w:sz w:val="22"/>
          <w:szCs w:val="22"/>
          <w:lang w:val="es-ES"/>
        </w:rPr>
        <w:t>se usan los términos “intervenciones”, “</w:t>
      </w:r>
      <w:r w:rsidR="00C507BA">
        <w:rPr>
          <w:rFonts w:ascii="Times New Roman" w:hAnsi="Times New Roman" w:cs="Times New Roman"/>
          <w:sz w:val="22"/>
          <w:szCs w:val="22"/>
          <w:lang w:val="es-ES"/>
        </w:rPr>
        <w:t>componentes de proyecto</w:t>
      </w:r>
      <w:r w:rsidR="007A544C">
        <w:rPr>
          <w:rFonts w:ascii="Times New Roman" w:hAnsi="Times New Roman" w:cs="Times New Roman"/>
          <w:sz w:val="22"/>
          <w:szCs w:val="22"/>
          <w:lang w:val="es-ES"/>
        </w:rPr>
        <w:t>s</w:t>
      </w:r>
      <w:r w:rsidR="007A4C11">
        <w:rPr>
          <w:rFonts w:ascii="Times New Roman" w:hAnsi="Times New Roman" w:cs="Times New Roman"/>
          <w:sz w:val="22"/>
          <w:szCs w:val="22"/>
          <w:lang w:val="es-ES"/>
        </w:rPr>
        <w:t>” y “estrategias” en forma indistinta</w:t>
      </w:r>
      <w:r w:rsidR="00324770" w:rsidRPr="005F2D79">
        <w:rPr>
          <w:rFonts w:ascii="Times New Roman" w:hAnsi="Times New Roman" w:cs="Times New Roman"/>
          <w:sz w:val="22"/>
          <w:szCs w:val="22"/>
          <w:lang w:val="es-ES"/>
        </w:rPr>
        <w:t>.</w:t>
      </w:r>
    </w:p>
    <w:p w14:paraId="59FECC20" w14:textId="77777777" w:rsidR="0089697D" w:rsidRPr="005F2D79" w:rsidRDefault="0089697D" w:rsidP="00EA1041">
      <w:pPr>
        <w:spacing w:after="0" w:line="240" w:lineRule="auto"/>
        <w:jc w:val="both"/>
        <w:rPr>
          <w:rFonts w:ascii="Times New Roman" w:hAnsi="Times New Roman" w:cs="Times New Roman"/>
          <w:sz w:val="22"/>
          <w:szCs w:val="22"/>
          <w:lang w:val="es-ES"/>
        </w:rPr>
      </w:pPr>
    </w:p>
    <w:p w14:paraId="1F2395F1" w14:textId="300F2C9C" w:rsidR="00D00A3D" w:rsidRPr="005F2D79" w:rsidRDefault="00DD1493" w:rsidP="00697E80">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La</w:t>
      </w:r>
      <w:r w:rsidR="00697E80"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orientación no regulatoria</w:t>
      </w:r>
      <w:r w:rsidR="00697E80" w:rsidRPr="005F2D79">
        <w:rPr>
          <w:rFonts w:ascii="Times New Roman" w:hAnsi="Times New Roman" w:cs="Times New Roman"/>
          <w:sz w:val="22"/>
          <w:szCs w:val="22"/>
          <w:lang w:val="es-ES"/>
        </w:rPr>
        <w:t xml:space="preserve"> describe</w:t>
      </w:r>
      <w:r>
        <w:rPr>
          <w:rFonts w:ascii="Times New Roman" w:hAnsi="Times New Roman" w:cs="Times New Roman"/>
          <w:sz w:val="22"/>
          <w:szCs w:val="22"/>
          <w:lang w:val="es-ES"/>
        </w:rPr>
        <w:t xml:space="preserve"> un proceso de cinco pasos de aprendizaje y mejora que abarca lo siguiente</w:t>
      </w:r>
      <w:r w:rsidR="00697E80" w:rsidRPr="005F2D79">
        <w:rPr>
          <w:rFonts w:ascii="Times New Roman" w:hAnsi="Times New Roman" w:cs="Times New Roman"/>
          <w:sz w:val="22"/>
          <w:szCs w:val="22"/>
          <w:lang w:val="es-ES"/>
        </w:rPr>
        <w:t xml:space="preserve">: 1) </w:t>
      </w:r>
      <w:r>
        <w:rPr>
          <w:rFonts w:ascii="Times New Roman" w:hAnsi="Times New Roman" w:cs="Times New Roman"/>
          <w:sz w:val="22"/>
          <w:szCs w:val="22"/>
          <w:lang w:val="es-ES"/>
        </w:rPr>
        <w:t xml:space="preserve">determinación de las necesidades </w:t>
      </w:r>
      <w:r w:rsidR="00697E80" w:rsidRPr="005F2D79">
        <w:rPr>
          <w:rFonts w:ascii="Times New Roman" w:hAnsi="Times New Roman" w:cs="Times New Roman"/>
          <w:sz w:val="22"/>
          <w:szCs w:val="22"/>
          <w:lang w:val="es-ES"/>
        </w:rPr>
        <w:t>local</w:t>
      </w:r>
      <w:r>
        <w:rPr>
          <w:rFonts w:ascii="Times New Roman" w:hAnsi="Times New Roman" w:cs="Times New Roman"/>
          <w:sz w:val="22"/>
          <w:szCs w:val="22"/>
          <w:lang w:val="es-ES"/>
        </w:rPr>
        <w:t>es, incluidas las necesidades de los educandos</w:t>
      </w:r>
      <w:r w:rsidR="00697E80" w:rsidRPr="005F2D79">
        <w:rPr>
          <w:rFonts w:ascii="Times New Roman" w:hAnsi="Times New Roman" w:cs="Times New Roman"/>
          <w:sz w:val="22"/>
          <w:szCs w:val="22"/>
          <w:lang w:val="es-ES"/>
        </w:rPr>
        <w:t xml:space="preserve"> </w:t>
      </w:r>
      <w:r w:rsidR="00C507BA">
        <w:rPr>
          <w:rFonts w:ascii="Times New Roman" w:hAnsi="Times New Roman" w:cs="Times New Roman"/>
          <w:sz w:val="22"/>
          <w:szCs w:val="22"/>
          <w:lang w:val="es-ES"/>
        </w:rPr>
        <w:t>atendidos</w:t>
      </w:r>
      <w:r w:rsidR="00697E80" w:rsidRPr="005F2D79">
        <w:rPr>
          <w:rFonts w:ascii="Times New Roman" w:hAnsi="Times New Roman" w:cs="Times New Roman"/>
          <w:sz w:val="22"/>
          <w:szCs w:val="22"/>
          <w:lang w:val="es-ES"/>
        </w:rPr>
        <w:t>; 2) selec</w:t>
      </w:r>
      <w:r w:rsidR="00C507BA">
        <w:rPr>
          <w:rFonts w:ascii="Times New Roman" w:hAnsi="Times New Roman" w:cs="Times New Roman"/>
          <w:sz w:val="22"/>
          <w:szCs w:val="22"/>
          <w:lang w:val="es-ES"/>
        </w:rPr>
        <w:t>ción de componentes de proyecto</w:t>
      </w:r>
      <w:r w:rsidR="007A544C">
        <w:rPr>
          <w:rFonts w:ascii="Times New Roman" w:hAnsi="Times New Roman" w:cs="Times New Roman"/>
          <w:sz w:val="22"/>
          <w:szCs w:val="22"/>
          <w:lang w:val="es-ES"/>
        </w:rPr>
        <w:t>s</w:t>
      </w:r>
      <w:r w:rsidR="00C507BA">
        <w:rPr>
          <w:rFonts w:ascii="Times New Roman" w:hAnsi="Times New Roman" w:cs="Times New Roman"/>
          <w:sz w:val="22"/>
          <w:szCs w:val="22"/>
          <w:lang w:val="es-ES"/>
        </w:rPr>
        <w:t xml:space="preserve"> basados en pruebas</w:t>
      </w:r>
      <w:r w:rsidR="00697E80" w:rsidRPr="005F2D79">
        <w:rPr>
          <w:rFonts w:ascii="Times New Roman" w:hAnsi="Times New Roman" w:cs="Times New Roman"/>
          <w:sz w:val="22"/>
          <w:szCs w:val="22"/>
          <w:lang w:val="es-ES"/>
        </w:rPr>
        <w:t xml:space="preserve"> </w:t>
      </w:r>
      <w:r w:rsidR="00C507BA">
        <w:rPr>
          <w:rFonts w:ascii="Times New Roman" w:hAnsi="Times New Roman" w:cs="Times New Roman"/>
          <w:sz w:val="22"/>
          <w:szCs w:val="22"/>
          <w:lang w:val="es-ES"/>
        </w:rPr>
        <w:t xml:space="preserve">que las organizaciones </w:t>
      </w:r>
      <w:r w:rsidR="007A544C">
        <w:rPr>
          <w:rFonts w:ascii="Times New Roman" w:hAnsi="Times New Roman" w:cs="Times New Roman"/>
          <w:sz w:val="22"/>
          <w:szCs w:val="22"/>
          <w:lang w:val="es-ES"/>
        </w:rPr>
        <w:t xml:space="preserve">estén en condiciones de </w:t>
      </w:r>
      <w:r w:rsidR="00C507BA">
        <w:rPr>
          <w:rFonts w:ascii="Times New Roman" w:hAnsi="Times New Roman" w:cs="Times New Roman"/>
          <w:sz w:val="22"/>
          <w:szCs w:val="22"/>
          <w:lang w:val="es-ES"/>
        </w:rPr>
        <w:t>implementar, incluso junto con socios</w:t>
      </w:r>
      <w:r w:rsidR="00697E80" w:rsidRPr="005F2D79">
        <w:rPr>
          <w:rFonts w:ascii="Times New Roman" w:hAnsi="Times New Roman" w:cs="Times New Roman"/>
          <w:sz w:val="22"/>
          <w:szCs w:val="22"/>
          <w:lang w:val="es-ES"/>
        </w:rPr>
        <w:t>; 3) plan</w:t>
      </w:r>
      <w:r w:rsidR="00C507BA">
        <w:rPr>
          <w:rFonts w:ascii="Times New Roman" w:hAnsi="Times New Roman" w:cs="Times New Roman"/>
          <w:sz w:val="22"/>
          <w:szCs w:val="22"/>
          <w:lang w:val="es-ES"/>
        </w:rPr>
        <w:t>ificación de la implementación de los componentes de</w:t>
      </w:r>
      <w:r w:rsidR="007A544C">
        <w:rPr>
          <w:rFonts w:ascii="Times New Roman" w:hAnsi="Times New Roman" w:cs="Times New Roman"/>
          <w:sz w:val="22"/>
          <w:szCs w:val="22"/>
          <w:lang w:val="es-ES"/>
        </w:rPr>
        <w:t xml:space="preserve"> </w:t>
      </w:r>
      <w:r w:rsidR="00C507BA">
        <w:rPr>
          <w:rFonts w:ascii="Times New Roman" w:hAnsi="Times New Roman" w:cs="Times New Roman"/>
          <w:sz w:val="22"/>
          <w:szCs w:val="22"/>
          <w:lang w:val="es-ES"/>
        </w:rPr>
        <w:t>proyecto</w:t>
      </w:r>
      <w:r w:rsidR="00C609BE">
        <w:rPr>
          <w:rFonts w:ascii="Times New Roman" w:hAnsi="Times New Roman" w:cs="Times New Roman"/>
          <w:sz w:val="22"/>
          <w:szCs w:val="22"/>
          <w:lang w:val="es-ES"/>
        </w:rPr>
        <w:t>s</w:t>
      </w:r>
      <w:r w:rsidR="00C507BA">
        <w:rPr>
          <w:rFonts w:ascii="Times New Roman" w:hAnsi="Times New Roman" w:cs="Times New Roman"/>
          <w:sz w:val="22"/>
          <w:szCs w:val="22"/>
          <w:lang w:val="es-ES"/>
        </w:rPr>
        <w:t xml:space="preserve">; </w:t>
      </w:r>
      <w:r w:rsidR="00697E80" w:rsidRPr="005F2D79">
        <w:rPr>
          <w:rFonts w:ascii="Times New Roman" w:hAnsi="Times New Roman" w:cs="Times New Roman"/>
          <w:sz w:val="22"/>
          <w:szCs w:val="22"/>
          <w:lang w:val="es-ES"/>
        </w:rPr>
        <w:t xml:space="preserve">4) </w:t>
      </w:r>
      <w:r w:rsidR="00C507BA">
        <w:rPr>
          <w:rFonts w:ascii="Times New Roman" w:hAnsi="Times New Roman" w:cs="Times New Roman"/>
          <w:sz w:val="22"/>
          <w:szCs w:val="22"/>
          <w:lang w:val="es-ES"/>
        </w:rPr>
        <w:t>perfeccionamiento de la tarea de implementación y apoyo a la misma, y</w:t>
      </w:r>
      <w:r w:rsidR="00697E80" w:rsidRPr="005F2D79">
        <w:rPr>
          <w:rFonts w:ascii="Times New Roman" w:hAnsi="Times New Roman" w:cs="Times New Roman"/>
          <w:sz w:val="22"/>
          <w:szCs w:val="22"/>
          <w:lang w:val="es-ES"/>
        </w:rPr>
        <w:t xml:space="preserve"> 5) exam</w:t>
      </w:r>
      <w:r w:rsidR="00C507BA">
        <w:rPr>
          <w:rFonts w:ascii="Times New Roman" w:hAnsi="Times New Roman" w:cs="Times New Roman"/>
          <w:sz w:val="22"/>
          <w:szCs w:val="22"/>
          <w:lang w:val="es-ES"/>
        </w:rPr>
        <w:t>en de la forma en que están funcionando los componentes de</w:t>
      </w:r>
      <w:r w:rsidR="007A544C">
        <w:rPr>
          <w:rFonts w:ascii="Times New Roman" w:hAnsi="Times New Roman" w:cs="Times New Roman"/>
          <w:sz w:val="22"/>
          <w:szCs w:val="22"/>
          <w:lang w:val="es-ES"/>
        </w:rPr>
        <w:t xml:space="preserve"> </w:t>
      </w:r>
      <w:r w:rsidR="00C507BA">
        <w:rPr>
          <w:rFonts w:ascii="Times New Roman" w:hAnsi="Times New Roman" w:cs="Times New Roman"/>
          <w:sz w:val="22"/>
          <w:szCs w:val="22"/>
          <w:lang w:val="es-ES"/>
        </w:rPr>
        <w:t>proyecto</w:t>
      </w:r>
      <w:r w:rsidR="007A544C">
        <w:rPr>
          <w:rFonts w:ascii="Times New Roman" w:hAnsi="Times New Roman" w:cs="Times New Roman"/>
          <w:sz w:val="22"/>
          <w:szCs w:val="22"/>
          <w:lang w:val="es-ES"/>
        </w:rPr>
        <w:t>s</w:t>
      </w:r>
      <w:r w:rsidR="00697E80" w:rsidRPr="005F2D79">
        <w:rPr>
          <w:rFonts w:ascii="Times New Roman" w:hAnsi="Times New Roman" w:cs="Times New Roman"/>
          <w:sz w:val="22"/>
          <w:szCs w:val="22"/>
          <w:lang w:val="es-ES"/>
        </w:rPr>
        <w:t xml:space="preserve"> </w:t>
      </w:r>
      <w:r w:rsidR="00C507BA">
        <w:rPr>
          <w:rFonts w:ascii="Times New Roman" w:hAnsi="Times New Roman" w:cs="Times New Roman"/>
          <w:sz w:val="22"/>
          <w:szCs w:val="22"/>
          <w:lang w:val="es-ES"/>
        </w:rPr>
        <w:t>y reflexiones al respecto.</w:t>
      </w:r>
    </w:p>
    <w:p w14:paraId="0BE01F2D" w14:textId="77777777" w:rsidR="0089697D" w:rsidRPr="005F2D79" w:rsidRDefault="0089697D" w:rsidP="00EA1041">
      <w:pPr>
        <w:spacing w:after="0" w:line="240" w:lineRule="auto"/>
        <w:jc w:val="both"/>
        <w:rPr>
          <w:rFonts w:ascii="Times New Roman" w:hAnsi="Times New Roman" w:cs="Times New Roman"/>
          <w:sz w:val="22"/>
          <w:szCs w:val="22"/>
          <w:lang w:val="es-ES"/>
        </w:rPr>
      </w:pPr>
    </w:p>
    <w:p w14:paraId="46F2A70B" w14:textId="6EE00802" w:rsidR="007A005B" w:rsidRPr="005F2D79" w:rsidRDefault="00C507BA" w:rsidP="007A005B">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En los </w:t>
      </w:r>
      <w:r w:rsidR="00C609BE">
        <w:rPr>
          <w:rFonts w:ascii="Times New Roman" w:hAnsi="Times New Roman" w:cs="Times New Roman"/>
          <w:sz w:val="22"/>
          <w:szCs w:val="22"/>
          <w:lang w:val="es-ES"/>
        </w:rPr>
        <w:t>ciclos de mejoras basadas en</w:t>
      </w:r>
      <w:r>
        <w:rPr>
          <w:rFonts w:ascii="Times New Roman" w:hAnsi="Times New Roman" w:cs="Times New Roman"/>
          <w:sz w:val="22"/>
          <w:szCs w:val="22"/>
          <w:lang w:val="es-ES"/>
        </w:rPr>
        <w:t xml:space="preserve"> pruebas</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como este, se reconoce que el uso de pruebas para fundamentar las decisiones es un proceso, no un producto; es continuo; está alineado con los objetivos estatales y locales; requiere un aumento de la capacidad, y puede mejorar los resultados de </w:t>
      </w:r>
      <w:r>
        <w:rPr>
          <w:rFonts w:ascii="Times New Roman" w:hAnsi="Times New Roman" w:cs="Times New Roman"/>
          <w:sz w:val="22"/>
          <w:szCs w:val="22"/>
          <w:lang w:val="es-ES"/>
        </w:rPr>
        <w:lastRenderedPageBreak/>
        <w:t xml:space="preserve">los estudiantes </w:t>
      </w:r>
      <w:r w:rsidR="007A005B" w:rsidRPr="005F2D79">
        <w:rPr>
          <w:rFonts w:ascii="Times New Roman" w:hAnsi="Times New Roman" w:cs="Times New Roman"/>
          <w:sz w:val="22"/>
          <w:szCs w:val="22"/>
          <w:lang w:val="es-ES"/>
        </w:rPr>
        <w:t>(</w:t>
      </w:r>
      <w:r>
        <w:rPr>
          <w:rFonts w:ascii="Times New Roman" w:hAnsi="Times New Roman" w:cs="Times New Roman"/>
          <w:sz w:val="22"/>
          <w:szCs w:val="22"/>
          <w:lang w:val="es-ES"/>
        </w:rPr>
        <w:t>véa</w:t>
      </w:r>
      <w:r w:rsidR="00C609BE">
        <w:rPr>
          <w:rFonts w:ascii="Times New Roman" w:hAnsi="Times New Roman" w:cs="Times New Roman"/>
          <w:sz w:val="22"/>
          <w:szCs w:val="22"/>
          <w:lang w:val="es-ES"/>
        </w:rPr>
        <w:t>n</w:t>
      </w:r>
      <w:r>
        <w:rPr>
          <w:rFonts w:ascii="Times New Roman" w:hAnsi="Times New Roman" w:cs="Times New Roman"/>
          <w:sz w:val="22"/>
          <w:szCs w:val="22"/>
          <w:lang w:val="es-ES"/>
        </w:rPr>
        <w:t>se</w:t>
      </w:r>
      <w:r w:rsidR="007A005B" w:rsidRPr="005F2D79">
        <w:rPr>
          <w:rFonts w:ascii="Times New Roman" w:hAnsi="Times New Roman" w:cs="Times New Roman"/>
          <w:sz w:val="22"/>
          <w:szCs w:val="22"/>
          <w:lang w:val="es-ES"/>
        </w:rPr>
        <w:t xml:space="preserve"> Hale et al., 2017). </w:t>
      </w:r>
      <w:r>
        <w:rPr>
          <w:rFonts w:ascii="Times New Roman" w:hAnsi="Times New Roman" w:cs="Times New Roman"/>
          <w:sz w:val="22"/>
          <w:szCs w:val="22"/>
          <w:lang w:val="es-ES"/>
        </w:rPr>
        <w:t>Est</w:t>
      </w:r>
      <w:r w:rsidR="00C609BE">
        <w:rPr>
          <w:rFonts w:ascii="Times New Roman" w:hAnsi="Times New Roman" w:cs="Times New Roman"/>
          <w:sz w:val="22"/>
          <w:szCs w:val="22"/>
          <w:lang w:val="es-ES"/>
        </w:rPr>
        <w:t>a guía</w:t>
      </w:r>
      <w:r>
        <w:rPr>
          <w:rFonts w:ascii="Times New Roman" w:hAnsi="Times New Roman" w:cs="Times New Roman"/>
          <w:sz w:val="22"/>
          <w:szCs w:val="22"/>
          <w:lang w:val="es-ES"/>
        </w:rPr>
        <w:t xml:space="preserve"> se centra en los dos primeros pasos del ciclo: determinación de las necesidades locales y selección de componentes </w:t>
      </w:r>
      <w:r w:rsidR="0076166F">
        <w:rPr>
          <w:rFonts w:ascii="Times New Roman" w:hAnsi="Times New Roman" w:cs="Times New Roman"/>
          <w:sz w:val="22"/>
          <w:szCs w:val="22"/>
          <w:lang w:val="es-ES"/>
        </w:rPr>
        <w:t>pertinentes de proyectos</w:t>
      </w:r>
      <w:r w:rsidR="007A544C">
        <w:rPr>
          <w:rFonts w:ascii="Times New Roman" w:hAnsi="Times New Roman" w:cs="Times New Roman"/>
          <w:sz w:val="22"/>
          <w:szCs w:val="22"/>
          <w:lang w:val="es-ES"/>
        </w:rPr>
        <w:t xml:space="preserve"> </w:t>
      </w:r>
      <w:r>
        <w:rPr>
          <w:rFonts w:ascii="Times New Roman" w:hAnsi="Times New Roman" w:cs="Times New Roman"/>
          <w:sz w:val="22"/>
          <w:szCs w:val="22"/>
          <w:lang w:val="es-ES"/>
        </w:rPr>
        <w:t>basados en pruebas</w:t>
      </w:r>
      <w:r w:rsidR="007A005B" w:rsidRPr="005F2D79">
        <w:rPr>
          <w:rFonts w:ascii="Times New Roman" w:hAnsi="Times New Roman" w:cs="Times New Roman"/>
          <w:sz w:val="22"/>
          <w:szCs w:val="22"/>
          <w:lang w:val="es-ES"/>
        </w:rPr>
        <w:t>.</w:t>
      </w:r>
    </w:p>
    <w:p w14:paraId="41A0F483" w14:textId="77777777" w:rsidR="0089697D" w:rsidRPr="005F2D79" w:rsidRDefault="0089697D" w:rsidP="00EA1041">
      <w:pPr>
        <w:spacing w:after="0" w:line="240" w:lineRule="auto"/>
        <w:jc w:val="both"/>
        <w:rPr>
          <w:rFonts w:ascii="Times New Roman" w:hAnsi="Times New Roman" w:cs="Times New Roman"/>
          <w:sz w:val="22"/>
          <w:szCs w:val="22"/>
          <w:lang w:val="es-ES"/>
        </w:rPr>
      </w:pPr>
    </w:p>
    <w:p w14:paraId="12537EFE" w14:textId="6B623AC1" w:rsidR="007A005B" w:rsidRPr="005F2D79" w:rsidRDefault="007A544C" w:rsidP="007A005B">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A fin de abordar eficazmente el </w:t>
      </w:r>
      <w:r w:rsidR="00C507BA">
        <w:rPr>
          <w:rFonts w:ascii="Times New Roman" w:hAnsi="Times New Roman" w:cs="Times New Roman"/>
          <w:sz w:val="22"/>
          <w:szCs w:val="22"/>
          <w:lang w:val="es-ES"/>
        </w:rPr>
        <w:t>ausentismo crónico</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las escuelas deberían usar un ciclo de </w:t>
      </w:r>
      <w:r w:rsidR="00E2591C">
        <w:rPr>
          <w:rFonts w:ascii="Times New Roman" w:hAnsi="Times New Roman" w:cs="Times New Roman"/>
          <w:sz w:val="22"/>
          <w:szCs w:val="22"/>
          <w:lang w:val="es-ES"/>
        </w:rPr>
        <w:t>mejoras continuas</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para </w:t>
      </w:r>
      <w:r w:rsidR="007A005B" w:rsidRPr="005F2D79">
        <w:rPr>
          <w:rFonts w:ascii="Times New Roman" w:hAnsi="Times New Roman" w:cs="Times New Roman"/>
          <w:sz w:val="22"/>
          <w:szCs w:val="22"/>
          <w:lang w:val="es-ES"/>
        </w:rPr>
        <w:t>selec</w:t>
      </w:r>
      <w:r>
        <w:rPr>
          <w:rFonts w:ascii="Times New Roman" w:hAnsi="Times New Roman" w:cs="Times New Roman"/>
          <w:sz w:val="22"/>
          <w:szCs w:val="22"/>
          <w:lang w:val="es-ES"/>
        </w:rPr>
        <w:t>cionar</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intervenciones</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y</w:t>
      </w:r>
      <w:r w:rsidR="007A005B" w:rsidRPr="005F2D79">
        <w:rPr>
          <w:rFonts w:ascii="Times New Roman" w:hAnsi="Times New Roman" w:cs="Times New Roman"/>
          <w:sz w:val="22"/>
          <w:szCs w:val="22"/>
          <w:lang w:val="es-ES"/>
        </w:rPr>
        <w:t xml:space="preserve"> </w:t>
      </w:r>
      <w:r w:rsidR="00C507BA">
        <w:rPr>
          <w:rFonts w:ascii="Times New Roman" w:hAnsi="Times New Roman" w:cs="Times New Roman"/>
          <w:sz w:val="22"/>
          <w:szCs w:val="22"/>
          <w:lang w:val="es-ES"/>
        </w:rPr>
        <w:t>componentes de proyectos</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que se apliquen a su contexto local. La </w:t>
      </w:r>
      <w:r w:rsidR="00DD1493">
        <w:rPr>
          <w:rFonts w:ascii="Times New Roman" w:hAnsi="Times New Roman" w:cs="Times New Roman"/>
          <w:sz w:val="22"/>
          <w:szCs w:val="22"/>
          <w:lang w:val="es-ES"/>
        </w:rPr>
        <w:t>orientación no regulatoria</w:t>
      </w:r>
      <w:r w:rsidR="007A005B" w:rsidRPr="005F2D79">
        <w:rPr>
          <w:rFonts w:ascii="Times New Roman" w:hAnsi="Times New Roman" w:cs="Times New Roman"/>
          <w:sz w:val="22"/>
          <w:szCs w:val="22"/>
          <w:lang w:val="es-ES"/>
        </w:rPr>
        <w:t xml:space="preserve"> pr</w:t>
      </w:r>
      <w:r>
        <w:rPr>
          <w:rFonts w:ascii="Times New Roman" w:hAnsi="Times New Roman" w:cs="Times New Roman"/>
          <w:sz w:val="22"/>
          <w:szCs w:val="22"/>
          <w:lang w:val="es-ES"/>
        </w:rPr>
        <w:t>esenta varias preguntas que los equipos deben considerar en cada paso del ciclo. Otras preguntas que las escuelas deben considerar en este proceso son las siguientes</w:t>
      </w:r>
      <w:r w:rsidR="007A005B" w:rsidRPr="005F2D79">
        <w:rPr>
          <w:rFonts w:ascii="Times New Roman" w:hAnsi="Times New Roman" w:cs="Times New Roman"/>
          <w:sz w:val="22"/>
          <w:szCs w:val="22"/>
          <w:lang w:val="es-ES"/>
        </w:rPr>
        <w:t xml:space="preserve">: </w:t>
      </w:r>
    </w:p>
    <w:p w14:paraId="5882365A" w14:textId="77777777" w:rsidR="007A005B" w:rsidRPr="005F2D79" w:rsidRDefault="007A005B" w:rsidP="007A005B">
      <w:pPr>
        <w:spacing w:after="0" w:line="240" w:lineRule="auto"/>
        <w:jc w:val="both"/>
        <w:rPr>
          <w:rFonts w:ascii="Times New Roman" w:hAnsi="Times New Roman" w:cs="Times New Roman"/>
          <w:sz w:val="22"/>
          <w:szCs w:val="22"/>
          <w:lang w:val="es-ES"/>
        </w:rPr>
      </w:pPr>
    </w:p>
    <w:p w14:paraId="6BAA50C6" w14:textId="07C30A51" w:rsidR="007A005B" w:rsidRPr="005F2D79" w:rsidRDefault="007A544C" w:rsidP="00EA1041">
      <w:pPr>
        <w:pStyle w:val="ListParagraph"/>
        <w:numPr>
          <w:ilvl w:val="0"/>
          <w:numId w:val="18"/>
        </w:numPr>
        <w:spacing w:after="0" w:line="240" w:lineRule="auto"/>
        <w:ind w:left="1416" w:hanging="696"/>
        <w:jc w:val="both"/>
        <w:rPr>
          <w:rFonts w:ascii="Times New Roman" w:hAnsi="Times New Roman" w:cs="Times New Roman"/>
          <w:sz w:val="22"/>
          <w:szCs w:val="22"/>
          <w:lang w:val="es-ES"/>
        </w:rPr>
      </w:pPr>
      <w:r>
        <w:rPr>
          <w:rFonts w:ascii="Times New Roman" w:hAnsi="Times New Roman" w:cs="Times New Roman"/>
          <w:i/>
          <w:iCs/>
          <w:sz w:val="22"/>
          <w:szCs w:val="22"/>
          <w:lang w:val="es-ES"/>
        </w:rPr>
        <w:t>Determinación de las necesidades locales</w:t>
      </w:r>
      <w:r w:rsidR="007A005B" w:rsidRPr="007A544C">
        <w:rPr>
          <w:rFonts w:ascii="Times New Roman" w:hAnsi="Times New Roman" w:cs="Times New Roman"/>
          <w:i/>
          <w:sz w:val="22"/>
          <w:szCs w:val="22"/>
          <w:lang w:val="es-ES"/>
        </w:rPr>
        <w:t>:</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¿Qué necesitamos para abordar el </w:t>
      </w:r>
      <w:r w:rsidR="005F2D79">
        <w:rPr>
          <w:rFonts w:ascii="Times New Roman" w:hAnsi="Times New Roman" w:cs="Times New Roman"/>
          <w:sz w:val="22"/>
          <w:szCs w:val="22"/>
          <w:lang w:val="es-ES"/>
        </w:rPr>
        <w:t>ausentismo crónico</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Por ejemplo, ¿necesitamos estrategias</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para mejorar nuestro enfoque general de la asistencia o necesitamos estrategias</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para los estudiantes </w:t>
      </w:r>
      <w:r w:rsidR="00C609BE">
        <w:rPr>
          <w:rFonts w:ascii="Times New Roman" w:hAnsi="Times New Roman" w:cs="Times New Roman"/>
          <w:sz w:val="22"/>
          <w:szCs w:val="22"/>
          <w:lang w:val="es-ES"/>
        </w:rPr>
        <w:t xml:space="preserve">con </w:t>
      </w:r>
      <w:r>
        <w:rPr>
          <w:rFonts w:ascii="Times New Roman" w:hAnsi="Times New Roman" w:cs="Times New Roman"/>
          <w:sz w:val="22"/>
          <w:szCs w:val="22"/>
          <w:lang w:val="es-ES"/>
        </w:rPr>
        <w:t>los mayores problemas de asistencia</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¿Cuáles son las causas </w:t>
      </w:r>
      <w:r w:rsidR="0076166F">
        <w:rPr>
          <w:rFonts w:ascii="Times New Roman" w:hAnsi="Times New Roman" w:cs="Times New Roman"/>
          <w:sz w:val="22"/>
          <w:szCs w:val="22"/>
          <w:lang w:val="es-ES"/>
        </w:rPr>
        <w:t xml:space="preserve">profundas </w:t>
      </w:r>
      <w:r>
        <w:rPr>
          <w:rFonts w:ascii="Times New Roman" w:hAnsi="Times New Roman" w:cs="Times New Roman"/>
          <w:sz w:val="22"/>
          <w:szCs w:val="22"/>
          <w:lang w:val="es-ES"/>
        </w:rPr>
        <w:t>de nuestros problemas y qué estrategias</w:t>
      </w:r>
      <w:r w:rsidR="007A005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las abordarán directamente</w:t>
      </w:r>
      <w:r w:rsidR="007A005B"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 xml:space="preserve">¿Qué </w:t>
      </w:r>
      <w:r>
        <w:rPr>
          <w:rFonts w:ascii="Times New Roman" w:hAnsi="Times New Roman" w:cs="Times New Roman"/>
          <w:sz w:val="22"/>
          <w:szCs w:val="22"/>
          <w:lang w:val="es-ES"/>
        </w:rPr>
        <w:t>estrategias</w:t>
      </w:r>
      <w:r w:rsidR="007A005B"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ya estamos usando</w:t>
      </w:r>
      <w:r w:rsidR="007A005B" w:rsidRPr="005F2D79">
        <w:rPr>
          <w:rFonts w:ascii="Times New Roman" w:hAnsi="Times New Roman" w:cs="Times New Roman"/>
          <w:sz w:val="22"/>
          <w:szCs w:val="22"/>
          <w:lang w:val="es-ES"/>
        </w:rPr>
        <w:t xml:space="preserve">? </w:t>
      </w:r>
    </w:p>
    <w:p w14:paraId="392ABADB" w14:textId="000063E3" w:rsidR="007A005B" w:rsidRPr="005F2D79" w:rsidRDefault="007A005B" w:rsidP="00EA1041">
      <w:pPr>
        <w:pStyle w:val="ListParagraph"/>
        <w:numPr>
          <w:ilvl w:val="0"/>
          <w:numId w:val="18"/>
        </w:numPr>
        <w:spacing w:after="0" w:line="240" w:lineRule="auto"/>
        <w:ind w:left="1416" w:hanging="696"/>
        <w:jc w:val="both"/>
        <w:rPr>
          <w:rFonts w:ascii="Times New Roman" w:hAnsi="Times New Roman" w:cs="Times New Roman"/>
          <w:sz w:val="22"/>
          <w:szCs w:val="22"/>
          <w:lang w:val="es-ES"/>
        </w:rPr>
      </w:pPr>
      <w:r w:rsidRPr="005F2D79">
        <w:rPr>
          <w:rFonts w:ascii="Times New Roman" w:hAnsi="Times New Roman" w:cs="Times New Roman"/>
          <w:i/>
          <w:iCs/>
          <w:sz w:val="22"/>
          <w:szCs w:val="22"/>
          <w:lang w:val="es-ES"/>
        </w:rPr>
        <w:t>S</w:t>
      </w:r>
      <w:r w:rsidR="0076166F" w:rsidRPr="0076166F">
        <w:rPr>
          <w:rFonts w:ascii="Times New Roman" w:hAnsi="Times New Roman" w:cs="Times New Roman"/>
          <w:i/>
          <w:iCs/>
          <w:sz w:val="22"/>
          <w:szCs w:val="22"/>
          <w:lang w:val="es-ES"/>
        </w:rPr>
        <w:t>elección de componentes pertinentes de proyectos basados en pruebas</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¿Qué necesitamos para abordar el</w:t>
      </w:r>
      <w:r w:rsidRPr="005F2D79">
        <w:rPr>
          <w:rFonts w:ascii="Times New Roman" w:hAnsi="Times New Roman" w:cs="Times New Roman"/>
          <w:sz w:val="22"/>
          <w:szCs w:val="22"/>
          <w:lang w:val="es-ES"/>
        </w:rPr>
        <w:t xml:space="preserve"> </w:t>
      </w:r>
      <w:r w:rsidR="005F2D79">
        <w:rPr>
          <w:rFonts w:ascii="Times New Roman" w:hAnsi="Times New Roman" w:cs="Times New Roman"/>
          <w:sz w:val="22"/>
          <w:szCs w:val="22"/>
          <w:lang w:val="es-ES"/>
        </w:rPr>
        <w:t>ausentismo crónico</w:t>
      </w:r>
      <w:r w:rsidRPr="005F2D79">
        <w:rPr>
          <w:rFonts w:ascii="Times New Roman" w:hAnsi="Times New Roman" w:cs="Times New Roman"/>
          <w:sz w:val="22"/>
          <w:szCs w:val="22"/>
          <w:lang w:val="es-ES"/>
        </w:rPr>
        <w:t xml:space="preserve">? </w:t>
      </w:r>
      <w:r w:rsidR="0076166F" w:rsidRPr="0076166F">
        <w:rPr>
          <w:rFonts w:ascii="Times New Roman" w:hAnsi="Times New Roman" w:cs="Times New Roman"/>
          <w:sz w:val="22"/>
          <w:szCs w:val="22"/>
          <w:lang w:val="es-ES"/>
        </w:rPr>
        <w:t xml:space="preserve">Por ejemplo, ¿necesitamos estrategias para mejorar nuestro enfoque general de la asistencia o necesitamos estrategias para los estudiantes </w:t>
      </w:r>
      <w:r w:rsidR="00C609BE">
        <w:rPr>
          <w:rFonts w:ascii="Times New Roman" w:hAnsi="Times New Roman" w:cs="Times New Roman"/>
          <w:sz w:val="22"/>
          <w:szCs w:val="22"/>
          <w:lang w:val="es-ES"/>
        </w:rPr>
        <w:t xml:space="preserve">con </w:t>
      </w:r>
      <w:r w:rsidR="0076166F" w:rsidRPr="0076166F">
        <w:rPr>
          <w:rFonts w:ascii="Times New Roman" w:hAnsi="Times New Roman" w:cs="Times New Roman"/>
          <w:sz w:val="22"/>
          <w:szCs w:val="22"/>
          <w:lang w:val="es-ES"/>
        </w:rPr>
        <w:t>los mayores problemas de asistencia? ¿Cuáles son las causas profundas de nuestros problemas y qué estrategias las abordarán directamente? ¿Qué estrategias ya estamos usando?</w:t>
      </w:r>
    </w:p>
    <w:p w14:paraId="41715C63" w14:textId="60877E3B" w:rsidR="007A005B" w:rsidRPr="005F2D79" w:rsidRDefault="007A005B" w:rsidP="00EA1041">
      <w:pPr>
        <w:pStyle w:val="ListParagraph"/>
        <w:numPr>
          <w:ilvl w:val="0"/>
          <w:numId w:val="18"/>
        </w:numPr>
        <w:spacing w:after="0" w:line="240" w:lineRule="auto"/>
        <w:ind w:left="1416" w:hanging="696"/>
        <w:jc w:val="both"/>
        <w:rPr>
          <w:rFonts w:ascii="Times New Roman" w:hAnsi="Times New Roman" w:cs="Times New Roman"/>
          <w:sz w:val="22"/>
          <w:szCs w:val="22"/>
          <w:lang w:val="es-ES"/>
        </w:rPr>
      </w:pPr>
      <w:r w:rsidRPr="005F2D79">
        <w:rPr>
          <w:rFonts w:ascii="Times New Roman" w:hAnsi="Times New Roman" w:cs="Times New Roman"/>
          <w:i/>
          <w:iCs/>
          <w:sz w:val="22"/>
          <w:szCs w:val="22"/>
          <w:lang w:val="es-ES"/>
        </w:rPr>
        <w:t xml:space="preserve">Plan </w:t>
      </w:r>
      <w:r w:rsidR="0076166F">
        <w:rPr>
          <w:rFonts w:ascii="Times New Roman" w:hAnsi="Times New Roman" w:cs="Times New Roman"/>
          <w:i/>
          <w:iCs/>
          <w:sz w:val="22"/>
          <w:szCs w:val="22"/>
          <w:lang w:val="es-ES"/>
        </w:rPr>
        <w:t>de implementación</w:t>
      </w:r>
      <w:r w:rsidRPr="0076166F">
        <w:rPr>
          <w:rFonts w:ascii="Times New Roman" w:hAnsi="Times New Roman" w:cs="Times New Roman"/>
          <w:i/>
          <w:sz w:val="22"/>
          <w:szCs w:val="22"/>
          <w:lang w:val="es-ES"/>
        </w:rPr>
        <w:t>:</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 xml:space="preserve">¿Qué </w:t>
      </w:r>
      <w:r w:rsidR="007A544C">
        <w:rPr>
          <w:rFonts w:ascii="Times New Roman" w:hAnsi="Times New Roman" w:cs="Times New Roman"/>
          <w:sz w:val="22"/>
          <w:szCs w:val="22"/>
          <w:lang w:val="es-ES"/>
        </w:rPr>
        <w:t>estrategias</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podríamos usar en vista de nuestro contexto y nuestras limitaciones</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Por ejemplo, ¿tenemos el personal y el tiempo necesarios para aplicar la estrategia? Si no es así, ¿contamos con presupuesto para contratar personal que lleve a cabo la estrategia o tenemos alianzas con organizaciones que puedan ayudarnos</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 xml:space="preserve">¿Qué necesitaremos para implementar las </w:t>
      </w:r>
      <w:r w:rsidR="007A544C">
        <w:rPr>
          <w:rFonts w:ascii="Times New Roman" w:hAnsi="Times New Roman" w:cs="Times New Roman"/>
          <w:sz w:val="22"/>
          <w:szCs w:val="22"/>
          <w:lang w:val="es-ES"/>
        </w:rPr>
        <w:t>estrategias</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 xml:space="preserve">¿Cómo nos aseguraremos de que tengamos lo </w:t>
      </w:r>
      <w:r w:rsidR="00C312D5">
        <w:rPr>
          <w:rFonts w:ascii="Times New Roman" w:hAnsi="Times New Roman" w:cs="Times New Roman"/>
          <w:sz w:val="22"/>
          <w:szCs w:val="22"/>
          <w:lang w:val="es-ES"/>
        </w:rPr>
        <w:t xml:space="preserve">necesario </w:t>
      </w:r>
      <w:r w:rsidR="0076166F">
        <w:rPr>
          <w:rFonts w:ascii="Times New Roman" w:hAnsi="Times New Roman" w:cs="Times New Roman"/>
          <w:sz w:val="22"/>
          <w:szCs w:val="22"/>
          <w:lang w:val="es-ES"/>
        </w:rPr>
        <w:t>antes de iniciar la implementación?</w:t>
      </w:r>
    </w:p>
    <w:p w14:paraId="0848661D" w14:textId="1C899A5A" w:rsidR="007A005B" w:rsidRPr="005F2D79" w:rsidRDefault="007A005B" w:rsidP="00EA1041">
      <w:pPr>
        <w:pStyle w:val="ListParagraph"/>
        <w:numPr>
          <w:ilvl w:val="0"/>
          <w:numId w:val="18"/>
        </w:numPr>
        <w:spacing w:after="0" w:line="240" w:lineRule="auto"/>
        <w:ind w:left="1416" w:hanging="696"/>
        <w:jc w:val="both"/>
        <w:rPr>
          <w:rFonts w:ascii="Times New Roman" w:hAnsi="Times New Roman" w:cs="Times New Roman"/>
          <w:sz w:val="22"/>
          <w:szCs w:val="22"/>
          <w:lang w:val="es-ES"/>
        </w:rPr>
      </w:pPr>
      <w:r w:rsidRPr="005F2D79">
        <w:rPr>
          <w:rFonts w:ascii="Times New Roman" w:hAnsi="Times New Roman" w:cs="Times New Roman"/>
          <w:i/>
          <w:iCs/>
          <w:sz w:val="22"/>
          <w:szCs w:val="22"/>
          <w:lang w:val="es-ES"/>
        </w:rPr>
        <w:t>Implement</w:t>
      </w:r>
      <w:r w:rsidR="0076166F">
        <w:rPr>
          <w:rFonts w:ascii="Times New Roman" w:hAnsi="Times New Roman" w:cs="Times New Roman"/>
          <w:i/>
          <w:iCs/>
          <w:sz w:val="22"/>
          <w:szCs w:val="22"/>
          <w:lang w:val="es-ES"/>
        </w:rPr>
        <w:t>ación</w:t>
      </w:r>
      <w:r w:rsidRPr="0076166F">
        <w:rPr>
          <w:rFonts w:ascii="Times New Roman" w:hAnsi="Times New Roman" w:cs="Times New Roman"/>
          <w:i/>
          <w:sz w:val="22"/>
          <w:szCs w:val="22"/>
          <w:lang w:val="es-ES"/>
        </w:rPr>
        <w:t>:</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 xml:space="preserve">¿Estamos implementando fielmente las características básicas de las </w:t>
      </w:r>
      <w:r w:rsidR="007A544C">
        <w:rPr>
          <w:rFonts w:ascii="Times New Roman" w:hAnsi="Times New Roman" w:cs="Times New Roman"/>
          <w:sz w:val="22"/>
          <w:szCs w:val="22"/>
          <w:lang w:val="es-ES"/>
        </w:rPr>
        <w:t>estrategias</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¿Qué ajustes tenemos que hacer en la forma en que estamos aplicando estas estra</w:t>
      </w:r>
      <w:r w:rsidR="007A544C">
        <w:rPr>
          <w:rFonts w:ascii="Times New Roman" w:hAnsi="Times New Roman" w:cs="Times New Roman"/>
          <w:sz w:val="22"/>
          <w:szCs w:val="22"/>
          <w:lang w:val="es-ES"/>
        </w:rPr>
        <w:t>tegias</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para obtener los mejores resultados posibles</w:t>
      </w:r>
      <w:r w:rsidRPr="005F2D79">
        <w:rPr>
          <w:rFonts w:ascii="Times New Roman" w:hAnsi="Times New Roman" w:cs="Times New Roman"/>
          <w:sz w:val="22"/>
          <w:szCs w:val="22"/>
          <w:lang w:val="es-ES"/>
        </w:rPr>
        <w:t xml:space="preserve">? </w:t>
      </w:r>
    </w:p>
    <w:p w14:paraId="2FFF39DA" w14:textId="7C725CAF" w:rsidR="007A005B" w:rsidRPr="005F2D79" w:rsidRDefault="007A005B" w:rsidP="00EA1041">
      <w:pPr>
        <w:pStyle w:val="ListParagraph"/>
        <w:numPr>
          <w:ilvl w:val="0"/>
          <w:numId w:val="18"/>
        </w:numPr>
        <w:spacing w:after="0" w:line="240" w:lineRule="auto"/>
        <w:ind w:left="1416" w:hanging="696"/>
        <w:jc w:val="both"/>
        <w:rPr>
          <w:rFonts w:ascii="Times New Roman" w:hAnsi="Times New Roman" w:cs="Times New Roman"/>
          <w:sz w:val="22"/>
          <w:szCs w:val="22"/>
          <w:lang w:val="es-ES"/>
        </w:rPr>
      </w:pPr>
      <w:r w:rsidRPr="005F2D79">
        <w:rPr>
          <w:rFonts w:ascii="Times New Roman" w:hAnsi="Times New Roman" w:cs="Times New Roman"/>
          <w:i/>
          <w:iCs/>
          <w:sz w:val="22"/>
          <w:szCs w:val="22"/>
          <w:lang w:val="es-ES"/>
        </w:rPr>
        <w:t>Exam</w:t>
      </w:r>
      <w:r w:rsidR="0076166F">
        <w:rPr>
          <w:rFonts w:ascii="Times New Roman" w:hAnsi="Times New Roman" w:cs="Times New Roman"/>
          <w:i/>
          <w:iCs/>
          <w:sz w:val="22"/>
          <w:szCs w:val="22"/>
          <w:lang w:val="es-ES"/>
        </w:rPr>
        <w:t>en y reflexión</w:t>
      </w:r>
      <w:r w:rsidRPr="0076166F">
        <w:rPr>
          <w:rFonts w:ascii="Times New Roman" w:hAnsi="Times New Roman" w:cs="Times New Roman"/>
          <w:i/>
          <w:sz w:val="22"/>
          <w:szCs w:val="22"/>
          <w:lang w:val="es-ES"/>
        </w:rPr>
        <w:t>:</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¿Qué datos tenemos que examinar para ver si las estrategias que estamos usando para abordar el</w:t>
      </w:r>
      <w:r w:rsidRPr="005F2D79">
        <w:rPr>
          <w:rFonts w:ascii="Times New Roman" w:hAnsi="Times New Roman" w:cs="Times New Roman"/>
          <w:sz w:val="22"/>
          <w:szCs w:val="22"/>
          <w:lang w:val="es-ES"/>
        </w:rPr>
        <w:t xml:space="preserve"> </w:t>
      </w:r>
      <w:r w:rsidR="005F2D79">
        <w:rPr>
          <w:rFonts w:ascii="Times New Roman" w:hAnsi="Times New Roman" w:cs="Times New Roman"/>
          <w:sz w:val="22"/>
          <w:szCs w:val="22"/>
          <w:lang w:val="es-ES"/>
        </w:rPr>
        <w:t>ausentismo crónico</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están funcionando</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 xml:space="preserve">¿Qué haremos si estas </w:t>
      </w:r>
      <w:r w:rsidR="007A544C">
        <w:rPr>
          <w:rFonts w:ascii="Times New Roman" w:hAnsi="Times New Roman" w:cs="Times New Roman"/>
          <w:sz w:val="22"/>
          <w:szCs w:val="22"/>
          <w:lang w:val="es-ES"/>
        </w:rPr>
        <w:t>estrategias</w:t>
      </w:r>
      <w:r w:rsidRPr="005F2D79">
        <w:rPr>
          <w:rFonts w:ascii="Times New Roman" w:hAnsi="Times New Roman" w:cs="Times New Roman"/>
          <w:sz w:val="22"/>
          <w:szCs w:val="22"/>
          <w:lang w:val="es-ES"/>
        </w:rPr>
        <w:t xml:space="preserve"> </w:t>
      </w:r>
      <w:r w:rsidR="0076166F">
        <w:rPr>
          <w:rFonts w:ascii="Times New Roman" w:hAnsi="Times New Roman" w:cs="Times New Roman"/>
          <w:sz w:val="22"/>
          <w:szCs w:val="22"/>
          <w:lang w:val="es-ES"/>
        </w:rPr>
        <w:t xml:space="preserve">no nos están ayudando a mejorar los problemas de </w:t>
      </w:r>
      <w:r w:rsidR="005F2D79">
        <w:rPr>
          <w:rFonts w:ascii="Times New Roman" w:hAnsi="Times New Roman" w:cs="Times New Roman"/>
          <w:sz w:val="22"/>
          <w:szCs w:val="22"/>
          <w:lang w:val="es-ES"/>
        </w:rPr>
        <w:t>ausentismo crónico</w:t>
      </w:r>
      <w:r w:rsidRPr="005F2D79">
        <w:rPr>
          <w:rFonts w:ascii="Times New Roman" w:hAnsi="Times New Roman" w:cs="Times New Roman"/>
          <w:sz w:val="22"/>
          <w:szCs w:val="22"/>
          <w:lang w:val="es-ES"/>
        </w:rPr>
        <w:t>?</w:t>
      </w:r>
    </w:p>
    <w:p w14:paraId="2C5A570F" w14:textId="57D0B8BA" w:rsidR="00D00A3D" w:rsidRPr="005F2D79" w:rsidRDefault="00D00A3D" w:rsidP="008725EE">
      <w:pPr>
        <w:spacing w:after="0" w:line="240" w:lineRule="auto"/>
        <w:rPr>
          <w:rFonts w:ascii="Times New Roman" w:hAnsi="Times New Roman" w:cs="Times New Roman"/>
          <w:sz w:val="22"/>
          <w:szCs w:val="22"/>
          <w:lang w:val="es-ES"/>
        </w:rPr>
      </w:pPr>
    </w:p>
    <w:p w14:paraId="1E1F4BA5" w14:textId="4BA61040" w:rsidR="00235409" w:rsidRPr="005F2D79" w:rsidRDefault="005F2D79" w:rsidP="0056472B">
      <w:pPr>
        <w:spacing w:after="0" w:line="240" w:lineRule="auto"/>
        <w:rPr>
          <w:rFonts w:ascii="Times New Roman" w:hAnsi="Times New Roman" w:cs="Times New Roman"/>
          <w:b/>
          <w:bCs/>
          <w:sz w:val="22"/>
          <w:szCs w:val="22"/>
          <w:lang w:val="es-ES"/>
        </w:rPr>
      </w:pPr>
      <w:r>
        <w:rPr>
          <w:rFonts w:ascii="Times New Roman" w:hAnsi="Times New Roman" w:cs="Times New Roman"/>
          <w:b/>
          <w:bCs/>
          <w:sz w:val="22"/>
          <w:szCs w:val="22"/>
          <w:lang w:val="es-ES"/>
        </w:rPr>
        <w:t>Estados Unidos</w:t>
      </w:r>
      <w:r w:rsidR="00235409" w:rsidRPr="005F2D79">
        <w:rPr>
          <w:rFonts w:ascii="Times New Roman" w:hAnsi="Times New Roman" w:cs="Times New Roman"/>
          <w:b/>
          <w:bCs/>
          <w:sz w:val="22"/>
          <w:szCs w:val="22"/>
          <w:lang w:val="es-ES"/>
        </w:rPr>
        <w:t xml:space="preserve">: </w:t>
      </w:r>
      <w:r w:rsidR="0076166F">
        <w:rPr>
          <w:rFonts w:ascii="Times New Roman" w:hAnsi="Times New Roman" w:cs="Times New Roman"/>
          <w:b/>
          <w:bCs/>
          <w:sz w:val="22"/>
          <w:szCs w:val="22"/>
          <w:lang w:val="es-ES"/>
        </w:rPr>
        <w:t xml:space="preserve">¿Se puede mejorar la asistencia a la escuela primaria enviando mensajes de texto </w:t>
      </w:r>
      <w:r w:rsidR="005D50CE">
        <w:rPr>
          <w:rFonts w:ascii="Times New Roman" w:hAnsi="Times New Roman" w:cs="Times New Roman"/>
          <w:b/>
          <w:bCs/>
          <w:sz w:val="22"/>
          <w:szCs w:val="22"/>
          <w:lang w:val="es-ES"/>
        </w:rPr>
        <w:t>a los padres</w:t>
      </w:r>
      <w:r w:rsidR="00235409" w:rsidRPr="005F2D79">
        <w:rPr>
          <w:rFonts w:ascii="Times New Roman" w:hAnsi="Times New Roman" w:cs="Times New Roman"/>
          <w:b/>
          <w:bCs/>
          <w:sz w:val="22"/>
          <w:szCs w:val="22"/>
          <w:lang w:val="es-ES"/>
        </w:rPr>
        <w:t xml:space="preserve">? </w:t>
      </w:r>
      <w:r w:rsidR="005D50CE">
        <w:rPr>
          <w:rFonts w:ascii="Times New Roman" w:hAnsi="Times New Roman" w:cs="Times New Roman"/>
          <w:b/>
          <w:bCs/>
          <w:sz w:val="22"/>
          <w:szCs w:val="22"/>
          <w:lang w:val="es-ES"/>
        </w:rPr>
        <w:t>Prueba de una estrategia adaptativa de uso de mensajes de texto</w:t>
      </w:r>
    </w:p>
    <w:p w14:paraId="31A5C226" w14:textId="77777777" w:rsidR="00235409" w:rsidRPr="005F2D79" w:rsidRDefault="00235409" w:rsidP="0056472B">
      <w:pPr>
        <w:spacing w:after="0" w:line="240" w:lineRule="auto"/>
        <w:rPr>
          <w:rFonts w:ascii="Times New Roman" w:hAnsi="Times New Roman" w:cs="Times New Roman"/>
          <w:sz w:val="22"/>
          <w:szCs w:val="22"/>
          <w:lang w:val="es-ES"/>
        </w:rPr>
      </w:pPr>
    </w:p>
    <w:p w14:paraId="6049081F" w14:textId="47FB05CC" w:rsidR="009777EA" w:rsidRPr="005F2D79" w:rsidRDefault="005F2D79" w:rsidP="0056472B">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Palabras clave</w:t>
      </w:r>
      <w:r w:rsidR="009777EA" w:rsidRPr="00C312D5">
        <w:rPr>
          <w:rFonts w:ascii="Times New Roman" w:hAnsi="Times New Roman" w:cs="Times New Roman"/>
          <w:b/>
          <w:bCs/>
          <w:sz w:val="22"/>
          <w:szCs w:val="22"/>
          <w:lang w:val="es-ES"/>
        </w:rPr>
        <w:t xml:space="preserve">: </w:t>
      </w:r>
      <w:r>
        <w:rPr>
          <w:rFonts w:ascii="Times New Roman" w:hAnsi="Times New Roman" w:cs="Times New Roman"/>
          <w:sz w:val="22"/>
          <w:szCs w:val="22"/>
          <w:lang w:val="es-ES"/>
        </w:rPr>
        <w:t>ausentismo crónico</w:t>
      </w:r>
      <w:r w:rsidR="00E97E08" w:rsidRPr="005F2D79">
        <w:rPr>
          <w:rFonts w:ascii="Times New Roman" w:hAnsi="Times New Roman" w:cs="Times New Roman"/>
          <w:sz w:val="22"/>
          <w:szCs w:val="22"/>
          <w:lang w:val="es-ES"/>
        </w:rPr>
        <w:t xml:space="preserve">, </w:t>
      </w:r>
      <w:r w:rsidR="005D50CE">
        <w:rPr>
          <w:rFonts w:ascii="Times New Roman" w:hAnsi="Times New Roman" w:cs="Times New Roman"/>
          <w:sz w:val="22"/>
          <w:szCs w:val="22"/>
          <w:lang w:val="es-ES"/>
        </w:rPr>
        <w:t>mejora de la asistencia, estrategia eficaz en función del costo: mensajes de texto</w:t>
      </w:r>
      <w:r w:rsidR="00E97E08" w:rsidRPr="005F2D79">
        <w:rPr>
          <w:rFonts w:ascii="Times New Roman" w:hAnsi="Times New Roman" w:cs="Times New Roman"/>
          <w:sz w:val="22"/>
          <w:szCs w:val="22"/>
          <w:lang w:val="es-ES"/>
        </w:rPr>
        <w:t>.</w:t>
      </w:r>
    </w:p>
    <w:p w14:paraId="09F1AF2B" w14:textId="77777777" w:rsidR="009777EA" w:rsidRPr="005F2D79" w:rsidRDefault="009777EA" w:rsidP="0056472B">
      <w:pPr>
        <w:spacing w:after="0" w:line="240" w:lineRule="auto"/>
        <w:rPr>
          <w:rFonts w:ascii="Times New Roman" w:hAnsi="Times New Roman" w:cs="Times New Roman"/>
          <w:sz w:val="22"/>
          <w:szCs w:val="22"/>
          <w:lang w:val="es-ES"/>
        </w:rPr>
      </w:pPr>
    </w:p>
    <w:p w14:paraId="0972C4A2" w14:textId="6F2B68B6" w:rsidR="00174169" w:rsidRPr="005F2D79" w:rsidRDefault="005F2D79" w:rsidP="0056472B">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Marco de referencia</w:t>
      </w:r>
    </w:p>
    <w:p w14:paraId="2C160577" w14:textId="77777777" w:rsidR="00EB4CC0" w:rsidRPr="00EA1041" w:rsidRDefault="00EB4CC0" w:rsidP="00EA1041">
      <w:pPr>
        <w:spacing w:after="0" w:line="240" w:lineRule="auto"/>
        <w:jc w:val="both"/>
        <w:rPr>
          <w:rFonts w:ascii="Times New Roman" w:hAnsi="Times New Roman" w:cs="Times New Roman"/>
          <w:sz w:val="22"/>
          <w:szCs w:val="22"/>
          <w:lang w:val="es-ES"/>
        </w:rPr>
      </w:pPr>
    </w:p>
    <w:p w14:paraId="6B84B0DF" w14:textId="21D15158" w:rsidR="0056472B" w:rsidRDefault="005D50CE" w:rsidP="0056472B">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Casi </w:t>
      </w:r>
      <w:r w:rsidR="00174169" w:rsidRPr="005F2D79">
        <w:rPr>
          <w:rFonts w:ascii="Times New Roman" w:hAnsi="Times New Roman" w:cs="Times New Roman"/>
          <w:sz w:val="22"/>
          <w:szCs w:val="22"/>
          <w:lang w:val="es-ES"/>
        </w:rPr>
        <w:t>4 mill</w:t>
      </w:r>
      <w:r>
        <w:rPr>
          <w:rFonts w:ascii="Times New Roman" w:hAnsi="Times New Roman" w:cs="Times New Roman"/>
          <w:sz w:val="22"/>
          <w:szCs w:val="22"/>
          <w:lang w:val="es-ES"/>
        </w:rPr>
        <w:t xml:space="preserve">ones de estudiantes de escuela primaria estuvieron crónicamente ausentes en el año escolar </w:t>
      </w:r>
      <w:r w:rsidR="00174169" w:rsidRPr="005F2D79">
        <w:rPr>
          <w:rFonts w:ascii="Times New Roman" w:hAnsi="Times New Roman" w:cs="Times New Roman"/>
          <w:sz w:val="22"/>
          <w:szCs w:val="22"/>
          <w:lang w:val="es-ES"/>
        </w:rPr>
        <w:t>2015</w:t>
      </w:r>
      <w:r>
        <w:rPr>
          <w:rFonts w:ascii="Times New Roman" w:hAnsi="Times New Roman" w:cs="Times New Roman"/>
          <w:sz w:val="22"/>
          <w:szCs w:val="22"/>
          <w:lang w:val="es-ES"/>
        </w:rPr>
        <w:t>-</w:t>
      </w:r>
      <w:r w:rsidR="00174169" w:rsidRPr="005F2D79">
        <w:rPr>
          <w:rFonts w:ascii="Times New Roman" w:hAnsi="Times New Roman" w:cs="Times New Roman"/>
          <w:sz w:val="22"/>
          <w:szCs w:val="22"/>
          <w:lang w:val="es-ES"/>
        </w:rPr>
        <w:t>2016</w:t>
      </w:r>
      <w:r>
        <w:rPr>
          <w:rFonts w:ascii="Times New Roman" w:hAnsi="Times New Roman" w:cs="Times New Roman"/>
          <w:sz w:val="22"/>
          <w:szCs w:val="22"/>
          <w:lang w:val="es-ES"/>
        </w:rPr>
        <w:t xml:space="preserve">. </w:t>
      </w:r>
      <w:r w:rsidR="00C312D5">
        <w:rPr>
          <w:rFonts w:ascii="Times New Roman" w:hAnsi="Times New Roman" w:cs="Times New Roman"/>
          <w:sz w:val="22"/>
          <w:szCs w:val="22"/>
          <w:lang w:val="es-ES"/>
        </w:rPr>
        <w:t>P</w:t>
      </w:r>
      <w:r>
        <w:rPr>
          <w:rFonts w:ascii="Times New Roman" w:hAnsi="Times New Roman" w:cs="Times New Roman"/>
          <w:sz w:val="22"/>
          <w:szCs w:val="22"/>
          <w:lang w:val="es-ES"/>
        </w:rPr>
        <w:t xml:space="preserve">or lo general </w:t>
      </w:r>
      <w:r w:rsidR="00C312D5">
        <w:rPr>
          <w:rFonts w:ascii="Times New Roman" w:hAnsi="Times New Roman" w:cs="Times New Roman"/>
          <w:sz w:val="22"/>
          <w:szCs w:val="22"/>
          <w:lang w:val="es-ES"/>
        </w:rPr>
        <w:t xml:space="preserve">se entiende que el ausentismo crónico consiste en </w:t>
      </w:r>
      <w:r>
        <w:rPr>
          <w:rFonts w:ascii="Times New Roman" w:hAnsi="Times New Roman" w:cs="Times New Roman"/>
          <w:sz w:val="22"/>
          <w:szCs w:val="22"/>
          <w:lang w:val="es-ES"/>
        </w:rPr>
        <w:t xml:space="preserve">faltar </w:t>
      </w:r>
      <w:r w:rsidR="000A7E64">
        <w:rPr>
          <w:rFonts w:ascii="Times New Roman" w:hAnsi="Times New Roman" w:cs="Times New Roman"/>
          <w:sz w:val="22"/>
          <w:szCs w:val="22"/>
          <w:lang w:val="es-ES"/>
        </w:rPr>
        <w:t>a la escuela e</w:t>
      </w:r>
      <w:r w:rsidRPr="005D50CE">
        <w:rPr>
          <w:rFonts w:ascii="Times New Roman" w:hAnsi="Times New Roman" w:cs="Times New Roman"/>
          <w:sz w:val="22"/>
          <w:szCs w:val="22"/>
          <w:lang w:val="es-ES"/>
        </w:rPr>
        <w:t>l 10% o más de los días de clase</w:t>
      </w:r>
      <w:r w:rsidR="00174169"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La pérdida de tantos días de clase en los primeros grados </w:t>
      </w:r>
      <w:r>
        <w:rPr>
          <w:rFonts w:ascii="Times New Roman" w:hAnsi="Times New Roman" w:cs="Times New Roman"/>
          <w:sz w:val="22"/>
          <w:szCs w:val="22"/>
          <w:lang w:val="es-ES"/>
        </w:rPr>
        <w:lastRenderedPageBreak/>
        <w:t xml:space="preserve">está vinculada a un rendimiento menor en lectura y matemáticas en tercer grado y a un mayor ausentismo en la escuela intermedia y secundaria. Además, los </w:t>
      </w:r>
      <w:r w:rsidR="008E11A0">
        <w:rPr>
          <w:rFonts w:ascii="Times New Roman" w:hAnsi="Times New Roman" w:cs="Times New Roman"/>
          <w:sz w:val="22"/>
          <w:szCs w:val="22"/>
          <w:lang w:val="es-ES"/>
        </w:rPr>
        <w:t>estudiantes crónicamente ausentes</w:t>
      </w:r>
      <w:r w:rsidR="00174169"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corren un mayor riesgo de abandonar la escuela secundaria</w:t>
      </w:r>
      <w:r w:rsidR="00174169"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consumir drogas y </w:t>
      </w:r>
      <w:r w:rsidR="00174169" w:rsidRPr="005F2D79">
        <w:rPr>
          <w:rFonts w:ascii="Times New Roman" w:hAnsi="Times New Roman" w:cs="Times New Roman"/>
          <w:sz w:val="22"/>
          <w:szCs w:val="22"/>
          <w:lang w:val="es-ES"/>
        </w:rPr>
        <w:t>alcohol</w:t>
      </w:r>
      <w:r>
        <w:rPr>
          <w:rFonts w:ascii="Times New Roman" w:hAnsi="Times New Roman" w:cs="Times New Roman"/>
          <w:sz w:val="22"/>
          <w:szCs w:val="22"/>
          <w:lang w:val="es-ES"/>
        </w:rPr>
        <w:t xml:space="preserve"> y caer en la delincuencia</w:t>
      </w:r>
      <w:r w:rsidR="00174169" w:rsidRPr="005F2D79">
        <w:rPr>
          <w:rFonts w:ascii="Times New Roman" w:hAnsi="Times New Roman" w:cs="Times New Roman"/>
          <w:sz w:val="22"/>
          <w:szCs w:val="22"/>
          <w:lang w:val="es-ES"/>
        </w:rPr>
        <w:t>.</w:t>
      </w:r>
    </w:p>
    <w:p w14:paraId="4902934C" w14:textId="77777777" w:rsidR="00C312D5" w:rsidRPr="005F2D79" w:rsidRDefault="00C312D5" w:rsidP="00EA1041">
      <w:pPr>
        <w:spacing w:after="0" w:line="240" w:lineRule="auto"/>
        <w:jc w:val="both"/>
        <w:rPr>
          <w:rFonts w:ascii="Times New Roman" w:hAnsi="Times New Roman" w:cs="Times New Roman"/>
          <w:sz w:val="22"/>
          <w:szCs w:val="22"/>
          <w:lang w:val="es-ES"/>
        </w:rPr>
      </w:pPr>
    </w:p>
    <w:p w14:paraId="1BDFF4A9" w14:textId="39A184F5" w:rsidR="00174169" w:rsidRPr="005F2D79" w:rsidRDefault="005D50CE" w:rsidP="0056472B">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Una manera </w:t>
      </w:r>
      <w:r w:rsidR="00AE6534">
        <w:rPr>
          <w:rFonts w:ascii="Times New Roman" w:hAnsi="Times New Roman" w:cs="Times New Roman"/>
          <w:sz w:val="22"/>
          <w:szCs w:val="22"/>
          <w:lang w:val="es-ES"/>
        </w:rPr>
        <w:t xml:space="preserve">económica </w:t>
      </w:r>
      <w:r>
        <w:rPr>
          <w:rFonts w:ascii="Times New Roman" w:hAnsi="Times New Roman" w:cs="Times New Roman"/>
          <w:sz w:val="22"/>
          <w:szCs w:val="22"/>
          <w:lang w:val="es-ES"/>
        </w:rPr>
        <w:t>de mejorar la asistencia en los primeros grados puede ser el uso de mensajes de texto. Esta modalidad de comunicación reviste particular interés porque ha sido eficaz para cambiar el comportamiento en otros campos, como la salud pública y la prevención. A diferencia de los correos electrónicos, los mensajes de texto pueden llegar a los padres con más rapidez: muchos tienen teléfono celular, y la mayoría de los textos recibidos se leen en cuestión de minutos</w:t>
      </w:r>
      <w:r w:rsidR="00BB3DA8" w:rsidRPr="005F2D79">
        <w:rPr>
          <w:rFonts w:ascii="Times New Roman" w:hAnsi="Times New Roman" w:cs="Times New Roman"/>
          <w:sz w:val="22"/>
          <w:szCs w:val="22"/>
          <w:lang w:val="es-ES"/>
        </w:rPr>
        <w:t>.</w:t>
      </w:r>
    </w:p>
    <w:p w14:paraId="0D1660DE" w14:textId="77777777" w:rsidR="00EB4CC0" w:rsidRPr="005F2D79" w:rsidRDefault="00EB4CC0" w:rsidP="0056472B">
      <w:pPr>
        <w:pStyle w:val="ListParagraph"/>
        <w:spacing w:after="0" w:line="240" w:lineRule="auto"/>
        <w:ind w:left="0"/>
        <w:rPr>
          <w:rFonts w:ascii="Times New Roman" w:hAnsi="Times New Roman" w:cs="Times New Roman"/>
          <w:b/>
          <w:bCs/>
          <w:sz w:val="22"/>
          <w:szCs w:val="22"/>
          <w:u w:val="single"/>
          <w:lang w:val="es-ES"/>
        </w:rPr>
      </w:pPr>
    </w:p>
    <w:p w14:paraId="40EBF5AF" w14:textId="3D8E7ECE" w:rsidR="00202CD8" w:rsidRPr="005F2D79" w:rsidRDefault="0054054F" w:rsidP="0056472B">
      <w:pPr>
        <w:pStyle w:val="ListParagraph"/>
        <w:spacing w:after="0" w:line="240" w:lineRule="auto"/>
        <w:ind w:left="0"/>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Propósitos y objetivos</w:t>
      </w:r>
    </w:p>
    <w:p w14:paraId="1D8BBFD1" w14:textId="77777777" w:rsidR="00EB4CC0" w:rsidRPr="005F2D79" w:rsidRDefault="00EB4CC0" w:rsidP="0056472B">
      <w:pPr>
        <w:pStyle w:val="ListParagraph"/>
        <w:spacing w:after="0" w:line="240" w:lineRule="auto"/>
        <w:ind w:left="0"/>
        <w:rPr>
          <w:rFonts w:ascii="Times New Roman" w:hAnsi="Times New Roman" w:cs="Times New Roman"/>
          <w:sz w:val="22"/>
          <w:szCs w:val="22"/>
          <w:lang w:val="es-ES"/>
        </w:rPr>
      </w:pPr>
    </w:p>
    <w:p w14:paraId="6B7A4C31" w14:textId="0A5A7652" w:rsidR="00CD52BA" w:rsidRPr="005F2D79" w:rsidRDefault="005D50CE" w:rsidP="00CD52BA">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En este estudio se examinó una estrategia adaptativa de uso de mensajes de texto para </w:t>
      </w:r>
      <w:r w:rsidR="00AE6534">
        <w:rPr>
          <w:rFonts w:ascii="Times New Roman" w:hAnsi="Times New Roman" w:cs="Times New Roman"/>
          <w:sz w:val="22"/>
          <w:szCs w:val="22"/>
          <w:lang w:val="es-ES"/>
        </w:rPr>
        <w:t xml:space="preserve">ver </w:t>
      </w:r>
      <w:r>
        <w:rPr>
          <w:rFonts w:ascii="Times New Roman" w:hAnsi="Times New Roman" w:cs="Times New Roman"/>
          <w:sz w:val="22"/>
          <w:szCs w:val="22"/>
          <w:lang w:val="es-ES"/>
        </w:rPr>
        <w:t xml:space="preserve">si con mensajes de bajo costo dirigidos a los padres, que no representaran una gran carga, se podía mejorar la asistencia de sus hijos a la escuela primaria y determinar el impacto de la estrategia en las tasas de </w:t>
      </w:r>
      <w:r w:rsidR="005F2D79">
        <w:rPr>
          <w:rFonts w:ascii="Times New Roman" w:hAnsi="Times New Roman" w:cs="Times New Roman"/>
          <w:sz w:val="22"/>
          <w:szCs w:val="22"/>
          <w:lang w:val="es-ES"/>
        </w:rPr>
        <w:t>ausentismo crónico</w:t>
      </w:r>
      <w:r w:rsidR="00CD52BA" w:rsidRPr="005F2D79">
        <w:rPr>
          <w:rFonts w:ascii="Times New Roman" w:hAnsi="Times New Roman" w:cs="Times New Roman"/>
          <w:sz w:val="22"/>
          <w:szCs w:val="22"/>
          <w:lang w:val="es-ES"/>
        </w:rPr>
        <w:t>.</w:t>
      </w:r>
    </w:p>
    <w:p w14:paraId="1E4F601C" w14:textId="77777777" w:rsidR="00AE351B" w:rsidRPr="005F2D79" w:rsidRDefault="00AE351B" w:rsidP="0056472B">
      <w:pPr>
        <w:pStyle w:val="ListParagraph"/>
        <w:spacing w:after="0" w:line="240" w:lineRule="auto"/>
        <w:ind w:left="0"/>
        <w:rPr>
          <w:rFonts w:ascii="Times New Roman" w:hAnsi="Times New Roman" w:cs="Times New Roman"/>
          <w:sz w:val="22"/>
          <w:szCs w:val="22"/>
          <w:lang w:val="es-ES"/>
        </w:rPr>
      </w:pPr>
    </w:p>
    <w:p w14:paraId="3F15B4B6" w14:textId="35195FBE" w:rsidR="00AE351B" w:rsidRPr="005F2D79" w:rsidRDefault="009777EA" w:rsidP="0056472B">
      <w:pPr>
        <w:pStyle w:val="ListParagraph"/>
        <w:spacing w:after="0" w:line="240" w:lineRule="auto"/>
        <w:ind w:left="0"/>
        <w:rPr>
          <w:rFonts w:ascii="Times New Roman" w:hAnsi="Times New Roman" w:cs="Times New Roman"/>
          <w:b/>
          <w:bCs/>
          <w:sz w:val="22"/>
          <w:szCs w:val="22"/>
          <w:u w:val="single"/>
          <w:lang w:val="es-ES"/>
        </w:rPr>
      </w:pPr>
      <w:r w:rsidRPr="005F2D79">
        <w:rPr>
          <w:rFonts w:ascii="Times New Roman" w:hAnsi="Times New Roman" w:cs="Times New Roman"/>
          <w:b/>
          <w:bCs/>
          <w:sz w:val="22"/>
          <w:szCs w:val="22"/>
          <w:u w:val="single"/>
          <w:lang w:val="es-ES"/>
        </w:rPr>
        <w:t>Metodolog</w:t>
      </w:r>
      <w:r w:rsidR="009860D7">
        <w:rPr>
          <w:rFonts w:ascii="Times New Roman" w:hAnsi="Times New Roman" w:cs="Times New Roman"/>
          <w:b/>
          <w:bCs/>
          <w:sz w:val="22"/>
          <w:szCs w:val="22"/>
          <w:u w:val="single"/>
          <w:lang w:val="es-ES"/>
        </w:rPr>
        <w:t>ía</w:t>
      </w:r>
    </w:p>
    <w:p w14:paraId="648272D8" w14:textId="77777777" w:rsidR="00EB4CC0" w:rsidRPr="005F2D79" w:rsidRDefault="00EB4CC0" w:rsidP="0056472B">
      <w:pPr>
        <w:pStyle w:val="ListParagraph"/>
        <w:spacing w:after="0" w:line="240" w:lineRule="auto"/>
        <w:ind w:left="0"/>
        <w:jc w:val="both"/>
        <w:rPr>
          <w:rFonts w:ascii="Times New Roman" w:hAnsi="Times New Roman" w:cs="Times New Roman"/>
          <w:sz w:val="22"/>
          <w:szCs w:val="22"/>
          <w:lang w:val="es-ES"/>
        </w:rPr>
      </w:pPr>
    </w:p>
    <w:p w14:paraId="67C696D7" w14:textId="1CECFACE" w:rsidR="00892A74" w:rsidRPr="005F2D79" w:rsidRDefault="009860D7" w:rsidP="00892A74">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Al cabo de un período inicial de mensajes de texto “básicos” en el </w:t>
      </w:r>
      <w:r w:rsidR="000A7E64">
        <w:rPr>
          <w:rFonts w:ascii="Times New Roman" w:hAnsi="Times New Roman" w:cs="Times New Roman"/>
          <w:sz w:val="22"/>
          <w:szCs w:val="22"/>
          <w:lang w:val="es-ES"/>
        </w:rPr>
        <w:t>otoño</w:t>
      </w:r>
      <w:r>
        <w:rPr>
          <w:rFonts w:ascii="Times New Roman" w:hAnsi="Times New Roman" w:cs="Times New Roman"/>
          <w:sz w:val="22"/>
          <w:szCs w:val="22"/>
          <w:lang w:val="es-ES"/>
        </w:rPr>
        <w:t xml:space="preserve">, se </w:t>
      </w:r>
      <w:r w:rsidR="000A7E64">
        <w:rPr>
          <w:rFonts w:ascii="Times New Roman" w:hAnsi="Times New Roman" w:cs="Times New Roman"/>
          <w:sz w:val="22"/>
          <w:szCs w:val="22"/>
          <w:lang w:val="es-ES"/>
        </w:rPr>
        <w:t xml:space="preserve">“adaptaron” </w:t>
      </w:r>
      <w:r w:rsidR="00AE6534">
        <w:rPr>
          <w:rFonts w:ascii="Times New Roman" w:hAnsi="Times New Roman" w:cs="Times New Roman"/>
          <w:sz w:val="22"/>
          <w:szCs w:val="22"/>
          <w:lang w:val="es-ES"/>
        </w:rPr>
        <w:t xml:space="preserve">los mensajes y se enviaron </w:t>
      </w:r>
      <w:r w:rsidR="000A7E64">
        <w:rPr>
          <w:rFonts w:ascii="Times New Roman" w:hAnsi="Times New Roman" w:cs="Times New Roman"/>
          <w:sz w:val="22"/>
          <w:szCs w:val="22"/>
          <w:lang w:val="es-ES"/>
        </w:rPr>
        <w:t xml:space="preserve">textos adicionales “intensificados” en la primavera a los padres de estudiantes que habían seguido </w:t>
      </w:r>
      <w:r w:rsidR="00AE6534">
        <w:rPr>
          <w:rFonts w:ascii="Times New Roman" w:hAnsi="Times New Roman" w:cs="Times New Roman"/>
          <w:sz w:val="22"/>
          <w:szCs w:val="22"/>
          <w:lang w:val="es-ES"/>
        </w:rPr>
        <w:t>ausentándose</w:t>
      </w:r>
      <w:r w:rsidR="000A7E64">
        <w:rPr>
          <w:rFonts w:ascii="Times New Roman" w:hAnsi="Times New Roman" w:cs="Times New Roman"/>
          <w:sz w:val="22"/>
          <w:szCs w:val="22"/>
          <w:lang w:val="es-ES"/>
        </w:rPr>
        <w:t xml:space="preserve"> con frecuencia en el otoño</w:t>
      </w:r>
      <w:r w:rsidR="00AE351B" w:rsidRPr="005F2D79">
        <w:rPr>
          <w:rFonts w:ascii="Times New Roman" w:hAnsi="Times New Roman" w:cs="Times New Roman"/>
          <w:sz w:val="22"/>
          <w:szCs w:val="22"/>
          <w:lang w:val="es-ES"/>
        </w:rPr>
        <w:t xml:space="preserve">. </w:t>
      </w:r>
    </w:p>
    <w:p w14:paraId="67F440ED" w14:textId="77777777" w:rsidR="00D675E5" w:rsidRPr="00EA1041" w:rsidRDefault="00D675E5" w:rsidP="00EA1041">
      <w:pPr>
        <w:spacing w:after="0" w:line="240" w:lineRule="auto"/>
        <w:jc w:val="both"/>
        <w:rPr>
          <w:rFonts w:ascii="Times New Roman" w:hAnsi="Times New Roman" w:cs="Times New Roman"/>
          <w:sz w:val="22"/>
          <w:szCs w:val="22"/>
          <w:lang w:val="es-ES"/>
        </w:rPr>
      </w:pPr>
    </w:p>
    <w:p w14:paraId="3D2DF937" w14:textId="64DD15EB" w:rsidR="00202CD8" w:rsidRPr="005F2D79" w:rsidRDefault="000A7E64" w:rsidP="00892A74">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Se usaron los siguientes datos</w:t>
      </w:r>
      <w:r w:rsidR="00AE351B" w:rsidRPr="005F2D79">
        <w:rPr>
          <w:rFonts w:ascii="Times New Roman" w:hAnsi="Times New Roman" w:cs="Times New Roman"/>
          <w:sz w:val="22"/>
          <w:szCs w:val="22"/>
          <w:lang w:val="es-ES"/>
        </w:rPr>
        <w:t xml:space="preserve">: a) </w:t>
      </w:r>
      <w:r w:rsidR="00892A74" w:rsidRPr="005F2D79">
        <w:rPr>
          <w:rFonts w:ascii="Times New Roman" w:hAnsi="Times New Roman" w:cs="Times New Roman"/>
          <w:i/>
          <w:iCs/>
          <w:sz w:val="22"/>
          <w:szCs w:val="22"/>
          <w:lang w:val="es-ES"/>
        </w:rPr>
        <w:t>a</w:t>
      </w:r>
      <w:r>
        <w:rPr>
          <w:rFonts w:ascii="Times New Roman" w:hAnsi="Times New Roman" w:cs="Times New Roman"/>
          <w:i/>
          <w:iCs/>
          <w:sz w:val="22"/>
          <w:szCs w:val="22"/>
          <w:lang w:val="es-ES"/>
        </w:rPr>
        <w:t>u</w:t>
      </w:r>
      <w:r w:rsidR="00AE351B" w:rsidRPr="005F2D79">
        <w:rPr>
          <w:rFonts w:ascii="Times New Roman" w:hAnsi="Times New Roman" w:cs="Times New Roman"/>
          <w:i/>
          <w:iCs/>
          <w:sz w:val="22"/>
          <w:szCs w:val="22"/>
          <w:lang w:val="es-ES"/>
        </w:rPr>
        <w:t>senc</w:t>
      </w:r>
      <w:r>
        <w:rPr>
          <w:rFonts w:ascii="Times New Roman" w:hAnsi="Times New Roman" w:cs="Times New Roman"/>
          <w:i/>
          <w:iCs/>
          <w:sz w:val="22"/>
          <w:szCs w:val="22"/>
          <w:lang w:val="es-ES"/>
        </w:rPr>
        <w:t>ias</w:t>
      </w:r>
      <w:r w:rsidR="00AE351B" w:rsidRPr="000A7E64">
        <w:rPr>
          <w:rFonts w:ascii="Times New Roman" w:hAnsi="Times New Roman" w:cs="Times New Roman"/>
          <w:i/>
          <w:sz w:val="22"/>
          <w:szCs w:val="22"/>
          <w:lang w:val="es-ES"/>
        </w:rPr>
        <w:t>:</w:t>
      </w:r>
      <w:r w:rsidR="00AE351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se usó la asistencia diaria notificada por la escuela durante el año abarcado por el estudio </w:t>
      </w:r>
      <w:r w:rsidR="00AE351B" w:rsidRPr="005F2D79">
        <w:rPr>
          <w:rFonts w:ascii="Times New Roman" w:hAnsi="Times New Roman" w:cs="Times New Roman"/>
          <w:sz w:val="22"/>
          <w:szCs w:val="22"/>
          <w:lang w:val="es-ES"/>
        </w:rPr>
        <w:t xml:space="preserve">(2017-2018) </w:t>
      </w:r>
      <w:r>
        <w:rPr>
          <w:rFonts w:ascii="Times New Roman" w:hAnsi="Times New Roman" w:cs="Times New Roman"/>
          <w:sz w:val="22"/>
          <w:szCs w:val="22"/>
          <w:lang w:val="es-ES"/>
        </w:rPr>
        <w:t xml:space="preserve">para crear dos tipos de mediciones en cada uno de los tres períodos </w:t>
      </w:r>
      <w:r w:rsidR="00AE351B" w:rsidRPr="005F2D79">
        <w:rPr>
          <w:rFonts w:ascii="Times New Roman" w:hAnsi="Times New Roman" w:cs="Times New Roman"/>
          <w:sz w:val="22"/>
          <w:szCs w:val="22"/>
          <w:lang w:val="es-ES"/>
        </w:rPr>
        <w:t>(</w:t>
      </w:r>
      <w:r>
        <w:rPr>
          <w:rFonts w:ascii="Times New Roman" w:hAnsi="Times New Roman" w:cs="Times New Roman"/>
          <w:sz w:val="22"/>
          <w:szCs w:val="22"/>
          <w:lang w:val="es-ES"/>
        </w:rPr>
        <w:t>otoño</w:t>
      </w:r>
      <w:r w:rsidR="00AE351B" w:rsidRPr="005F2D79">
        <w:rPr>
          <w:rFonts w:ascii="Times New Roman" w:hAnsi="Times New Roman" w:cs="Times New Roman"/>
          <w:sz w:val="22"/>
          <w:szCs w:val="22"/>
          <w:lang w:val="es-ES"/>
        </w:rPr>
        <w:t>, de</w:t>
      </w:r>
      <w:r>
        <w:rPr>
          <w:rFonts w:ascii="Times New Roman" w:hAnsi="Times New Roman" w:cs="Times New Roman"/>
          <w:sz w:val="22"/>
          <w:szCs w:val="22"/>
          <w:lang w:val="es-ES"/>
        </w:rPr>
        <w:t>l 1 de octubre hasta fines del semestre de otoño</w:t>
      </w:r>
      <w:r w:rsidR="00AE351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primavera, del </w:t>
      </w:r>
      <w:r w:rsidR="00AE351B" w:rsidRPr="005F2D79">
        <w:rPr>
          <w:rFonts w:ascii="Times New Roman" w:hAnsi="Times New Roman" w:cs="Times New Roman"/>
          <w:sz w:val="22"/>
          <w:szCs w:val="22"/>
          <w:lang w:val="es-ES"/>
        </w:rPr>
        <w:t xml:space="preserve">2 </w:t>
      </w:r>
      <w:r>
        <w:rPr>
          <w:rFonts w:ascii="Times New Roman" w:hAnsi="Times New Roman" w:cs="Times New Roman"/>
          <w:sz w:val="22"/>
          <w:szCs w:val="22"/>
          <w:lang w:val="es-ES"/>
        </w:rPr>
        <w:t>de enero hasta fines del semestre de primavera</w:t>
      </w:r>
      <w:r w:rsidR="00AE351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año escolar, del </w:t>
      </w:r>
      <w:r w:rsidR="00AE351B" w:rsidRPr="005F2D79">
        <w:rPr>
          <w:rFonts w:ascii="Times New Roman" w:hAnsi="Times New Roman" w:cs="Times New Roman"/>
          <w:sz w:val="22"/>
          <w:szCs w:val="22"/>
          <w:lang w:val="es-ES"/>
        </w:rPr>
        <w:t xml:space="preserve">1 </w:t>
      </w:r>
      <w:r>
        <w:rPr>
          <w:rFonts w:ascii="Times New Roman" w:hAnsi="Times New Roman" w:cs="Times New Roman"/>
          <w:sz w:val="22"/>
          <w:szCs w:val="22"/>
          <w:lang w:val="es-ES"/>
        </w:rPr>
        <w:t>de octubre hasta fines del semestre de primavera</w:t>
      </w:r>
      <w:r w:rsidR="00AE351B" w:rsidRPr="005F2D79">
        <w:rPr>
          <w:rFonts w:ascii="Times New Roman" w:hAnsi="Times New Roman" w:cs="Times New Roman"/>
          <w:sz w:val="22"/>
          <w:szCs w:val="22"/>
          <w:lang w:val="es-ES"/>
        </w:rPr>
        <w:t xml:space="preserve">): 1) </w:t>
      </w:r>
      <w:r>
        <w:rPr>
          <w:rFonts w:ascii="Times New Roman" w:hAnsi="Times New Roman" w:cs="Times New Roman"/>
          <w:sz w:val="22"/>
          <w:szCs w:val="22"/>
          <w:lang w:val="es-ES"/>
        </w:rPr>
        <w:t>si un estudiante estaba crónicamente ausente, es decir, si había faltado e</w:t>
      </w:r>
      <w:r>
        <w:rPr>
          <w:rFonts w:ascii="Times New Roman" w:hAnsi="Times New Roman" w:cs="Times New Roman"/>
          <w:kern w:val="0"/>
          <w:sz w:val="22"/>
          <w:szCs w:val="22"/>
          <w:lang w:val="es-ES"/>
          <w14:ligatures w14:val="none"/>
        </w:rPr>
        <w:t xml:space="preserve">l 10% o más de los días de clase, y </w:t>
      </w:r>
      <w:r w:rsidR="00AE351B" w:rsidRPr="005F2D79">
        <w:rPr>
          <w:rFonts w:ascii="Times New Roman" w:hAnsi="Times New Roman" w:cs="Times New Roman"/>
          <w:sz w:val="22"/>
          <w:szCs w:val="22"/>
          <w:lang w:val="es-ES"/>
        </w:rPr>
        <w:t xml:space="preserve">2) </w:t>
      </w:r>
      <w:r>
        <w:rPr>
          <w:rFonts w:ascii="Times New Roman" w:hAnsi="Times New Roman" w:cs="Times New Roman"/>
          <w:sz w:val="22"/>
          <w:szCs w:val="22"/>
          <w:lang w:val="es-ES"/>
        </w:rPr>
        <w:t>el número de días de ausencia</w:t>
      </w:r>
      <w:r w:rsidR="00892A74" w:rsidRPr="005F2D79">
        <w:rPr>
          <w:rFonts w:ascii="Times New Roman" w:hAnsi="Times New Roman" w:cs="Times New Roman"/>
          <w:sz w:val="22"/>
          <w:szCs w:val="22"/>
          <w:lang w:val="es-ES"/>
        </w:rPr>
        <w:t xml:space="preserve">; </w:t>
      </w:r>
      <w:r w:rsidR="003227FE" w:rsidRPr="005F2D79">
        <w:rPr>
          <w:rFonts w:ascii="Times New Roman" w:hAnsi="Times New Roman" w:cs="Times New Roman"/>
          <w:sz w:val="22"/>
          <w:szCs w:val="22"/>
          <w:lang w:val="es-ES"/>
        </w:rPr>
        <w:t xml:space="preserve">b) </w:t>
      </w:r>
      <w:r>
        <w:rPr>
          <w:rFonts w:ascii="Times New Roman" w:hAnsi="Times New Roman" w:cs="Times New Roman"/>
          <w:i/>
          <w:sz w:val="22"/>
          <w:szCs w:val="22"/>
          <w:lang w:val="es-ES"/>
        </w:rPr>
        <w:t>rendimiento</w:t>
      </w:r>
      <w:r w:rsidR="00AE351B" w:rsidRPr="000A7E64">
        <w:rPr>
          <w:rFonts w:ascii="Times New Roman" w:hAnsi="Times New Roman" w:cs="Times New Roman"/>
          <w:i/>
          <w:sz w:val="22"/>
          <w:szCs w:val="22"/>
          <w:lang w:val="es-ES"/>
        </w:rPr>
        <w:t>:</w:t>
      </w:r>
      <w:r w:rsidR="00AE351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puntajes de pruebas de evaluación estatales de lectura y matemáticas </w:t>
      </w:r>
      <w:r w:rsidR="00AE6534">
        <w:rPr>
          <w:rFonts w:ascii="Times New Roman" w:hAnsi="Times New Roman" w:cs="Times New Roman"/>
          <w:sz w:val="22"/>
          <w:szCs w:val="22"/>
          <w:lang w:val="es-ES"/>
        </w:rPr>
        <w:t xml:space="preserve">de </w:t>
      </w:r>
      <w:r>
        <w:rPr>
          <w:rFonts w:ascii="Times New Roman" w:hAnsi="Times New Roman" w:cs="Times New Roman"/>
          <w:sz w:val="22"/>
          <w:szCs w:val="22"/>
          <w:lang w:val="es-ES"/>
        </w:rPr>
        <w:t>los estudiantes de tercero a quinto grado durante el año en estudio</w:t>
      </w:r>
      <w:r w:rsidR="00892A74" w:rsidRPr="005F2D79">
        <w:rPr>
          <w:rFonts w:ascii="Times New Roman" w:hAnsi="Times New Roman" w:cs="Times New Roman"/>
          <w:sz w:val="22"/>
          <w:szCs w:val="22"/>
          <w:lang w:val="es-ES"/>
        </w:rPr>
        <w:t xml:space="preserve">; </w:t>
      </w:r>
      <w:r w:rsidR="003227FE" w:rsidRPr="005F2D79">
        <w:rPr>
          <w:rFonts w:ascii="Times New Roman" w:hAnsi="Times New Roman" w:cs="Times New Roman"/>
          <w:sz w:val="22"/>
          <w:szCs w:val="22"/>
          <w:lang w:val="es-ES"/>
        </w:rPr>
        <w:t xml:space="preserve">c) </w:t>
      </w:r>
      <w:r w:rsidR="00892A74" w:rsidRPr="005F2D79">
        <w:rPr>
          <w:rFonts w:ascii="Times New Roman" w:hAnsi="Times New Roman" w:cs="Times New Roman"/>
          <w:i/>
          <w:iCs/>
          <w:sz w:val="22"/>
          <w:szCs w:val="22"/>
          <w:lang w:val="es-ES"/>
        </w:rPr>
        <w:t>i</w:t>
      </w:r>
      <w:r w:rsidR="00AE351B" w:rsidRPr="005F2D79">
        <w:rPr>
          <w:rFonts w:ascii="Times New Roman" w:hAnsi="Times New Roman" w:cs="Times New Roman"/>
          <w:i/>
          <w:iCs/>
          <w:sz w:val="22"/>
          <w:szCs w:val="22"/>
          <w:lang w:val="es-ES"/>
        </w:rPr>
        <w:t>mplementa</w:t>
      </w:r>
      <w:r>
        <w:rPr>
          <w:rFonts w:ascii="Times New Roman" w:hAnsi="Times New Roman" w:cs="Times New Roman"/>
          <w:i/>
          <w:iCs/>
          <w:sz w:val="22"/>
          <w:szCs w:val="22"/>
          <w:lang w:val="es-ES"/>
        </w:rPr>
        <w:t>ción de los mensajes de texto</w:t>
      </w:r>
      <w:r w:rsidR="00AE351B" w:rsidRPr="000A7E64">
        <w:rPr>
          <w:rFonts w:ascii="Times New Roman" w:hAnsi="Times New Roman" w:cs="Times New Roman"/>
          <w:i/>
          <w:sz w:val="22"/>
          <w:szCs w:val="22"/>
          <w:lang w:val="es-ES"/>
        </w:rPr>
        <w:t>:</w:t>
      </w:r>
      <w:r w:rsidR="00AE351B"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datos sobre los mensajes enviados y entregados, recopilados diariamente de la plataforma de mensajes de texto </w:t>
      </w:r>
      <w:r w:rsidR="00AF48E5">
        <w:rPr>
          <w:rFonts w:ascii="Times New Roman" w:hAnsi="Times New Roman" w:cs="Times New Roman"/>
          <w:sz w:val="22"/>
          <w:szCs w:val="22"/>
          <w:lang w:val="es-ES"/>
        </w:rPr>
        <w:t>del proveedor del servicio</w:t>
      </w:r>
      <w:r w:rsidR="00AE351B" w:rsidRPr="005F2D79">
        <w:rPr>
          <w:rFonts w:ascii="Times New Roman" w:hAnsi="Times New Roman" w:cs="Times New Roman"/>
          <w:sz w:val="22"/>
          <w:szCs w:val="22"/>
          <w:lang w:val="es-ES"/>
        </w:rPr>
        <w:t>.</w:t>
      </w:r>
    </w:p>
    <w:p w14:paraId="6294E746" w14:textId="77777777" w:rsidR="00AE351B" w:rsidRPr="005F2D79" w:rsidRDefault="00AE351B" w:rsidP="0056472B">
      <w:pPr>
        <w:pStyle w:val="ListParagraph"/>
        <w:spacing w:after="0" w:line="240" w:lineRule="auto"/>
        <w:ind w:left="0"/>
        <w:rPr>
          <w:rFonts w:ascii="Times New Roman" w:hAnsi="Times New Roman" w:cs="Times New Roman"/>
          <w:sz w:val="22"/>
          <w:szCs w:val="22"/>
          <w:lang w:val="es-ES"/>
        </w:rPr>
      </w:pPr>
    </w:p>
    <w:p w14:paraId="65E92060" w14:textId="2C3C7D31" w:rsidR="003227FE" w:rsidRPr="005F2D79" w:rsidRDefault="009777EA" w:rsidP="0056472B">
      <w:pPr>
        <w:pStyle w:val="ListParagraph"/>
        <w:spacing w:after="0" w:line="240" w:lineRule="auto"/>
        <w:ind w:left="0"/>
        <w:rPr>
          <w:rFonts w:ascii="Times New Roman" w:hAnsi="Times New Roman" w:cs="Times New Roman"/>
          <w:b/>
          <w:bCs/>
          <w:sz w:val="22"/>
          <w:szCs w:val="22"/>
          <w:u w:val="single"/>
          <w:lang w:val="es-ES"/>
        </w:rPr>
      </w:pPr>
      <w:r w:rsidRPr="005F2D79">
        <w:rPr>
          <w:rFonts w:ascii="Times New Roman" w:hAnsi="Times New Roman" w:cs="Times New Roman"/>
          <w:b/>
          <w:bCs/>
          <w:sz w:val="22"/>
          <w:szCs w:val="22"/>
          <w:u w:val="single"/>
          <w:lang w:val="es-ES"/>
        </w:rPr>
        <w:t>Result</w:t>
      </w:r>
      <w:r w:rsidR="00AF48E5">
        <w:rPr>
          <w:rFonts w:ascii="Times New Roman" w:hAnsi="Times New Roman" w:cs="Times New Roman"/>
          <w:b/>
          <w:bCs/>
          <w:sz w:val="22"/>
          <w:szCs w:val="22"/>
          <w:u w:val="single"/>
          <w:lang w:val="es-ES"/>
        </w:rPr>
        <w:t>ados y tendencias</w:t>
      </w:r>
    </w:p>
    <w:p w14:paraId="7028309C" w14:textId="77777777" w:rsidR="003227FE" w:rsidRPr="005F2D79" w:rsidRDefault="003227FE" w:rsidP="0056472B">
      <w:pPr>
        <w:pStyle w:val="ListParagraph"/>
        <w:spacing w:after="0" w:line="240" w:lineRule="auto"/>
        <w:ind w:left="0"/>
        <w:rPr>
          <w:rFonts w:ascii="Times New Roman" w:hAnsi="Times New Roman" w:cs="Times New Roman"/>
          <w:sz w:val="22"/>
          <w:szCs w:val="22"/>
          <w:lang w:val="es-ES"/>
        </w:rPr>
      </w:pPr>
    </w:p>
    <w:p w14:paraId="0D5F4B9E" w14:textId="3A13B2A5" w:rsidR="00C86F63" w:rsidRPr="005F2D79" w:rsidRDefault="00AD730A" w:rsidP="00892A74">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Este estudio mostró que es posible enviar</w:t>
      </w:r>
      <w:r w:rsidR="00E53707">
        <w:rPr>
          <w:rFonts w:ascii="Times New Roman" w:hAnsi="Times New Roman" w:cs="Times New Roman"/>
          <w:sz w:val="22"/>
          <w:szCs w:val="22"/>
          <w:lang w:val="es-ES"/>
        </w:rPr>
        <w:t xml:space="preserve"> a los padres</w:t>
      </w:r>
      <w:r>
        <w:rPr>
          <w:rFonts w:ascii="Times New Roman" w:hAnsi="Times New Roman" w:cs="Times New Roman"/>
          <w:sz w:val="22"/>
          <w:szCs w:val="22"/>
          <w:lang w:val="es-ES"/>
        </w:rPr>
        <w:t xml:space="preserve"> mensajes de texto</w:t>
      </w:r>
      <w:r w:rsidR="00E53707">
        <w:rPr>
          <w:rFonts w:ascii="Times New Roman" w:hAnsi="Times New Roman" w:cs="Times New Roman"/>
          <w:sz w:val="22"/>
          <w:szCs w:val="22"/>
          <w:lang w:val="es-ES"/>
        </w:rPr>
        <w:t xml:space="preserve"> en gran escala</w:t>
      </w:r>
      <w:r>
        <w:rPr>
          <w:rFonts w:ascii="Times New Roman" w:hAnsi="Times New Roman" w:cs="Times New Roman"/>
          <w:sz w:val="22"/>
          <w:szCs w:val="22"/>
          <w:lang w:val="es-ES"/>
        </w:rPr>
        <w:t xml:space="preserve"> sobre la asistencia a un costo relativamente bajo. Los mensajes de texto pueden reducir la tasa de </w:t>
      </w:r>
      <w:r w:rsidR="005F2D79">
        <w:rPr>
          <w:rFonts w:ascii="Times New Roman" w:hAnsi="Times New Roman" w:cs="Times New Roman"/>
          <w:sz w:val="22"/>
          <w:szCs w:val="22"/>
          <w:lang w:val="es-ES"/>
        </w:rPr>
        <w:t>ausentismo crónico</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en las escuelas secundarias hasta en un </w:t>
      </w:r>
      <w:r w:rsidR="00C86F63" w:rsidRPr="005F2D79">
        <w:rPr>
          <w:rFonts w:ascii="Times New Roman" w:hAnsi="Times New Roman" w:cs="Times New Roman"/>
          <w:sz w:val="22"/>
          <w:szCs w:val="22"/>
          <w:lang w:val="es-ES"/>
        </w:rPr>
        <w:t>18</w:t>
      </w:r>
      <w:r>
        <w:rPr>
          <w:rFonts w:ascii="Times New Roman" w:hAnsi="Times New Roman" w:cs="Times New Roman"/>
          <w:sz w:val="22"/>
          <w:szCs w:val="22"/>
          <w:lang w:val="es-ES"/>
        </w:rPr>
        <w:t>% en un año. Aunque el estudio proporciona cierta orientación e ideas para los distritos, deja unas cuantas preguntas importantes sin responder</w:t>
      </w:r>
      <w:r w:rsidR="00C86F63" w:rsidRPr="005F2D79">
        <w:rPr>
          <w:rFonts w:ascii="Times New Roman" w:hAnsi="Times New Roman" w:cs="Times New Roman"/>
          <w:sz w:val="22"/>
          <w:szCs w:val="22"/>
          <w:lang w:val="es-ES"/>
        </w:rPr>
        <w:t xml:space="preserve">. </w:t>
      </w:r>
    </w:p>
    <w:p w14:paraId="5CE722BA" w14:textId="77777777" w:rsidR="00D675E5" w:rsidRPr="00EA1041" w:rsidRDefault="00D675E5" w:rsidP="00EA1041">
      <w:pPr>
        <w:spacing w:after="0" w:line="240" w:lineRule="auto"/>
        <w:jc w:val="both"/>
        <w:rPr>
          <w:rFonts w:ascii="Times New Roman" w:hAnsi="Times New Roman" w:cs="Times New Roman"/>
          <w:sz w:val="22"/>
          <w:szCs w:val="22"/>
          <w:lang w:val="es-ES"/>
        </w:rPr>
      </w:pPr>
    </w:p>
    <w:p w14:paraId="4EE6096F" w14:textId="69FE5535" w:rsidR="00240146" w:rsidRPr="005F2D79" w:rsidRDefault="008725EE" w:rsidP="00240146">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Sin embargo, no resulta claro si cualquiera de las versiones habría sido mejor que una estrategia más sencilla que usara solo “mensajes de texto básicos” todo el año y no lo</w:t>
      </w:r>
      <w:r w:rsidR="00E53707">
        <w:rPr>
          <w:rFonts w:ascii="Times New Roman" w:hAnsi="Times New Roman" w:cs="Times New Roman"/>
          <w:sz w:val="22"/>
          <w:szCs w:val="22"/>
          <w:lang w:val="es-ES"/>
        </w:rPr>
        <w:t xml:space="preserve">s </w:t>
      </w:r>
      <w:r>
        <w:rPr>
          <w:rFonts w:ascii="Times New Roman" w:hAnsi="Times New Roman" w:cs="Times New Roman"/>
          <w:sz w:val="22"/>
          <w:szCs w:val="22"/>
          <w:lang w:val="es-ES"/>
        </w:rPr>
        <w:t>“adaptara” con la adición de mensajes intensificados para familias de estudiantes que se ausentaban con frecuencia en el otoño</w:t>
      </w:r>
      <w:r w:rsidR="00C86F63" w:rsidRPr="005F2D79">
        <w:rPr>
          <w:rFonts w:ascii="Times New Roman" w:hAnsi="Times New Roman" w:cs="Times New Roman"/>
          <w:sz w:val="22"/>
          <w:szCs w:val="22"/>
          <w:lang w:val="es-ES"/>
        </w:rPr>
        <w:t xml:space="preserve">. </w:t>
      </w:r>
    </w:p>
    <w:p w14:paraId="7A5B7902" w14:textId="77777777" w:rsidR="00D675E5" w:rsidRPr="00EA1041" w:rsidRDefault="00D675E5" w:rsidP="00EA1041">
      <w:pPr>
        <w:spacing w:after="0" w:line="240" w:lineRule="auto"/>
        <w:jc w:val="both"/>
        <w:rPr>
          <w:rFonts w:ascii="Times New Roman" w:hAnsi="Times New Roman" w:cs="Times New Roman"/>
          <w:sz w:val="22"/>
          <w:szCs w:val="22"/>
          <w:lang w:val="es-ES"/>
        </w:rPr>
      </w:pPr>
    </w:p>
    <w:p w14:paraId="74F883E3" w14:textId="09BCB6EF" w:rsidR="00EB4CC0" w:rsidRDefault="008725EE" w:rsidP="00240146">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lastRenderedPageBreak/>
        <w:t>En este estudio se encontraron indicios de que los mensajes intensificados habían redundado en mayores beneficios para los estudiantes con antecedentes de ausentismo grave, pero no para los estudiantes en general</w:t>
      </w:r>
      <w:r w:rsidR="00C86F63" w:rsidRPr="005F2D79">
        <w:rPr>
          <w:rFonts w:ascii="Times New Roman" w:hAnsi="Times New Roman" w:cs="Times New Roman"/>
          <w:sz w:val="22"/>
          <w:szCs w:val="22"/>
          <w:lang w:val="es-ES"/>
        </w:rPr>
        <w:t xml:space="preserve">. </w:t>
      </w:r>
    </w:p>
    <w:p w14:paraId="536F0D3F" w14:textId="77777777" w:rsidR="008725EE" w:rsidRPr="00EA1041" w:rsidRDefault="008725EE" w:rsidP="00EA1041">
      <w:pPr>
        <w:spacing w:after="0" w:line="240" w:lineRule="auto"/>
        <w:jc w:val="both"/>
        <w:rPr>
          <w:rFonts w:ascii="Times New Roman" w:hAnsi="Times New Roman" w:cs="Times New Roman"/>
          <w:sz w:val="22"/>
          <w:szCs w:val="22"/>
          <w:lang w:val="es-ES"/>
        </w:rPr>
      </w:pPr>
    </w:p>
    <w:p w14:paraId="1F070BA2" w14:textId="08CD895D" w:rsidR="00240146" w:rsidRPr="005F2D79" w:rsidRDefault="00995DF7" w:rsidP="00240146">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El estudio se hizo durante un año escolar</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Se necesitaba un estudio más prolongado para determinar si los mensajes de texto seguían teniendo un impacto positivo en la asistencia durante períodos más largos y si los padres seguían prestando atención a los textos sobre la asistencia </w:t>
      </w:r>
      <w:r w:rsidR="00BA44AC">
        <w:rPr>
          <w:rFonts w:ascii="Times New Roman" w:hAnsi="Times New Roman" w:cs="Times New Roman"/>
          <w:sz w:val="22"/>
          <w:szCs w:val="22"/>
          <w:lang w:val="es-ES"/>
        </w:rPr>
        <w:t xml:space="preserve">a medida que transcurría </w:t>
      </w:r>
      <w:r>
        <w:rPr>
          <w:rFonts w:ascii="Times New Roman" w:hAnsi="Times New Roman" w:cs="Times New Roman"/>
          <w:sz w:val="22"/>
          <w:szCs w:val="22"/>
          <w:lang w:val="es-ES"/>
        </w:rPr>
        <w:t>el tiempo.</w:t>
      </w:r>
    </w:p>
    <w:p w14:paraId="48D6003F" w14:textId="77777777" w:rsidR="00D675E5" w:rsidRPr="00EA1041" w:rsidRDefault="00D675E5" w:rsidP="00EA1041">
      <w:pPr>
        <w:spacing w:after="0" w:line="240" w:lineRule="auto"/>
        <w:jc w:val="both"/>
        <w:rPr>
          <w:rFonts w:ascii="Times New Roman" w:hAnsi="Times New Roman" w:cs="Times New Roman"/>
          <w:sz w:val="22"/>
          <w:szCs w:val="22"/>
          <w:lang w:val="es-ES"/>
        </w:rPr>
      </w:pPr>
    </w:p>
    <w:p w14:paraId="5BF0565D" w14:textId="260B211A" w:rsidR="00240146" w:rsidRPr="005F2D79" w:rsidRDefault="00995DF7" w:rsidP="00240146">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Los mensajes de texto son una estrategia moderada que redujo el </w:t>
      </w:r>
      <w:r w:rsidR="005F2D79">
        <w:rPr>
          <w:rFonts w:ascii="Times New Roman" w:hAnsi="Times New Roman" w:cs="Times New Roman"/>
          <w:sz w:val="22"/>
          <w:szCs w:val="22"/>
          <w:lang w:val="es-ES"/>
        </w:rPr>
        <w:t>ausentismo crónico</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pero esta reducción no condujo a un mejor rendimiento académico. Es posible que una mejora del aprendizaje, facilitada por un aumento del tiempo de instrucción, lleve más tiempo y pueda observarse al cabo de varios años de uso de mensajes de texto.</w:t>
      </w:r>
    </w:p>
    <w:p w14:paraId="6EAB3A18" w14:textId="77777777" w:rsidR="00D675E5" w:rsidRPr="00EA1041" w:rsidRDefault="00D675E5" w:rsidP="00EA1041">
      <w:pPr>
        <w:spacing w:after="0" w:line="240" w:lineRule="auto"/>
        <w:jc w:val="both"/>
        <w:rPr>
          <w:rFonts w:ascii="Times New Roman" w:hAnsi="Times New Roman" w:cs="Times New Roman"/>
          <w:sz w:val="22"/>
          <w:szCs w:val="22"/>
          <w:lang w:val="es-ES"/>
        </w:rPr>
      </w:pPr>
    </w:p>
    <w:p w14:paraId="5078E8DA" w14:textId="098D044F" w:rsidR="00240146" w:rsidRPr="005F2D79" w:rsidRDefault="000553B4" w:rsidP="00240146">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No se sabe si los mensajes de texto serían eficaces en función del costo en todos los tipos de distritos y escuelas. Es posible que tengan un mayor impacto en la asistencia en distritos donde haya pocas iniciativas adicionales para fomentar la asistencia</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porque llamarían más la atención de los padres. Es posible también que sean más </w:t>
      </w:r>
      <w:r w:rsidRPr="000553B4">
        <w:rPr>
          <w:rFonts w:ascii="Times New Roman" w:hAnsi="Times New Roman" w:cs="Times New Roman"/>
          <w:sz w:val="22"/>
          <w:szCs w:val="22"/>
          <w:lang w:val="es-ES"/>
        </w:rPr>
        <w:t>eficaces en función del costo en</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los distritos donde haya muchas iniciativas para fomentar la asistencia si se los usa en vez de otras </w:t>
      </w:r>
      <w:r w:rsidR="007A544C">
        <w:rPr>
          <w:rFonts w:ascii="Times New Roman" w:hAnsi="Times New Roman" w:cs="Times New Roman"/>
          <w:sz w:val="22"/>
          <w:szCs w:val="22"/>
          <w:lang w:val="es-ES"/>
        </w:rPr>
        <w:t>estrategias</w:t>
      </w:r>
      <w:r>
        <w:rPr>
          <w:rFonts w:ascii="Times New Roman" w:hAnsi="Times New Roman" w:cs="Times New Roman"/>
          <w:sz w:val="22"/>
          <w:szCs w:val="22"/>
          <w:lang w:val="es-ES"/>
        </w:rPr>
        <w:t xml:space="preserve"> de mayor costo</w:t>
      </w:r>
      <w:r w:rsidR="00C86F63" w:rsidRPr="005F2D79">
        <w:rPr>
          <w:rFonts w:ascii="Times New Roman" w:hAnsi="Times New Roman" w:cs="Times New Roman"/>
          <w:sz w:val="22"/>
          <w:szCs w:val="22"/>
          <w:lang w:val="es-ES"/>
        </w:rPr>
        <w:t xml:space="preserve">. </w:t>
      </w:r>
    </w:p>
    <w:p w14:paraId="7935667C" w14:textId="77777777" w:rsidR="00D675E5" w:rsidRPr="00EA1041" w:rsidRDefault="00D675E5" w:rsidP="00EA1041">
      <w:pPr>
        <w:spacing w:after="0" w:line="240" w:lineRule="auto"/>
        <w:jc w:val="both"/>
        <w:rPr>
          <w:rFonts w:ascii="Times New Roman" w:hAnsi="Times New Roman" w:cs="Times New Roman"/>
          <w:sz w:val="22"/>
          <w:szCs w:val="22"/>
          <w:lang w:val="es-ES"/>
        </w:rPr>
      </w:pPr>
    </w:p>
    <w:p w14:paraId="7A293047" w14:textId="3DF7DEA7" w:rsidR="00240146" w:rsidRPr="005F2D79" w:rsidRDefault="000553B4" w:rsidP="00240146">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Aunque un distrito tuvo algunas dificultades con la infraestructura, los efectos de los mensajes de texto fueron similares en los cuatro distritos</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Este hallazgo parece indicar que</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las </w:t>
      </w:r>
      <w:r w:rsidR="007A544C">
        <w:rPr>
          <w:rFonts w:ascii="Times New Roman" w:hAnsi="Times New Roman" w:cs="Times New Roman"/>
          <w:sz w:val="22"/>
          <w:szCs w:val="22"/>
          <w:lang w:val="es-ES"/>
        </w:rPr>
        <w:t>estrategias</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basadas en el uso de mensajes de texto podrían reducir el </w:t>
      </w:r>
      <w:r w:rsidR="005F2D79">
        <w:rPr>
          <w:rFonts w:ascii="Times New Roman" w:hAnsi="Times New Roman" w:cs="Times New Roman"/>
          <w:sz w:val="22"/>
          <w:szCs w:val="22"/>
          <w:lang w:val="es-ES"/>
        </w:rPr>
        <w:t>ausentismo crónico</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incluso en distritos que carezcan de la infraestructura necesaria para enviar textos cada día del año. No obstante, no resulta claro si los mensajes de texto sobre la asistencia serían eficaces en función del costo en distritos no urbanos más pequeños, en distritos donde haya pocas iniciativas adicionales para fomentar la asistencia o en distritos con poca capacidad, sin una infraestructura para enviar mensajes de texto y sin apoyo externo</w:t>
      </w:r>
      <w:r w:rsidR="00C86F63" w:rsidRPr="005F2D79">
        <w:rPr>
          <w:rFonts w:ascii="Times New Roman" w:hAnsi="Times New Roman" w:cs="Times New Roman"/>
          <w:sz w:val="22"/>
          <w:szCs w:val="22"/>
          <w:lang w:val="es-ES"/>
        </w:rPr>
        <w:t xml:space="preserve">. </w:t>
      </w:r>
    </w:p>
    <w:p w14:paraId="5405E14F" w14:textId="77777777" w:rsidR="00D675E5" w:rsidRPr="00EA1041" w:rsidRDefault="00D675E5" w:rsidP="00EA1041">
      <w:pPr>
        <w:spacing w:after="0" w:line="240" w:lineRule="auto"/>
        <w:jc w:val="both"/>
        <w:rPr>
          <w:rFonts w:ascii="Times New Roman" w:hAnsi="Times New Roman" w:cs="Times New Roman"/>
          <w:sz w:val="22"/>
          <w:szCs w:val="22"/>
          <w:lang w:val="es-ES"/>
        </w:rPr>
      </w:pPr>
    </w:p>
    <w:p w14:paraId="309F69EF" w14:textId="2100960E" w:rsidR="00B300D4" w:rsidRPr="005F2D79" w:rsidRDefault="000553B4" w:rsidP="00B300D4">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Este estudio fue el primero de su clase en el cual se examinó un enfoque </w:t>
      </w:r>
      <w:r w:rsidR="00C86F63" w:rsidRPr="005F2D79">
        <w:rPr>
          <w:rFonts w:ascii="Times New Roman" w:hAnsi="Times New Roman" w:cs="Times New Roman"/>
          <w:sz w:val="22"/>
          <w:szCs w:val="22"/>
          <w:lang w:val="es-ES"/>
        </w:rPr>
        <w:t>adapt</w:t>
      </w:r>
      <w:r>
        <w:rPr>
          <w:rFonts w:ascii="Times New Roman" w:hAnsi="Times New Roman" w:cs="Times New Roman"/>
          <w:sz w:val="22"/>
          <w:szCs w:val="22"/>
          <w:lang w:val="es-ES"/>
        </w:rPr>
        <w:t>at</w:t>
      </w:r>
      <w:r w:rsidR="00C86F63" w:rsidRPr="005F2D79">
        <w:rPr>
          <w:rFonts w:ascii="Times New Roman" w:hAnsi="Times New Roman" w:cs="Times New Roman"/>
          <w:sz w:val="22"/>
          <w:szCs w:val="22"/>
          <w:lang w:val="es-ES"/>
        </w:rPr>
        <w:t>iv</w:t>
      </w:r>
      <w:r>
        <w:rPr>
          <w:rFonts w:ascii="Times New Roman" w:hAnsi="Times New Roman" w:cs="Times New Roman"/>
          <w:sz w:val="22"/>
          <w:szCs w:val="22"/>
          <w:lang w:val="es-ES"/>
        </w:rPr>
        <w:t xml:space="preserve">o de la comunicación con los padres sobre la asistencia de los estudiantes a la escuela primaria. La asistencia y el </w:t>
      </w:r>
      <w:r w:rsidR="005F2D79">
        <w:rPr>
          <w:rFonts w:ascii="Times New Roman" w:hAnsi="Times New Roman" w:cs="Times New Roman"/>
          <w:sz w:val="22"/>
          <w:szCs w:val="22"/>
          <w:lang w:val="es-ES"/>
        </w:rPr>
        <w:t>ausentismo crónico</w:t>
      </w:r>
      <w:r w:rsidR="00C86F63"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podrían </w:t>
      </w:r>
      <w:r w:rsidR="00C86F63" w:rsidRPr="005F2D79">
        <w:rPr>
          <w:rFonts w:ascii="Times New Roman" w:hAnsi="Times New Roman" w:cs="Times New Roman"/>
          <w:sz w:val="22"/>
          <w:szCs w:val="22"/>
          <w:lang w:val="es-ES"/>
        </w:rPr>
        <w:t>reconceptualiz</w:t>
      </w:r>
      <w:r>
        <w:rPr>
          <w:rFonts w:ascii="Times New Roman" w:hAnsi="Times New Roman" w:cs="Times New Roman"/>
          <w:sz w:val="22"/>
          <w:szCs w:val="22"/>
          <w:lang w:val="es-ES"/>
        </w:rPr>
        <w:t>arse y observarse de nuevas formas a medida que los distritos continúen afrontando la pandemia de</w:t>
      </w:r>
      <w:r w:rsidR="00C86F63" w:rsidRPr="005F2D79">
        <w:rPr>
          <w:rFonts w:ascii="Times New Roman" w:hAnsi="Times New Roman" w:cs="Times New Roman"/>
          <w:sz w:val="22"/>
          <w:szCs w:val="22"/>
          <w:lang w:val="es-ES"/>
        </w:rPr>
        <w:t xml:space="preserve"> COVID-19</w:t>
      </w:r>
      <w:r>
        <w:rPr>
          <w:rFonts w:ascii="Times New Roman" w:hAnsi="Times New Roman" w:cs="Times New Roman"/>
          <w:sz w:val="22"/>
          <w:szCs w:val="22"/>
          <w:lang w:val="es-ES"/>
        </w:rPr>
        <w:t xml:space="preserve">. Aun así, los mensajes de texto podrían ser un medio eficaz de comunicación con los padres, sea presencial, virtual o mixta, para </w:t>
      </w:r>
      <w:r w:rsidR="00064871">
        <w:rPr>
          <w:rFonts w:ascii="Times New Roman" w:hAnsi="Times New Roman" w:cs="Times New Roman"/>
          <w:sz w:val="22"/>
          <w:szCs w:val="22"/>
          <w:lang w:val="es-ES"/>
        </w:rPr>
        <w:t>informarles</w:t>
      </w:r>
      <w:r>
        <w:rPr>
          <w:rFonts w:ascii="Times New Roman" w:hAnsi="Times New Roman" w:cs="Times New Roman"/>
          <w:sz w:val="22"/>
          <w:szCs w:val="22"/>
          <w:lang w:val="es-ES"/>
        </w:rPr>
        <w:t xml:space="preserve"> sobre la asistencia </w:t>
      </w:r>
      <w:r w:rsidR="00064871">
        <w:rPr>
          <w:rFonts w:ascii="Times New Roman" w:hAnsi="Times New Roman" w:cs="Times New Roman"/>
          <w:sz w:val="22"/>
          <w:szCs w:val="22"/>
          <w:lang w:val="es-ES"/>
        </w:rPr>
        <w:t xml:space="preserve">a la escuela </w:t>
      </w:r>
      <w:r>
        <w:rPr>
          <w:rFonts w:ascii="Times New Roman" w:hAnsi="Times New Roman" w:cs="Times New Roman"/>
          <w:sz w:val="22"/>
          <w:szCs w:val="22"/>
          <w:lang w:val="es-ES"/>
        </w:rPr>
        <w:t xml:space="preserve">y la participación </w:t>
      </w:r>
      <w:r w:rsidR="00064871">
        <w:rPr>
          <w:rFonts w:ascii="Times New Roman" w:hAnsi="Times New Roman" w:cs="Times New Roman"/>
          <w:sz w:val="22"/>
          <w:szCs w:val="22"/>
          <w:lang w:val="es-ES"/>
        </w:rPr>
        <w:t xml:space="preserve">de sus hijos </w:t>
      </w:r>
      <w:r>
        <w:rPr>
          <w:rFonts w:ascii="Times New Roman" w:hAnsi="Times New Roman" w:cs="Times New Roman"/>
          <w:sz w:val="22"/>
          <w:szCs w:val="22"/>
          <w:lang w:val="es-ES"/>
        </w:rPr>
        <w:t>en actividades escolares</w:t>
      </w:r>
      <w:r w:rsidR="00C86F63" w:rsidRPr="005F2D79">
        <w:rPr>
          <w:rFonts w:ascii="Times New Roman" w:hAnsi="Times New Roman" w:cs="Times New Roman"/>
          <w:sz w:val="22"/>
          <w:szCs w:val="22"/>
          <w:lang w:val="es-ES"/>
        </w:rPr>
        <w:t xml:space="preserve">. </w:t>
      </w:r>
    </w:p>
    <w:p w14:paraId="4BB7BB85" w14:textId="77777777" w:rsidR="00D675E5" w:rsidRPr="00EA1041" w:rsidRDefault="00D675E5" w:rsidP="00EA1041">
      <w:pPr>
        <w:spacing w:after="0" w:line="240" w:lineRule="auto"/>
        <w:jc w:val="both"/>
        <w:rPr>
          <w:rFonts w:ascii="Times New Roman" w:hAnsi="Times New Roman" w:cs="Times New Roman"/>
          <w:sz w:val="22"/>
          <w:szCs w:val="22"/>
          <w:lang w:val="es-ES"/>
        </w:rPr>
      </w:pPr>
    </w:p>
    <w:p w14:paraId="64B76575" w14:textId="3506313E" w:rsidR="00C86F63" w:rsidRPr="005F2D79" w:rsidRDefault="00064871" w:rsidP="00B300D4">
      <w:pPr>
        <w:pStyle w:val="ListParagraph"/>
        <w:spacing w:after="0" w:line="240" w:lineRule="auto"/>
        <w:ind w:left="0"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Arrojar luz sobre cuestiones pendientes acerca del enfoque por medio de estudios focalizados futuros ayudará a los distritos a maximizar el potencial de los mensajes de texto para combatir el </w:t>
      </w:r>
      <w:r w:rsidR="005F2D79">
        <w:rPr>
          <w:rFonts w:ascii="Times New Roman" w:hAnsi="Times New Roman" w:cs="Times New Roman"/>
          <w:sz w:val="22"/>
          <w:szCs w:val="22"/>
          <w:lang w:val="es-ES"/>
        </w:rPr>
        <w:t>ausentismo crónico</w:t>
      </w:r>
      <w:r w:rsidR="007D10EF" w:rsidRPr="005F2D79">
        <w:rPr>
          <w:rFonts w:ascii="Times New Roman" w:hAnsi="Times New Roman" w:cs="Times New Roman"/>
          <w:sz w:val="22"/>
          <w:szCs w:val="22"/>
          <w:lang w:val="es-ES"/>
        </w:rPr>
        <w:t>.</w:t>
      </w:r>
    </w:p>
    <w:p w14:paraId="51A58A6F" w14:textId="3448D479" w:rsidR="00C86F63" w:rsidRPr="005F2D79" w:rsidRDefault="00C86F63" w:rsidP="007455C8">
      <w:pPr>
        <w:spacing w:after="0" w:line="240" w:lineRule="auto"/>
        <w:rPr>
          <w:rFonts w:ascii="Times New Roman" w:hAnsi="Times New Roman" w:cs="Times New Roman"/>
          <w:sz w:val="22"/>
          <w:szCs w:val="22"/>
          <w:lang w:val="es-ES"/>
        </w:rPr>
      </w:pPr>
    </w:p>
    <w:p w14:paraId="631FBB8F" w14:textId="77777777" w:rsidR="007455C8" w:rsidRPr="005F2D79" w:rsidRDefault="007455C8" w:rsidP="007455C8">
      <w:pPr>
        <w:spacing w:after="0" w:line="240" w:lineRule="auto"/>
        <w:rPr>
          <w:rFonts w:ascii="Times New Roman" w:hAnsi="Times New Roman" w:cs="Times New Roman"/>
          <w:sz w:val="22"/>
          <w:szCs w:val="22"/>
          <w:lang w:val="es-ES"/>
        </w:rPr>
      </w:pPr>
    </w:p>
    <w:p w14:paraId="249EF9D5" w14:textId="15B06CEE" w:rsidR="007455C8" w:rsidRPr="005F2D79" w:rsidRDefault="007455C8" w:rsidP="007455C8">
      <w:pPr>
        <w:spacing w:after="0" w:line="240" w:lineRule="auto"/>
        <w:rPr>
          <w:rFonts w:ascii="Times New Roman" w:hAnsi="Times New Roman" w:cs="Times New Roman"/>
          <w:color w:val="501549" w:themeColor="accent5" w:themeShade="80"/>
          <w:sz w:val="22"/>
          <w:szCs w:val="22"/>
          <w:lang w:val="es-ES"/>
        </w:rPr>
      </w:pPr>
      <w:r w:rsidRPr="005F2D79">
        <w:rPr>
          <w:rFonts w:ascii="Times New Roman" w:hAnsi="Times New Roman" w:cs="Times New Roman"/>
          <w:sz w:val="22"/>
          <w:szCs w:val="22"/>
          <w:lang w:val="es-ES"/>
        </w:rPr>
        <w:t xml:space="preserve">b. </w:t>
      </w:r>
      <w:r w:rsidR="00EA1041">
        <w:rPr>
          <w:rFonts w:ascii="Times New Roman" w:hAnsi="Times New Roman" w:cs="Times New Roman"/>
          <w:sz w:val="22"/>
          <w:szCs w:val="22"/>
          <w:lang w:val="es-ES"/>
        </w:rPr>
        <w:tab/>
      </w:r>
      <w:r w:rsidRPr="005F2D79">
        <w:rPr>
          <w:rFonts w:ascii="Times New Roman" w:hAnsi="Times New Roman" w:cs="Times New Roman"/>
          <w:sz w:val="22"/>
          <w:szCs w:val="22"/>
          <w:u w:val="single"/>
          <w:lang w:val="es-ES"/>
        </w:rPr>
        <w:t xml:space="preserve">Sistemas de </w:t>
      </w:r>
      <w:r w:rsidR="00BA44AC">
        <w:rPr>
          <w:rFonts w:ascii="Times New Roman" w:hAnsi="Times New Roman" w:cs="Times New Roman"/>
          <w:sz w:val="22"/>
          <w:szCs w:val="22"/>
          <w:u w:val="single"/>
          <w:lang w:val="es-ES"/>
        </w:rPr>
        <w:t>a</w:t>
      </w:r>
      <w:r w:rsidRPr="005F2D79">
        <w:rPr>
          <w:rFonts w:ascii="Times New Roman" w:hAnsi="Times New Roman" w:cs="Times New Roman"/>
          <w:sz w:val="22"/>
          <w:szCs w:val="22"/>
          <w:u w:val="single"/>
          <w:lang w:val="es-ES"/>
        </w:rPr>
        <w:t xml:space="preserve">lerta temprana / </w:t>
      </w:r>
      <w:proofErr w:type="spellStart"/>
      <w:r w:rsidRPr="005F2D79">
        <w:rPr>
          <w:rFonts w:ascii="Times New Roman" w:hAnsi="Times New Roman" w:cs="Times New Roman"/>
          <w:color w:val="501549" w:themeColor="accent5" w:themeShade="80"/>
          <w:sz w:val="22"/>
          <w:szCs w:val="22"/>
          <w:u w:val="single"/>
          <w:lang w:val="es-ES"/>
        </w:rPr>
        <w:t>Early</w:t>
      </w:r>
      <w:proofErr w:type="spellEnd"/>
      <w:r w:rsidRPr="005F2D79">
        <w:rPr>
          <w:rFonts w:ascii="Times New Roman" w:hAnsi="Times New Roman" w:cs="Times New Roman"/>
          <w:color w:val="501549" w:themeColor="accent5" w:themeShade="80"/>
          <w:sz w:val="22"/>
          <w:szCs w:val="22"/>
          <w:u w:val="single"/>
          <w:lang w:val="es-ES"/>
        </w:rPr>
        <w:t xml:space="preserve"> </w:t>
      </w:r>
      <w:proofErr w:type="spellStart"/>
      <w:r w:rsidRPr="005F2D79">
        <w:rPr>
          <w:rFonts w:ascii="Times New Roman" w:hAnsi="Times New Roman" w:cs="Times New Roman"/>
          <w:color w:val="501549" w:themeColor="accent5" w:themeShade="80"/>
          <w:sz w:val="22"/>
          <w:szCs w:val="22"/>
          <w:u w:val="single"/>
          <w:lang w:val="es-ES"/>
        </w:rPr>
        <w:t>Warning</w:t>
      </w:r>
      <w:proofErr w:type="spellEnd"/>
      <w:r w:rsidRPr="00995DF7">
        <w:rPr>
          <w:rFonts w:ascii="Times New Roman" w:hAnsi="Times New Roman" w:cs="Times New Roman"/>
          <w:color w:val="501549" w:themeColor="accent5" w:themeShade="80"/>
          <w:sz w:val="22"/>
          <w:szCs w:val="22"/>
          <w:u w:val="single"/>
          <w:lang w:val="es-ES"/>
        </w:rPr>
        <w:t xml:space="preserve"> </w:t>
      </w:r>
      <w:proofErr w:type="spellStart"/>
      <w:r w:rsidRPr="00995DF7">
        <w:rPr>
          <w:rFonts w:ascii="Times New Roman" w:hAnsi="Times New Roman" w:cs="Times New Roman"/>
          <w:color w:val="501549" w:themeColor="accent5" w:themeShade="80"/>
          <w:sz w:val="22"/>
          <w:szCs w:val="22"/>
          <w:u w:val="single"/>
          <w:lang w:val="es-ES"/>
        </w:rPr>
        <w:t>Systems</w:t>
      </w:r>
      <w:proofErr w:type="spellEnd"/>
    </w:p>
    <w:p w14:paraId="01E328C4" w14:textId="77777777" w:rsidR="007455C8" w:rsidRPr="005F2D79" w:rsidRDefault="007455C8" w:rsidP="007455C8">
      <w:pPr>
        <w:spacing w:after="0" w:line="240" w:lineRule="auto"/>
        <w:rPr>
          <w:rFonts w:ascii="Times New Roman" w:hAnsi="Times New Roman" w:cs="Times New Roman"/>
          <w:sz w:val="22"/>
          <w:szCs w:val="22"/>
          <w:lang w:val="es-ES"/>
        </w:rPr>
      </w:pPr>
    </w:p>
    <w:p w14:paraId="029F8627" w14:textId="295520CD" w:rsidR="007455C8" w:rsidRPr="005F2D79" w:rsidRDefault="005F2D79" w:rsidP="007455C8">
      <w:pPr>
        <w:spacing w:after="0" w:line="240" w:lineRule="auto"/>
        <w:rPr>
          <w:rFonts w:ascii="Times New Roman" w:hAnsi="Times New Roman" w:cs="Times New Roman"/>
          <w:b/>
          <w:bCs/>
          <w:sz w:val="22"/>
          <w:szCs w:val="22"/>
          <w:lang w:val="es-ES"/>
        </w:rPr>
      </w:pPr>
      <w:r>
        <w:rPr>
          <w:rFonts w:ascii="Times New Roman" w:hAnsi="Times New Roman" w:cs="Times New Roman"/>
          <w:b/>
          <w:bCs/>
          <w:sz w:val="22"/>
          <w:szCs w:val="22"/>
          <w:lang w:val="es-ES"/>
        </w:rPr>
        <w:t>Estados Unidos</w:t>
      </w:r>
      <w:r w:rsidR="007455C8" w:rsidRPr="005F2D79">
        <w:rPr>
          <w:rFonts w:ascii="Times New Roman" w:hAnsi="Times New Roman" w:cs="Times New Roman"/>
          <w:b/>
          <w:bCs/>
          <w:sz w:val="22"/>
          <w:szCs w:val="22"/>
          <w:lang w:val="es-ES"/>
        </w:rPr>
        <w:t xml:space="preserve">: </w:t>
      </w:r>
      <w:r w:rsidR="0048495A">
        <w:rPr>
          <w:rFonts w:ascii="Times New Roman" w:hAnsi="Times New Roman" w:cs="Times New Roman"/>
          <w:b/>
          <w:bCs/>
          <w:sz w:val="22"/>
          <w:szCs w:val="22"/>
          <w:lang w:val="es-ES"/>
        </w:rPr>
        <w:t>Identificación de los estudiantes en riesgo usando el desempeño anterior</w:t>
      </w:r>
      <w:r w:rsidR="007455C8" w:rsidRPr="005F2D79">
        <w:rPr>
          <w:rFonts w:ascii="Times New Roman" w:hAnsi="Times New Roman" w:cs="Times New Roman"/>
          <w:b/>
          <w:bCs/>
          <w:sz w:val="22"/>
          <w:szCs w:val="22"/>
          <w:lang w:val="es-ES"/>
        </w:rPr>
        <w:t xml:space="preserve"> </w:t>
      </w:r>
      <w:r w:rsidR="0048495A">
        <w:rPr>
          <w:rFonts w:ascii="Times New Roman" w:hAnsi="Times New Roman" w:cs="Times New Roman"/>
          <w:b/>
          <w:bCs/>
          <w:sz w:val="22"/>
          <w:szCs w:val="22"/>
          <w:lang w:val="es-ES"/>
        </w:rPr>
        <w:t>en comparación con un algoritmo de aprendizaje automático</w:t>
      </w:r>
    </w:p>
    <w:p w14:paraId="3CEA3A52" w14:textId="77777777" w:rsidR="007455C8" w:rsidRPr="005F2D79" w:rsidRDefault="007455C8" w:rsidP="007455C8">
      <w:pPr>
        <w:spacing w:after="0" w:line="240" w:lineRule="auto"/>
        <w:rPr>
          <w:rFonts w:ascii="Times New Roman" w:hAnsi="Times New Roman" w:cs="Times New Roman"/>
          <w:sz w:val="22"/>
          <w:szCs w:val="22"/>
          <w:lang w:val="es-ES"/>
        </w:rPr>
      </w:pPr>
    </w:p>
    <w:p w14:paraId="00CC3674" w14:textId="2E1F35DC" w:rsidR="007455C8" w:rsidRPr="005F2D79" w:rsidRDefault="005F2D79" w:rsidP="007455C8">
      <w:pPr>
        <w:spacing w:after="0" w:line="240" w:lineRule="auto"/>
        <w:rPr>
          <w:rFonts w:ascii="Times New Roman" w:hAnsi="Times New Roman" w:cs="Times New Roman"/>
          <w:sz w:val="22"/>
          <w:szCs w:val="22"/>
          <w:lang w:val="es-ES"/>
        </w:rPr>
      </w:pPr>
      <w:r>
        <w:rPr>
          <w:rFonts w:ascii="Times New Roman" w:hAnsi="Times New Roman" w:cs="Times New Roman"/>
          <w:b/>
          <w:bCs/>
          <w:sz w:val="22"/>
          <w:szCs w:val="22"/>
          <w:lang w:val="es-ES"/>
        </w:rPr>
        <w:t>Palabras clave</w:t>
      </w:r>
      <w:r w:rsidR="007455C8" w:rsidRPr="0048495A">
        <w:rPr>
          <w:rFonts w:ascii="Times New Roman" w:hAnsi="Times New Roman" w:cs="Times New Roman"/>
          <w:b/>
          <w:sz w:val="22"/>
          <w:szCs w:val="22"/>
          <w:lang w:val="es-ES"/>
        </w:rPr>
        <w:t>:</w:t>
      </w:r>
      <w:r w:rsidR="007455C8" w:rsidRPr="005F2D79">
        <w:rPr>
          <w:rFonts w:ascii="Times New Roman" w:hAnsi="Times New Roman" w:cs="Times New Roman"/>
          <w:sz w:val="22"/>
          <w:szCs w:val="22"/>
          <w:lang w:val="es-ES"/>
        </w:rPr>
        <w:t xml:space="preserve"> </w:t>
      </w:r>
      <w:r w:rsidR="0048495A">
        <w:rPr>
          <w:rFonts w:ascii="Times New Roman" w:hAnsi="Times New Roman" w:cs="Times New Roman"/>
          <w:sz w:val="22"/>
          <w:szCs w:val="22"/>
          <w:lang w:val="es-ES"/>
        </w:rPr>
        <w:t>estudiantes en riesgo</w:t>
      </w:r>
      <w:r w:rsidR="007455C8" w:rsidRPr="005F2D79">
        <w:rPr>
          <w:rFonts w:ascii="Times New Roman" w:hAnsi="Times New Roman" w:cs="Times New Roman"/>
          <w:sz w:val="22"/>
          <w:szCs w:val="22"/>
          <w:lang w:val="es-ES"/>
        </w:rPr>
        <w:t xml:space="preserve">,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 xml:space="preserve">, </w:t>
      </w:r>
      <w:r w:rsidR="0048495A">
        <w:rPr>
          <w:rFonts w:ascii="Times New Roman" w:hAnsi="Times New Roman" w:cs="Times New Roman"/>
          <w:sz w:val="22"/>
          <w:szCs w:val="22"/>
          <w:lang w:val="es-ES"/>
        </w:rPr>
        <w:t>algoritmos de aprendizaje automático</w:t>
      </w:r>
      <w:r w:rsidR="007455C8" w:rsidRPr="005F2D79">
        <w:rPr>
          <w:rFonts w:ascii="Times New Roman" w:hAnsi="Times New Roman" w:cs="Times New Roman"/>
          <w:sz w:val="22"/>
          <w:szCs w:val="22"/>
          <w:lang w:val="es-ES"/>
        </w:rPr>
        <w:t>.</w:t>
      </w:r>
    </w:p>
    <w:p w14:paraId="1803217E" w14:textId="5B358893" w:rsidR="007455C8" w:rsidRPr="005F2D79" w:rsidRDefault="005F2D79" w:rsidP="007455C8">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lastRenderedPageBreak/>
        <w:t>Marco de referencia</w:t>
      </w:r>
    </w:p>
    <w:p w14:paraId="4B28949C" w14:textId="77777777" w:rsidR="007455C8" w:rsidRPr="005F2D79" w:rsidRDefault="007455C8" w:rsidP="007455C8">
      <w:pPr>
        <w:spacing w:after="0" w:line="240" w:lineRule="auto"/>
        <w:rPr>
          <w:rFonts w:ascii="Times New Roman" w:hAnsi="Times New Roman" w:cs="Times New Roman"/>
          <w:sz w:val="22"/>
          <w:szCs w:val="22"/>
          <w:lang w:val="es-ES"/>
        </w:rPr>
      </w:pPr>
    </w:p>
    <w:p w14:paraId="6ED9FED8" w14:textId="7FB1E97F" w:rsidR="007455C8" w:rsidRPr="005F2D79" w:rsidRDefault="0048495A"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En muchos distritos escolares se usa un sistema de alerta temprana basado en el desempeño anterior</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que da seguimiento a la asistencia, el comportamiento y el </w:t>
      </w:r>
      <w:r w:rsidR="00446AA1">
        <w:rPr>
          <w:rFonts w:ascii="Times New Roman" w:hAnsi="Times New Roman" w:cs="Times New Roman"/>
          <w:sz w:val="22"/>
          <w:szCs w:val="22"/>
          <w:lang w:val="es-ES"/>
        </w:rPr>
        <w:t xml:space="preserve">rendimiento </w:t>
      </w:r>
      <w:r>
        <w:rPr>
          <w:rFonts w:ascii="Times New Roman" w:hAnsi="Times New Roman" w:cs="Times New Roman"/>
          <w:sz w:val="22"/>
          <w:szCs w:val="22"/>
          <w:lang w:val="es-ES"/>
        </w:rPr>
        <w:t xml:space="preserve">en </w:t>
      </w:r>
      <w:r w:rsidR="00446AA1">
        <w:rPr>
          <w:rFonts w:ascii="Times New Roman" w:hAnsi="Times New Roman" w:cs="Times New Roman"/>
          <w:sz w:val="22"/>
          <w:szCs w:val="22"/>
          <w:lang w:val="es-ES"/>
        </w:rPr>
        <w:t xml:space="preserve">clase </w:t>
      </w:r>
      <w:r>
        <w:rPr>
          <w:rFonts w:ascii="Times New Roman" w:hAnsi="Times New Roman" w:cs="Times New Roman"/>
          <w:sz w:val="22"/>
          <w:szCs w:val="22"/>
          <w:lang w:val="es-ES"/>
        </w:rPr>
        <w:t>para identificar a los estudiantes en riesgo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de abandonar la escuela.</w:t>
      </w:r>
    </w:p>
    <w:p w14:paraId="303193A7" w14:textId="77777777" w:rsidR="00ED6733" w:rsidRPr="005F2D79" w:rsidRDefault="00ED6733" w:rsidP="00EA1041">
      <w:pPr>
        <w:spacing w:after="0" w:line="240" w:lineRule="auto"/>
        <w:jc w:val="both"/>
        <w:rPr>
          <w:rFonts w:ascii="Times New Roman" w:hAnsi="Times New Roman" w:cs="Times New Roman"/>
          <w:sz w:val="22"/>
          <w:szCs w:val="22"/>
          <w:lang w:val="es-ES"/>
        </w:rPr>
      </w:pPr>
    </w:p>
    <w:p w14:paraId="3C12A8A5" w14:textId="232D62A3" w:rsidR="007455C8" w:rsidRPr="005F2D79" w:rsidRDefault="0048495A"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Las Escuelas Públicas de </w:t>
      </w:r>
      <w:r w:rsidR="007455C8" w:rsidRPr="005F2D79">
        <w:rPr>
          <w:rFonts w:ascii="Times New Roman" w:hAnsi="Times New Roman" w:cs="Times New Roman"/>
          <w:sz w:val="22"/>
          <w:szCs w:val="22"/>
          <w:lang w:val="es-ES"/>
        </w:rPr>
        <w:t xml:space="preserve">Pittsburgh (PPS) </w:t>
      </w:r>
      <w:r>
        <w:rPr>
          <w:rFonts w:ascii="Times New Roman" w:hAnsi="Times New Roman" w:cs="Times New Roman"/>
          <w:sz w:val="22"/>
          <w:szCs w:val="22"/>
          <w:lang w:val="es-ES"/>
        </w:rPr>
        <w:t xml:space="preserve">solicitaron este estudio para comparar el sistema de alerta temprana del distrito, que se basa en el desempeño anterior, con un algoritmo más sofisticado que usa diversos datos tanto </w:t>
      </w:r>
      <w:r w:rsidR="00446AA1">
        <w:rPr>
          <w:rFonts w:ascii="Times New Roman" w:hAnsi="Times New Roman" w:cs="Times New Roman"/>
          <w:sz w:val="22"/>
          <w:szCs w:val="22"/>
          <w:lang w:val="es-ES"/>
        </w:rPr>
        <w:t>escolares como extraescolares para identificar a los estudiantes en riesgo</w:t>
      </w:r>
      <w:r w:rsidR="007455C8" w:rsidRPr="005F2D79">
        <w:rPr>
          <w:rFonts w:ascii="Times New Roman" w:hAnsi="Times New Roman" w:cs="Times New Roman"/>
          <w:sz w:val="22"/>
          <w:szCs w:val="22"/>
          <w:lang w:val="es-ES"/>
        </w:rPr>
        <w:t>.</w:t>
      </w:r>
    </w:p>
    <w:p w14:paraId="35177214" w14:textId="77777777" w:rsidR="00ED6733" w:rsidRPr="005F2D79" w:rsidRDefault="00ED6733" w:rsidP="00EA1041">
      <w:pPr>
        <w:spacing w:after="0" w:line="240" w:lineRule="auto"/>
        <w:jc w:val="both"/>
        <w:rPr>
          <w:rFonts w:ascii="Times New Roman" w:hAnsi="Times New Roman" w:cs="Times New Roman"/>
          <w:sz w:val="22"/>
          <w:szCs w:val="22"/>
          <w:lang w:val="es-ES"/>
        </w:rPr>
      </w:pPr>
    </w:p>
    <w:p w14:paraId="0D62A93F" w14:textId="4F8105AC" w:rsidR="00ED6733" w:rsidRPr="005F2D79" w:rsidRDefault="00446AA1" w:rsidP="0048495A">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Las </w:t>
      </w:r>
      <w:r w:rsidR="007455C8" w:rsidRPr="005F2D79">
        <w:rPr>
          <w:rFonts w:ascii="Times New Roman" w:hAnsi="Times New Roman" w:cs="Times New Roman"/>
          <w:sz w:val="22"/>
          <w:szCs w:val="22"/>
          <w:lang w:val="es-ES"/>
        </w:rPr>
        <w:t xml:space="preserve">PPS </w:t>
      </w:r>
      <w:r>
        <w:rPr>
          <w:rFonts w:ascii="Times New Roman" w:hAnsi="Times New Roman" w:cs="Times New Roman"/>
          <w:sz w:val="22"/>
          <w:szCs w:val="22"/>
          <w:lang w:val="es-ES"/>
        </w:rPr>
        <w:t xml:space="preserve">quieren saber cuál de los dos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es mejor para identificar a los estudiantes en riesgo y con qué frecuencia cada método de predicción identifica correctamente a estudiantes que a la larga tienen problemas académicos.</w:t>
      </w:r>
    </w:p>
    <w:p w14:paraId="0BC16DB6" w14:textId="77777777" w:rsidR="007455C8" w:rsidRPr="005F2D79" w:rsidRDefault="007455C8" w:rsidP="00EA1041">
      <w:pPr>
        <w:spacing w:after="0" w:line="240" w:lineRule="auto"/>
        <w:jc w:val="both"/>
        <w:rPr>
          <w:rFonts w:ascii="Times New Roman" w:hAnsi="Times New Roman" w:cs="Times New Roman"/>
          <w:sz w:val="22"/>
          <w:szCs w:val="22"/>
          <w:lang w:val="es-ES"/>
        </w:rPr>
      </w:pPr>
    </w:p>
    <w:p w14:paraId="169A89AE" w14:textId="00E388A9" w:rsidR="007455C8" w:rsidRPr="005F2D79" w:rsidRDefault="0054054F" w:rsidP="007455C8">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Propósitos y objetivos</w:t>
      </w:r>
    </w:p>
    <w:p w14:paraId="41A09248" w14:textId="77777777" w:rsidR="007455C8" w:rsidRPr="005F2D79" w:rsidRDefault="007455C8" w:rsidP="007455C8">
      <w:pPr>
        <w:spacing w:after="0" w:line="240" w:lineRule="auto"/>
        <w:rPr>
          <w:rFonts w:ascii="Times New Roman" w:hAnsi="Times New Roman" w:cs="Times New Roman"/>
          <w:sz w:val="22"/>
          <w:szCs w:val="22"/>
          <w:lang w:val="es-ES"/>
        </w:rPr>
      </w:pPr>
    </w:p>
    <w:p w14:paraId="4818A53A" w14:textId="0F7D0505" w:rsidR="007455C8" w:rsidRPr="005F2D79" w:rsidRDefault="00446AA1"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El objetivo del estudio es proporcionar información a las </w:t>
      </w:r>
      <w:r w:rsidR="007455C8" w:rsidRPr="005F2D79">
        <w:rPr>
          <w:rFonts w:ascii="Times New Roman" w:hAnsi="Times New Roman" w:cs="Times New Roman"/>
          <w:sz w:val="22"/>
          <w:szCs w:val="22"/>
          <w:lang w:val="es-ES"/>
        </w:rPr>
        <w:t xml:space="preserve">PPS </w:t>
      </w:r>
      <w:r>
        <w:rPr>
          <w:rFonts w:ascii="Times New Roman" w:hAnsi="Times New Roman" w:cs="Times New Roman"/>
          <w:sz w:val="22"/>
          <w:szCs w:val="22"/>
          <w:lang w:val="es-ES"/>
        </w:rPr>
        <w:t xml:space="preserve">sobre el desempeño comparado de los puntajes de riesgo del modelo predictivo y </w:t>
      </w:r>
      <w:r w:rsidR="00BA44AC">
        <w:rPr>
          <w:rFonts w:ascii="Times New Roman" w:hAnsi="Times New Roman" w:cs="Times New Roman"/>
          <w:sz w:val="22"/>
          <w:szCs w:val="22"/>
          <w:lang w:val="es-ES"/>
        </w:rPr>
        <w:t xml:space="preserve">las </w:t>
      </w:r>
      <w:r>
        <w:rPr>
          <w:rFonts w:ascii="Times New Roman" w:hAnsi="Times New Roman" w:cs="Times New Roman"/>
          <w:sz w:val="22"/>
          <w:szCs w:val="22"/>
          <w:lang w:val="es-ES"/>
        </w:rPr>
        <w:t xml:space="preserve">señales de alerta para las </w:t>
      </w:r>
      <w:r w:rsidR="007455C8" w:rsidRPr="005F2D79">
        <w:rPr>
          <w:rFonts w:ascii="Times New Roman" w:hAnsi="Times New Roman" w:cs="Times New Roman"/>
          <w:sz w:val="22"/>
          <w:szCs w:val="22"/>
          <w:lang w:val="es-ES"/>
        </w:rPr>
        <w:t xml:space="preserve">PPS </w:t>
      </w:r>
      <w:r>
        <w:rPr>
          <w:rFonts w:ascii="Times New Roman" w:hAnsi="Times New Roman" w:cs="Times New Roman"/>
          <w:sz w:val="22"/>
          <w:szCs w:val="22"/>
          <w:lang w:val="es-ES"/>
        </w:rPr>
        <w:t xml:space="preserve">en lo que respecta a la identificación de </w:t>
      </w:r>
      <w:r w:rsidR="0048495A">
        <w:rPr>
          <w:rFonts w:ascii="Times New Roman" w:hAnsi="Times New Roman" w:cs="Times New Roman"/>
          <w:sz w:val="22"/>
          <w:szCs w:val="22"/>
          <w:lang w:val="es-ES"/>
        </w:rPr>
        <w:t xml:space="preserve">estudiantes </w:t>
      </w:r>
      <w:r>
        <w:rPr>
          <w:rFonts w:ascii="Times New Roman" w:hAnsi="Times New Roman" w:cs="Times New Roman"/>
          <w:sz w:val="22"/>
          <w:szCs w:val="22"/>
          <w:lang w:val="es-ES"/>
        </w:rPr>
        <w:t>que corren el</w:t>
      </w:r>
      <w:r w:rsidR="0048495A">
        <w:rPr>
          <w:rFonts w:ascii="Times New Roman" w:hAnsi="Times New Roman" w:cs="Times New Roman"/>
          <w:sz w:val="22"/>
          <w:szCs w:val="22"/>
          <w:lang w:val="es-ES"/>
        </w:rPr>
        <w:t xml:space="preserve"> riesgo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de tener problemas académicos.</w:t>
      </w:r>
    </w:p>
    <w:p w14:paraId="74879070" w14:textId="77777777" w:rsidR="007455C8" w:rsidRPr="005F2D79" w:rsidRDefault="007455C8" w:rsidP="00EA1041">
      <w:pPr>
        <w:spacing w:after="0" w:line="240" w:lineRule="auto"/>
        <w:jc w:val="both"/>
        <w:rPr>
          <w:rFonts w:ascii="Times New Roman" w:hAnsi="Times New Roman" w:cs="Times New Roman"/>
          <w:sz w:val="22"/>
          <w:szCs w:val="22"/>
          <w:lang w:val="es-ES"/>
        </w:rPr>
      </w:pPr>
    </w:p>
    <w:p w14:paraId="0FBD07E2" w14:textId="235B2A99" w:rsidR="007455C8" w:rsidRPr="005F2D79" w:rsidRDefault="00446AA1" w:rsidP="007455C8">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El d</w:t>
      </w:r>
      <w:r w:rsidR="0048495A">
        <w:rPr>
          <w:rFonts w:ascii="Times New Roman" w:hAnsi="Times New Roman" w:cs="Times New Roman"/>
          <w:b/>
          <w:bCs/>
          <w:sz w:val="22"/>
          <w:szCs w:val="22"/>
          <w:u w:val="single"/>
          <w:lang w:val="es-ES"/>
        </w:rPr>
        <w:t>esempeño anterior</w:t>
      </w:r>
      <w:r w:rsidR="007455C8" w:rsidRPr="005F2D79">
        <w:rPr>
          <w:rFonts w:ascii="Times New Roman" w:hAnsi="Times New Roman" w:cs="Times New Roman"/>
          <w:b/>
          <w:bCs/>
          <w:sz w:val="22"/>
          <w:szCs w:val="22"/>
          <w:u w:val="single"/>
          <w:lang w:val="es-ES"/>
        </w:rPr>
        <w:t xml:space="preserve"> </w:t>
      </w:r>
      <w:r>
        <w:rPr>
          <w:rFonts w:ascii="Times New Roman" w:hAnsi="Times New Roman" w:cs="Times New Roman"/>
          <w:b/>
          <w:bCs/>
          <w:sz w:val="22"/>
          <w:szCs w:val="22"/>
          <w:u w:val="single"/>
          <w:lang w:val="es-ES"/>
        </w:rPr>
        <w:t>comparado con un algoritmo de aprendizaje automático</w:t>
      </w:r>
    </w:p>
    <w:p w14:paraId="61E431DB" w14:textId="77777777" w:rsidR="007455C8" w:rsidRPr="005F2D79" w:rsidRDefault="007455C8" w:rsidP="007455C8">
      <w:pPr>
        <w:spacing w:after="0" w:line="240" w:lineRule="auto"/>
        <w:rPr>
          <w:rFonts w:ascii="Times New Roman" w:hAnsi="Times New Roman" w:cs="Times New Roman"/>
          <w:sz w:val="22"/>
          <w:szCs w:val="22"/>
          <w:lang w:val="es-ES"/>
        </w:rPr>
      </w:pPr>
    </w:p>
    <w:p w14:paraId="0A5986B6" w14:textId="1D8C0831" w:rsidR="007455C8" w:rsidRPr="005F2D79" w:rsidRDefault="00446AA1"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En el año escolar </w:t>
      </w:r>
      <w:r w:rsidR="007455C8" w:rsidRPr="005F2D79">
        <w:rPr>
          <w:rFonts w:ascii="Times New Roman" w:hAnsi="Times New Roman" w:cs="Times New Roman"/>
          <w:sz w:val="22"/>
          <w:szCs w:val="22"/>
          <w:lang w:val="es-ES"/>
        </w:rPr>
        <w:t>2017/</w:t>
      </w:r>
      <w:r>
        <w:rPr>
          <w:rFonts w:ascii="Times New Roman" w:hAnsi="Times New Roman" w:cs="Times New Roman"/>
          <w:sz w:val="22"/>
          <w:szCs w:val="22"/>
          <w:lang w:val="es-ES"/>
        </w:rPr>
        <w:t>20</w:t>
      </w:r>
      <w:r w:rsidR="007455C8" w:rsidRPr="005F2D79">
        <w:rPr>
          <w:rFonts w:ascii="Times New Roman" w:hAnsi="Times New Roman" w:cs="Times New Roman"/>
          <w:sz w:val="22"/>
          <w:szCs w:val="22"/>
          <w:lang w:val="es-ES"/>
        </w:rPr>
        <w:t>18</w:t>
      </w:r>
      <w:r>
        <w:rPr>
          <w:rFonts w:ascii="Times New Roman" w:hAnsi="Times New Roman" w:cs="Times New Roman"/>
          <w:sz w:val="22"/>
          <w:szCs w:val="22"/>
          <w:lang w:val="es-ES"/>
        </w:rPr>
        <w:t xml:space="preserve">, las </w:t>
      </w:r>
      <w:r w:rsidR="007455C8" w:rsidRPr="005F2D79">
        <w:rPr>
          <w:rFonts w:ascii="Times New Roman" w:hAnsi="Times New Roman" w:cs="Times New Roman"/>
          <w:sz w:val="22"/>
          <w:szCs w:val="22"/>
          <w:lang w:val="es-ES"/>
        </w:rPr>
        <w:t xml:space="preserve">PPS </w:t>
      </w:r>
      <w:r>
        <w:rPr>
          <w:rFonts w:ascii="Times New Roman" w:hAnsi="Times New Roman" w:cs="Times New Roman"/>
          <w:sz w:val="22"/>
          <w:szCs w:val="22"/>
          <w:lang w:val="es-ES"/>
        </w:rPr>
        <w:t xml:space="preserve">introdujeron un sistema para identificar a los estudiantes en riesgo sobre la base de su asistencia anterior, su comportamiento o problemas de </w:t>
      </w:r>
      <w:r w:rsidR="0056282E">
        <w:rPr>
          <w:rFonts w:ascii="Times New Roman" w:hAnsi="Times New Roman" w:cs="Times New Roman"/>
          <w:sz w:val="22"/>
          <w:szCs w:val="22"/>
          <w:lang w:val="es-ES"/>
        </w:rPr>
        <w:t xml:space="preserve">rendimiento en clase. El personal </w:t>
      </w:r>
      <w:r w:rsidR="00BA44AC">
        <w:rPr>
          <w:rFonts w:ascii="Times New Roman" w:hAnsi="Times New Roman" w:cs="Times New Roman"/>
          <w:sz w:val="22"/>
          <w:szCs w:val="22"/>
          <w:lang w:val="es-ES"/>
        </w:rPr>
        <w:t>auxiliar</w:t>
      </w:r>
      <w:r w:rsidR="0056282E">
        <w:rPr>
          <w:rFonts w:ascii="Times New Roman" w:hAnsi="Times New Roman" w:cs="Times New Roman"/>
          <w:sz w:val="22"/>
          <w:szCs w:val="22"/>
          <w:lang w:val="es-ES"/>
        </w:rPr>
        <w:t xml:space="preserve"> puede usar </w:t>
      </w:r>
      <w:r w:rsidR="007C0658">
        <w:rPr>
          <w:rFonts w:ascii="Times New Roman" w:hAnsi="Times New Roman" w:cs="Times New Roman"/>
          <w:sz w:val="22"/>
          <w:szCs w:val="22"/>
          <w:lang w:val="es-ES"/>
        </w:rPr>
        <w:t xml:space="preserve">las </w:t>
      </w:r>
      <w:r w:rsidR="0056282E">
        <w:rPr>
          <w:rFonts w:ascii="Times New Roman" w:hAnsi="Times New Roman" w:cs="Times New Roman"/>
          <w:sz w:val="22"/>
          <w:szCs w:val="22"/>
          <w:lang w:val="es-ES"/>
        </w:rPr>
        <w:t>alerta</w:t>
      </w:r>
      <w:r w:rsidR="007C0658">
        <w:rPr>
          <w:rFonts w:ascii="Times New Roman" w:hAnsi="Times New Roman" w:cs="Times New Roman"/>
          <w:sz w:val="22"/>
          <w:szCs w:val="22"/>
          <w:lang w:val="es-ES"/>
        </w:rPr>
        <w:t>s</w:t>
      </w:r>
      <w:r w:rsidR="0056282E">
        <w:rPr>
          <w:rFonts w:ascii="Times New Roman" w:hAnsi="Times New Roman" w:cs="Times New Roman"/>
          <w:sz w:val="22"/>
          <w:szCs w:val="22"/>
          <w:lang w:val="es-ES"/>
        </w:rPr>
        <w:t xml:space="preserve"> para identificar a los estudiantes en riesgo, observarlos o proporcionar apoyo adicional</w:t>
      </w:r>
      <w:r w:rsidR="007455C8" w:rsidRPr="005F2D79">
        <w:rPr>
          <w:rFonts w:ascii="Times New Roman" w:hAnsi="Times New Roman" w:cs="Times New Roman"/>
          <w:sz w:val="22"/>
          <w:szCs w:val="22"/>
          <w:lang w:val="es-ES"/>
        </w:rPr>
        <w:t>.</w:t>
      </w:r>
    </w:p>
    <w:p w14:paraId="4576BB9F" w14:textId="77777777" w:rsidR="0056282E" w:rsidRDefault="0056282E" w:rsidP="00EA1041">
      <w:pPr>
        <w:spacing w:after="0" w:line="240" w:lineRule="auto"/>
        <w:jc w:val="both"/>
        <w:rPr>
          <w:rFonts w:ascii="Times New Roman" w:hAnsi="Times New Roman" w:cs="Times New Roman"/>
          <w:sz w:val="22"/>
          <w:szCs w:val="22"/>
          <w:lang w:val="es-ES"/>
        </w:rPr>
      </w:pPr>
    </w:p>
    <w:p w14:paraId="2791BA07" w14:textId="58B7A16C" w:rsidR="007455C8" w:rsidRPr="005F2D79" w:rsidRDefault="0056282E"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El sistema crea cuatro alerta</w:t>
      </w:r>
      <w:r w:rsidR="007C0658">
        <w:rPr>
          <w:rFonts w:ascii="Times New Roman" w:hAnsi="Times New Roman" w:cs="Times New Roman"/>
          <w:sz w:val="22"/>
          <w:szCs w:val="22"/>
          <w:lang w:val="es-ES"/>
        </w:rPr>
        <w:t>s</w:t>
      </w:r>
      <w:r>
        <w:rPr>
          <w:rFonts w:ascii="Times New Roman" w:hAnsi="Times New Roman" w:cs="Times New Roman"/>
          <w:sz w:val="22"/>
          <w:szCs w:val="22"/>
          <w:lang w:val="es-ES"/>
        </w:rPr>
        <w:t xml:space="preserve"> pertinentes para este estudio:</w:t>
      </w:r>
    </w:p>
    <w:p w14:paraId="1C9A6414" w14:textId="77777777" w:rsidR="007455C8" w:rsidRPr="005F2D79" w:rsidRDefault="007455C8" w:rsidP="00EA1041">
      <w:pPr>
        <w:spacing w:after="0" w:line="240" w:lineRule="auto"/>
        <w:jc w:val="both"/>
        <w:rPr>
          <w:rFonts w:ascii="Times New Roman" w:hAnsi="Times New Roman" w:cs="Times New Roman"/>
          <w:sz w:val="22"/>
          <w:szCs w:val="22"/>
          <w:lang w:val="es-ES"/>
        </w:rPr>
      </w:pPr>
    </w:p>
    <w:p w14:paraId="69FE1C52" w14:textId="0907EE6F" w:rsidR="007455C8" w:rsidRPr="005F2D79" w:rsidRDefault="00C507BA" w:rsidP="00EA1041">
      <w:pPr>
        <w:pStyle w:val="ListParagraph"/>
        <w:numPr>
          <w:ilvl w:val="0"/>
          <w:numId w:val="19"/>
        </w:numPr>
        <w:spacing w:after="0" w:line="240" w:lineRule="auto"/>
        <w:ind w:left="1416" w:hanging="696"/>
        <w:jc w:val="both"/>
        <w:rPr>
          <w:rFonts w:ascii="Times New Roman" w:hAnsi="Times New Roman" w:cs="Times New Roman"/>
          <w:sz w:val="22"/>
          <w:szCs w:val="22"/>
          <w:lang w:val="es-ES"/>
        </w:rPr>
      </w:pPr>
      <w:r>
        <w:rPr>
          <w:rFonts w:ascii="Times New Roman" w:hAnsi="Times New Roman" w:cs="Times New Roman"/>
          <w:i/>
          <w:iCs/>
          <w:sz w:val="22"/>
          <w:szCs w:val="22"/>
          <w:lang w:val="es-ES"/>
        </w:rPr>
        <w:t>A</w:t>
      </w:r>
      <w:r w:rsidR="0056282E">
        <w:rPr>
          <w:rFonts w:ascii="Times New Roman" w:hAnsi="Times New Roman" w:cs="Times New Roman"/>
          <w:i/>
          <w:iCs/>
          <w:sz w:val="22"/>
          <w:szCs w:val="22"/>
          <w:lang w:val="es-ES"/>
        </w:rPr>
        <w:t>lerta de ause</w:t>
      </w:r>
      <w:r>
        <w:rPr>
          <w:rFonts w:ascii="Times New Roman" w:hAnsi="Times New Roman" w:cs="Times New Roman"/>
          <w:i/>
          <w:iCs/>
          <w:sz w:val="22"/>
          <w:szCs w:val="22"/>
          <w:lang w:val="es-ES"/>
        </w:rPr>
        <w:t>ntismo crónico</w:t>
      </w:r>
      <w:r w:rsidR="0056282E">
        <w:rPr>
          <w:rFonts w:ascii="Times New Roman" w:hAnsi="Times New Roman" w:cs="Times New Roman"/>
          <w:i/>
          <w:iCs/>
          <w:sz w:val="22"/>
          <w:szCs w:val="22"/>
          <w:lang w:val="es-ES"/>
        </w:rPr>
        <w:t>:</w:t>
      </w:r>
      <w:r w:rsidR="007455C8" w:rsidRPr="005F2D79">
        <w:rPr>
          <w:rFonts w:ascii="Times New Roman" w:hAnsi="Times New Roman" w:cs="Times New Roman"/>
          <w:sz w:val="22"/>
          <w:szCs w:val="22"/>
          <w:lang w:val="es-ES"/>
        </w:rPr>
        <w:t xml:space="preserve"> </w:t>
      </w:r>
      <w:r w:rsidR="0056282E">
        <w:rPr>
          <w:rFonts w:ascii="Times New Roman" w:hAnsi="Times New Roman" w:cs="Times New Roman"/>
          <w:sz w:val="22"/>
          <w:szCs w:val="22"/>
          <w:lang w:val="es-ES"/>
        </w:rPr>
        <w:t>cada día, el sistema i</w:t>
      </w:r>
      <w:r w:rsidR="00BA44AC">
        <w:rPr>
          <w:rFonts w:ascii="Times New Roman" w:hAnsi="Times New Roman" w:cs="Times New Roman"/>
          <w:sz w:val="22"/>
          <w:szCs w:val="22"/>
          <w:lang w:val="es-ES"/>
        </w:rPr>
        <w:t xml:space="preserve">dentifica </w:t>
      </w:r>
      <w:r w:rsidR="0056282E">
        <w:rPr>
          <w:rFonts w:ascii="Times New Roman" w:hAnsi="Times New Roman" w:cs="Times New Roman"/>
          <w:sz w:val="22"/>
          <w:szCs w:val="22"/>
          <w:lang w:val="es-ES"/>
        </w:rPr>
        <w:t>a los estudiantes que han estado ausentes más del 10% de los días de clase del trimestre</w:t>
      </w:r>
      <w:r w:rsidR="007455C8" w:rsidRPr="005F2D79">
        <w:rPr>
          <w:rFonts w:ascii="Times New Roman" w:hAnsi="Times New Roman" w:cs="Times New Roman"/>
          <w:sz w:val="22"/>
          <w:szCs w:val="22"/>
          <w:lang w:val="es-ES"/>
        </w:rPr>
        <w:t>.</w:t>
      </w:r>
    </w:p>
    <w:p w14:paraId="54915373" w14:textId="531F9068" w:rsidR="007455C8" w:rsidRPr="005F2D79" w:rsidRDefault="0056282E" w:rsidP="00EA1041">
      <w:pPr>
        <w:pStyle w:val="ListParagraph"/>
        <w:numPr>
          <w:ilvl w:val="0"/>
          <w:numId w:val="19"/>
        </w:numPr>
        <w:spacing w:after="0" w:line="240" w:lineRule="auto"/>
        <w:ind w:left="1416" w:hanging="696"/>
        <w:jc w:val="both"/>
        <w:rPr>
          <w:rFonts w:ascii="Times New Roman" w:hAnsi="Times New Roman" w:cs="Times New Roman"/>
          <w:sz w:val="22"/>
          <w:szCs w:val="22"/>
          <w:lang w:val="es-ES"/>
        </w:rPr>
      </w:pPr>
      <w:r>
        <w:rPr>
          <w:rFonts w:ascii="Times New Roman" w:hAnsi="Times New Roman" w:cs="Times New Roman"/>
          <w:i/>
          <w:iCs/>
          <w:sz w:val="22"/>
          <w:szCs w:val="22"/>
          <w:lang w:val="es-ES"/>
        </w:rPr>
        <w:t>Alerta de reprobación en un curso</w:t>
      </w:r>
      <w:r w:rsidR="007455C8" w:rsidRPr="0056282E">
        <w:rPr>
          <w:rFonts w:ascii="Times New Roman" w:hAnsi="Times New Roman" w:cs="Times New Roman"/>
          <w:i/>
          <w:sz w:val="22"/>
          <w:szCs w:val="22"/>
          <w:lang w:val="es-ES"/>
        </w:rPr>
        <w:t>:</w:t>
      </w:r>
      <w:r w:rsidR="007455C8" w:rsidRPr="005F2D79">
        <w:rPr>
          <w:rFonts w:ascii="Times New Roman" w:hAnsi="Times New Roman" w:cs="Times New Roman"/>
          <w:sz w:val="22"/>
          <w:szCs w:val="22"/>
          <w:lang w:val="es-ES"/>
        </w:rPr>
        <w:t xml:space="preserve"> a</w:t>
      </w:r>
      <w:r>
        <w:rPr>
          <w:rFonts w:ascii="Times New Roman" w:hAnsi="Times New Roman" w:cs="Times New Roman"/>
          <w:sz w:val="22"/>
          <w:szCs w:val="22"/>
          <w:lang w:val="es-ES"/>
        </w:rPr>
        <w:t xml:space="preserve">l final de cada trimestre, el sistema </w:t>
      </w:r>
      <w:r w:rsidR="00CA5CA3" w:rsidRPr="00CA5CA3">
        <w:rPr>
          <w:rFonts w:ascii="Times New Roman" w:hAnsi="Times New Roman" w:cs="Times New Roman"/>
          <w:sz w:val="22"/>
          <w:szCs w:val="22"/>
          <w:lang w:val="es-ES"/>
        </w:rPr>
        <w:t>identifica</w:t>
      </w:r>
      <w:r>
        <w:rPr>
          <w:rFonts w:ascii="Times New Roman" w:hAnsi="Times New Roman" w:cs="Times New Roman"/>
          <w:sz w:val="22"/>
          <w:szCs w:val="22"/>
          <w:lang w:val="es-ES"/>
        </w:rPr>
        <w:t xml:space="preserve"> a los estudiantes que </w:t>
      </w:r>
      <w:r w:rsidR="00CA5CA3">
        <w:rPr>
          <w:rFonts w:ascii="Times New Roman" w:hAnsi="Times New Roman" w:cs="Times New Roman"/>
          <w:sz w:val="22"/>
          <w:szCs w:val="22"/>
          <w:lang w:val="es-ES"/>
        </w:rPr>
        <w:t xml:space="preserve">han </w:t>
      </w:r>
      <w:r>
        <w:rPr>
          <w:rFonts w:ascii="Times New Roman" w:hAnsi="Times New Roman" w:cs="Times New Roman"/>
          <w:sz w:val="22"/>
          <w:szCs w:val="22"/>
          <w:lang w:val="es-ES"/>
        </w:rPr>
        <w:t>reproba</w:t>
      </w:r>
      <w:r w:rsidR="00CA5CA3">
        <w:rPr>
          <w:rFonts w:ascii="Times New Roman" w:hAnsi="Times New Roman" w:cs="Times New Roman"/>
          <w:sz w:val="22"/>
          <w:szCs w:val="22"/>
          <w:lang w:val="es-ES"/>
        </w:rPr>
        <w:t>d</w:t>
      </w:r>
      <w:r>
        <w:rPr>
          <w:rFonts w:ascii="Times New Roman" w:hAnsi="Times New Roman" w:cs="Times New Roman"/>
          <w:sz w:val="22"/>
          <w:szCs w:val="22"/>
          <w:lang w:val="es-ES"/>
        </w:rPr>
        <w:t>o un curso</w:t>
      </w:r>
      <w:r w:rsidR="007455C8" w:rsidRPr="005F2D79">
        <w:rPr>
          <w:rFonts w:ascii="Times New Roman" w:hAnsi="Times New Roman" w:cs="Times New Roman"/>
          <w:sz w:val="22"/>
          <w:szCs w:val="22"/>
          <w:lang w:val="es-ES"/>
        </w:rPr>
        <w:t>.</w:t>
      </w:r>
    </w:p>
    <w:p w14:paraId="663B3E90" w14:textId="629C03FE" w:rsidR="007455C8" w:rsidRPr="005F2D79" w:rsidRDefault="0056282E" w:rsidP="00EA1041">
      <w:pPr>
        <w:pStyle w:val="ListParagraph"/>
        <w:numPr>
          <w:ilvl w:val="0"/>
          <w:numId w:val="19"/>
        </w:numPr>
        <w:spacing w:after="0" w:line="240" w:lineRule="auto"/>
        <w:ind w:left="1416" w:hanging="696"/>
        <w:jc w:val="both"/>
        <w:rPr>
          <w:rFonts w:ascii="Times New Roman" w:hAnsi="Times New Roman" w:cs="Times New Roman"/>
          <w:sz w:val="22"/>
          <w:szCs w:val="22"/>
          <w:lang w:val="es-ES"/>
        </w:rPr>
      </w:pPr>
      <w:r>
        <w:rPr>
          <w:rFonts w:ascii="Times New Roman" w:hAnsi="Times New Roman" w:cs="Times New Roman"/>
          <w:i/>
          <w:iCs/>
          <w:sz w:val="22"/>
          <w:szCs w:val="22"/>
          <w:lang w:val="es-ES"/>
        </w:rPr>
        <w:t>Alerta de promedio general bajo</w:t>
      </w:r>
      <w:r w:rsidR="007455C8" w:rsidRPr="0056282E">
        <w:rPr>
          <w:rFonts w:ascii="Times New Roman" w:hAnsi="Times New Roman" w:cs="Times New Roman"/>
          <w:i/>
          <w:sz w:val="22"/>
          <w:szCs w:val="22"/>
          <w:lang w:val="es-ES"/>
        </w:rPr>
        <w:t>:</w:t>
      </w:r>
      <w:r w:rsidR="007455C8" w:rsidRPr="005F2D79">
        <w:rPr>
          <w:rFonts w:ascii="Times New Roman" w:hAnsi="Times New Roman" w:cs="Times New Roman"/>
          <w:sz w:val="22"/>
          <w:szCs w:val="22"/>
          <w:lang w:val="es-ES"/>
        </w:rPr>
        <w:t xml:space="preserve"> </w:t>
      </w:r>
      <w:r w:rsidRPr="0056282E">
        <w:rPr>
          <w:rFonts w:ascii="Times New Roman" w:hAnsi="Times New Roman" w:cs="Times New Roman"/>
          <w:sz w:val="22"/>
          <w:szCs w:val="22"/>
          <w:lang w:val="es-ES"/>
        </w:rPr>
        <w:t xml:space="preserve">al final de cada trimestre, el sistema </w:t>
      </w:r>
      <w:r w:rsidR="00CA5CA3" w:rsidRPr="00CA5CA3">
        <w:rPr>
          <w:rFonts w:ascii="Times New Roman" w:hAnsi="Times New Roman" w:cs="Times New Roman"/>
          <w:sz w:val="22"/>
          <w:szCs w:val="22"/>
          <w:lang w:val="es-ES"/>
        </w:rPr>
        <w:t>identifica</w:t>
      </w:r>
      <w:r w:rsidRPr="0056282E">
        <w:rPr>
          <w:rFonts w:ascii="Times New Roman" w:hAnsi="Times New Roman" w:cs="Times New Roman"/>
          <w:sz w:val="22"/>
          <w:szCs w:val="22"/>
          <w:lang w:val="es-ES"/>
        </w:rPr>
        <w:t xml:space="preserve"> a los estudiantes que</w:t>
      </w:r>
      <w:r>
        <w:rPr>
          <w:rFonts w:ascii="Times New Roman" w:hAnsi="Times New Roman" w:cs="Times New Roman"/>
          <w:sz w:val="22"/>
          <w:szCs w:val="22"/>
          <w:lang w:val="es-ES"/>
        </w:rPr>
        <w:t xml:space="preserve"> tienen un puntaje promedio</w:t>
      </w:r>
      <w:r w:rsidR="00CA5CA3">
        <w:rPr>
          <w:rFonts w:ascii="Times New Roman" w:hAnsi="Times New Roman" w:cs="Times New Roman"/>
          <w:sz w:val="22"/>
          <w:szCs w:val="22"/>
          <w:lang w:val="es-ES"/>
        </w:rPr>
        <w:t xml:space="preserve"> </w:t>
      </w:r>
      <w:r w:rsidR="00CA5CA3" w:rsidRPr="00CA5CA3">
        <w:rPr>
          <w:rFonts w:ascii="Times New Roman" w:hAnsi="Times New Roman" w:cs="Times New Roman"/>
          <w:sz w:val="22"/>
          <w:szCs w:val="22"/>
          <w:lang w:val="es-ES"/>
        </w:rPr>
        <w:t>—</w:t>
      </w:r>
      <w:r>
        <w:rPr>
          <w:rFonts w:ascii="Times New Roman" w:hAnsi="Times New Roman" w:cs="Times New Roman"/>
          <w:sz w:val="22"/>
          <w:szCs w:val="22"/>
          <w:lang w:val="es-ES"/>
        </w:rPr>
        <w:t>o promedio general</w:t>
      </w:r>
      <w:r w:rsidR="00CA5CA3" w:rsidRPr="00CA5CA3">
        <w:rPr>
          <w:rFonts w:ascii="Times New Roman" w:hAnsi="Times New Roman" w:cs="Times New Roman"/>
          <w:sz w:val="22"/>
          <w:szCs w:val="22"/>
          <w:lang w:val="es-ES"/>
        </w:rPr>
        <w:t>—</w:t>
      </w:r>
      <w:r>
        <w:rPr>
          <w:rFonts w:ascii="Times New Roman" w:hAnsi="Times New Roman" w:cs="Times New Roman"/>
          <w:sz w:val="22"/>
          <w:szCs w:val="22"/>
          <w:lang w:val="es-ES"/>
        </w:rPr>
        <w:t xml:space="preserve"> bajo (de </w:t>
      </w:r>
      <w:r w:rsidR="007455C8" w:rsidRPr="005F2D79">
        <w:rPr>
          <w:rFonts w:ascii="Times New Roman" w:hAnsi="Times New Roman" w:cs="Times New Roman"/>
          <w:sz w:val="22"/>
          <w:szCs w:val="22"/>
          <w:lang w:val="es-ES"/>
        </w:rPr>
        <w:t>2</w:t>
      </w:r>
      <w:r>
        <w:rPr>
          <w:rFonts w:ascii="Times New Roman" w:hAnsi="Times New Roman" w:cs="Times New Roman"/>
          <w:sz w:val="22"/>
          <w:szCs w:val="22"/>
          <w:lang w:val="es-ES"/>
        </w:rPr>
        <w:t>,</w:t>
      </w:r>
      <w:r w:rsidR="007455C8" w:rsidRPr="005F2D79">
        <w:rPr>
          <w:rFonts w:ascii="Times New Roman" w:hAnsi="Times New Roman" w:cs="Times New Roman"/>
          <w:sz w:val="22"/>
          <w:szCs w:val="22"/>
          <w:lang w:val="es-ES"/>
        </w:rPr>
        <w:t>2</w:t>
      </w:r>
      <w:r>
        <w:rPr>
          <w:rFonts w:ascii="Times New Roman" w:hAnsi="Times New Roman" w:cs="Times New Roman"/>
          <w:sz w:val="22"/>
          <w:szCs w:val="22"/>
          <w:lang w:val="es-ES"/>
        </w:rPr>
        <w:t xml:space="preserve"> o menos</w:t>
      </w:r>
      <w:r w:rsidR="007455C8" w:rsidRPr="005F2D79">
        <w:rPr>
          <w:rFonts w:ascii="Times New Roman" w:hAnsi="Times New Roman" w:cs="Times New Roman"/>
          <w:sz w:val="22"/>
          <w:szCs w:val="22"/>
          <w:lang w:val="es-ES"/>
        </w:rPr>
        <w:t xml:space="preserve">). </w:t>
      </w:r>
    </w:p>
    <w:p w14:paraId="09DC07B6" w14:textId="30D3E85D" w:rsidR="007455C8" w:rsidRPr="005F2D79" w:rsidRDefault="0056282E" w:rsidP="00EA1041">
      <w:pPr>
        <w:pStyle w:val="ListParagraph"/>
        <w:numPr>
          <w:ilvl w:val="0"/>
          <w:numId w:val="19"/>
        </w:numPr>
        <w:spacing w:after="0" w:line="240" w:lineRule="auto"/>
        <w:ind w:left="1416" w:hanging="696"/>
        <w:jc w:val="both"/>
        <w:rPr>
          <w:rFonts w:ascii="Times New Roman" w:hAnsi="Times New Roman" w:cs="Times New Roman"/>
          <w:sz w:val="22"/>
          <w:szCs w:val="22"/>
          <w:lang w:val="es-ES"/>
        </w:rPr>
      </w:pPr>
      <w:r>
        <w:rPr>
          <w:rFonts w:ascii="Times New Roman" w:hAnsi="Times New Roman" w:cs="Times New Roman"/>
          <w:i/>
          <w:iCs/>
          <w:sz w:val="22"/>
          <w:szCs w:val="22"/>
          <w:lang w:val="es-ES"/>
        </w:rPr>
        <w:t>Alerta de suspensión</w:t>
      </w:r>
      <w:r w:rsidR="007455C8" w:rsidRPr="0056282E">
        <w:rPr>
          <w:rFonts w:ascii="Times New Roman" w:hAnsi="Times New Roman" w:cs="Times New Roman"/>
          <w:i/>
          <w:sz w:val="22"/>
          <w:szCs w:val="22"/>
          <w:lang w:val="es-ES"/>
        </w:rPr>
        <w:t>:</w:t>
      </w:r>
      <w:r w:rsidR="007455C8" w:rsidRPr="005F2D79">
        <w:rPr>
          <w:rFonts w:ascii="Times New Roman" w:hAnsi="Times New Roman" w:cs="Times New Roman"/>
          <w:sz w:val="22"/>
          <w:szCs w:val="22"/>
          <w:lang w:val="es-ES"/>
        </w:rPr>
        <w:t xml:space="preserve"> </w:t>
      </w:r>
      <w:r w:rsidRPr="0056282E">
        <w:rPr>
          <w:rFonts w:ascii="Times New Roman" w:hAnsi="Times New Roman" w:cs="Times New Roman"/>
          <w:sz w:val="22"/>
          <w:szCs w:val="22"/>
          <w:lang w:val="es-ES"/>
        </w:rPr>
        <w:t xml:space="preserve">al final de cada trimestre, el sistema </w:t>
      </w:r>
      <w:r w:rsidR="00CA5CA3" w:rsidRPr="00CA5CA3">
        <w:rPr>
          <w:rFonts w:ascii="Times New Roman" w:hAnsi="Times New Roman" w:cs="Times New Roman"/>
          <w:sz w:val="22"/>
          <w:szCs w:val="22"/>
          <w:lang w:val="es-ES"/>
        </w:rPr>
        <w:t>identifica</w:t>
      </w:r>
      <w:r w:rsidRPr="0056282E">
        <w:rPr>
          <w:rFonts w:ascii="Times New Roman" w:hAnsi="Times New Roman" w:cs="Times New Roman"/>
          <w:sz w:val="22"/>
          <w:szCs w:val="22"/>
          <w:lang w:val="es-ES"/>
        </w:rPr>
        <w:t xml:space="preserve"> a los estudiantes </w:t>
      </w:r>
      <w:r>
        <w:rPr>
          <w:rFonts w:ascii="Times New Roman" w:hAnsi="Times New Roman" w:cs="Times New Roman"/>
          <w:sz w:val="22"/>
          <w:szCs w:val="22"/>
          <w:lang w:val="es-ES"/>
        </w:rPr>
        <w:t>a quienes se les ha aplicado una suspensión</w:t>
      </w:r>
      <w:r w:rsidR="007455C8" w:rsidRPr="005F2D79">
        <w:rPr>
          <w:rFonts w:ascii="Times New Roman" w:hAnsi="Times New Roman" w:cs="Times New Roman"/>
          <w:sz w:val="22"/>
          <w:szCs w:val="22"/>
          <w:lang w:val="es-ES"/>
        </w:rPr>
        <w:t>.</w:t>
      </w:r>
    </w:p>
    <w:p w14:paraId="59208C16" w14:textId="77777777" w:rsidR="007455C8" w:rsidRPr="005F2D79" w:rsidRDefault="007455C8" w:rsidP="007455C8">
      <w:pPr>
        <w:spacing w:after="0" w:line="240" w:lineRule="auto"/>
        <w:jc w:val="both"/>
        <w:rPr>
          <w:rFonts w:ascii="Times New Roman" w:hAnsi="Times New Roman" w:cs="Times New Roman"/>
          <w:sz w:val="22"/>
          <w:szCs w:val="22"/>
          <w:lang w:val="es-ES"/>
        </w:rPr>
      </w:pPr>
    </w:p>
    <w:p w14:paraId="50AAFFF5" w14:textId="4C85F8BF" w:rsidR="007455C8" w:rsidRPr="005F2D79" w:rsidRDefault="0056282E"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En un estudio realizado en </w:t>
      </w:r>
      <w:r w:rsidR="007455C8" w:rsidRPr="005F2D79">
        <w:rPr>
          <w:rFonts w:ascii="Times New Roman" w:hAnsi="Times New Roman" w:cs="Times New Roman"/>
          <w:sz w:val="22"/>
          <w:szCs w:val="22"/>
          <w:lang w:val="es-ES"/>
        </w:rPr>
        <w:t xml:space="preserve">2020 </w:t>
      </w:r>
      <w:r w:rsidR="00F85AF9">
        <w:rPr>
          <w:rFonts w:ascii="Times New Roman" w:hAnsi="Times New Roman" w:cs="Times New Roman"/>
          <w:sz w:val="22"/>
          <w:szCs w:val="22"/>
          <w:lang w:val="es-ES"/>
        </w:rPr>
        <w:t xml:space="preserve">por el programa </w:t>
      </w:r>
      <w:r w:rsidR="007455C8" w:rsidRPr="005F2D79">
        <w:rPr>
          <w:rFonts w:ascii="Times New Roman" w:hAnsi="Times New Roman" w:cs="Times New Roman"/>
          <w:sz w:val="22"/>
          <w:szCs w:val="22"/>
          <w:lang w:val="es-ES"/>
        </w:rPr>
        <w:t xml:space="preserve">Regional </w:t>
      </w:r>
      <w:proofErr w:type="spellStart"/>
      <w:r w:rsidR="007455C8" w:rsidRPr="005F2D79">
        <w:rPr>
          <w:rFonts w:ascii="Times New Roman" w:hAnsi="Times New Roman" w:cs="Times New Roman"/>
          <w:sz w:val="22"/>
          <w:szCs w:val="22"/>
          <w:lang w:val="es-ES"/>
        </w:rPr>
        <w:t>Educational</w:t>
      </w:r>
      <w:proofErr w:type="spellEnd"/>
      <w:r w:rsidR="007455C8" w:rsidRPr="005F2D79">
        <w:rPr>
          <w:rFonts w:ascii="Times New Roman" w:hAnsi="Times New Roman" w:cs="Times New Roman"/>
          <w:sz w:val="22"/>
          <w:szCs w:val="22"/>
          <w:lang w:val="es-ES"/>
        </w:rPr>
        <w:t xml:space="preserve"> </w:t>
      </w:r>
      <w:proofErr w:type="spellStart"/>
      <w:r w:rsidR="007455C8" w:rsidRPr="005F2D79">
        <w:rPr>
          <w:rFonts w:ascii="Times New Roman" w:hAnsi="Times New Roman" w:cs="Times New Roman"/>
          <w:sz w:val="22"/>
          <w:szCs w:val="22"/>
          <w:lang w:val="es-ES"/>
        </w:rPr>
        <w:t>Laboratory</w:t>
      </w:r>
      <w:proofErr w:type="spellEnd"/>
      <w:r w:rsidR="007455C8" w:rsidRPr="005F2D79">
        <w:rPr>
          <w:rFonts w:ascii="Times New Roman" w:hAnsi="Times New Roman" w:cs="Times New Roman"/>
          <w:sz w:val="22"/>
          <w:szCs w:val="22"/>
          <w:lang w:val="es-ES"/>
        </w:rPr>
        <w:t xml:space="preserve"> </w:t>
      </w:r>
      <w:proofErr w:type="spellStart"/>
      <w:r w:rsidR="007455C8" w:rsidRPr="005F2D79">
        <w:rPr>
          <w:rFonts w:ascii="Times New Roman" w:hAnsi="Times New Roman" w:cs="Times New Roman"/>
          <w:sz w:val="22"/>
          <w:szCs w:val="22"/>
          <w:lang w:val="es-ES"/>
        </w:rPr>
        <w:t>Mid</w:t>
      </w:r>
      <w:proofErr w:type="spellEnd"/>
      <w:r w:rsidR="007455C8" w:rsidRPr="005F2D79">
        <w:rPr>
          <w:rFonts w:ascii="Times New Roman" w:hAnsi="Times New Roman" w:cs="Times New Roman"/>
          <w:sz w:val="22"/>
          <w:szCs w:val="22"/>
          <w:lang w:val="es-ES"/>
        </w:rPr>
        <w:t xml:space="preserve">-Atlantic </w:t>
      </w:r>
      <w:r w:rsidR="00F85AF9">
        <w:rPr>
          <w:rFonts w:ascii="Times New Roman" w:hAnsi="Times New Roman" w:cs="Times New Roman"/>
          <w:sz w:val="22"/>
          <w:szCs w:val="22"/>
          <w:lang w:val="es-ES"/>
        </w:rPr>
        <w:t>se adoptó un enfoque alternativo para identificar a los estudiantes en riesgo</w:t>
      </w:r>
      <w:r w:rsidR="007455C8" w:rsidRPr="005F2D79">
        <w:rPr>
          <w:rFonts w:ascii="Times New Roman" w:hAnsi="Times New Roman" w:cs="Times New Roman"/>
          <w:sz w:val="22"/>
          <w:szCs w:val="22"/>
          <w:lang w:val="es-ES"/>
        </w:rPr>
        <w:t xml:space="preserve">: </w:t>
      </w:r>
      <w:r w:rsidR="00F85AF9">
        <w:rPr>
          <w:rFonts w:ascii="Times New Roman" w:hAnsi="Times New Roman" w:cs="Times New Roman"/>
          <w:sz w:val="22"/>
          <w:szCs w:val="22"/>
          <w:lang w:val="es-ES"/>
        </w:rPr>
        <w:t xml:space="preserve">un </w:t>
      </w:r>
      <w:r>
        <w:rPr>
          <w:rFonts w:ascii="Times New Roman" w:hAnsi="Times New Roman" w:cs="Times New Roman"/>
          <w:sz w:val="22"/>
          <w:szCs w:val="22"/>
          <w:lang w:val="es-ES"/>
        </w:rPr>
        <w:t xml:space="preserve">sistema </w:t>
      </w:r>
      <w:r w:rsidR="00F85AF9">
        <w:rPr>
          <w:rFonts w:ascii="Times New Roman" w:hAnsi="Times New Roman" w:cs="Times New Roman"/>
          <w:sz w:val="22"/>
          <w:szCs w:val="22"/>
          <w:lang w:val="es-ES"/>
        </w:rPr>
        <w:t xml:space="preserve">sofisticado </w:t>
      </w:r>
      <w:r>
        <w:rPr>
          <w:rFonts w:ascii="Times New Roman" w:hAnsi="Times New Roman" w:cs="Times New Roman"/>
          <w:sz w:val="22"/>
          <w:szCs w:val="22"/>
          <w:lang w:val="es-ES"/>
        </w:rPr>
        <w:t>de alerta temprana</w:t>
      </w:r>
      <w:r w:rsidR="007455C8" w:rsidRPr="005F2D79">
        <w:rPr>
          <w:rFonts w:ascii="Times New Roman" w:hAnsi="Times New Roman" w:cs="Times New Roman"/>
          <w:sz w:val="22"/>
          <w:szCs w:val="22"/>
          <w:lang w:val="es-ES"/>
        </w:rPr>
        <w:t xml:space="preserve"> </w:t>
      </w:r>
      <w:r w:rsidR="00F85AF9">
        <w:rPr>
          <w:rFonts w:ascii="Times New Roman" w:hAnsi="Times New Roman" w:cs="Times New Roman"/>
          <w:sz w:val="22"/>
          <w:szCs w:val="22"/>
          <w:lang w:val="es-ES"/>
        </w:rPr>
        <w:t xml:space="preserve">para las </w:t>
      </w:r>
      <w:r w:rsidR="007455C8" w:rsidRPr="005F2D79">
        <w:rPr>
          <w:rFonts w:ascii="Times New Roman" w:hAnsi="Times New Roman" w:cs="Times New Roman"/>
          <w:sz w:val="22"/>
          <w:szCs w:val="22"/>
          <w:lang w:val="es-ES"/>
        </w:rPr>
        <w:t xml:space="preserve">PPS </w:t>
      </w:r>
      <w:r w:rsidR="00F85AF9">
        <w:rPr>
          <w:rFonts w:ascii="Times New Roman" w:hAnsi="Times New Roman" w:cs="Times New Roman"/>
          <w:sz w:val="22"/>
          <w:szCs w:val="22"/>
          <w:lang w:val="es-ES"/>
        </w:rPr>
        <w:t>que genera puntajes de riesgo basados en un algoritmo de aprendizaje automático</w:t>
      </w:r>
      <w:r w:rsidR="007455C8" w:rsidRPr="005F2D79">
        <w:rPr>
          <w:rFonts w:ascii="Times New Roman" w:hAnsi="Times New Roman" w:cs="Times New Roman"/>
          <w:sz w:val="22"/>
          <w:szCs w:val="22"/>
          <w:lang w:val="es-ES"/>
        </w:rPr>
        <w:t xml:space="preserve"> </w:t>
      </w:r>
      <w:r w:rsidR="00F85AF9">
        <w:rPr>
          <w:rFonts w:ascii="Times New Roman" w:hAnsi="Times New Roman" w:cs="Times New Roman"/>
          <w:sz w:val="22"/>
          <w:szCs w:val="22"/>
          <w:lang w:val="es-ES"/>
        </w:rPr>
        <w:t>y el conjunto de datos propio del distrito</w:t>
      </w:r>
      <w:r w:rsidR="00CA5CA3">
        <w:rPr>
          <w:rFonts w:ascii="Times New Roman" w:hAnsi="Times New Roman" w:cs="Times New Roman"/>
          <w:sz w:val="22"/>
          <w:szCs w:val="22"/>
          <w:lang w:val="es-ES"/>
        </w:rPr>
        <w:t>,</w:t>
      </w:r>
      <w:r w:rsidR="00F85AF9">
        <w:rPr>
          <w:rFonts w:ascii="Times New Roman" w:hAnsi="Times New Roman" w:cs="Times New Roman"/>
          <w:sz w:val="22"/>
          <w:szCs w:val="22"/>
          <w:lang w:val="es-ES"/>
        </w:rPr>
        <w:t xml:space="preserve"> que abarca datos tanto escolares como extraescolares </w:t>
      </w:r>
      <w:r w:rsidR="007455C8" w:rsidRPr="005F2D79">
        <w:rPr>
          <w:rFonts w:ascii="Times New Roman" w:hAnsi="Times New Roman" w:cs="Times New Roman"/>
          <w:sz w:val="22"/>
          <w:szCs w:val="22"/>
          <w:lang w:val="es-ES"/>
        </w:rPr>
        <w:t xml:space="preserve">(Bruch et al., 2020). </w:t>
      </w:r>
    </w:p>
    <w:p w14:paraId="4DDF45A5" w14:textId="77777777" w:rsidR="006977E7" w:rsidRPr="005F2D79" w:rsidRDefault="006977E7" w:rsidP="00EA1041">
      <w:pPr>
        <w:spacing w:after="0" w:line="240" w:lineRule="auto"/>
        <w:jc w:val="both"/>
        <w:rPr>
          <w:rFonts w:ascii="Times New Roman" w:hAnsi="Times New Roman" w:cs="Times New Roman"/>
          <w:sz w:val="22"/>
          <w:szCs w:val="22"/>
          <w:lang w:val="es-ES"/>
        </w:rPr>
      </w:pPr>
    </w:p>
    <w:p w14:paraId="4B2A3D49" w14:textId="2442D930" w:rsidR="007455C8" w:rsidRPr="005F2D79" w:rsidRDefault="00F85AF9"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Los modelos de aprendizaje automático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usan algoritmos basados en datos diseñados para extraer la información más pertinente de un conjunto de datos</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prestando especial atención a la </w:t>
      </w:r>
      <w:r>
        <w:rPr>
          <w:rFonts w:ascii="Times New Roman" w:hAnsi="Times New Roman" w:cs="Times New Roman"/>
          <w:sz w:val="22"/>
          <w:szCs w:val="22"/>
          <w:lang w:val="es-ES"/>
        </w:rPr>
        <w:lastRenderedPageBreak/>
        <w:t xml:space="preserve">maximización del desempeño predictivo del modelo. Los puntajes de riesgo indican la probabilidad de que el estudiante experimente </w:t>
      </w:r>
      <w:r w:rsidR="00C507BA">
        <w:rPr>
          <w:rFonts w:ascii="Times New Roman" w:hAnsi="Times New Roman" w:cs="Times New Roman"/>
          <w:sz w:val="22"/>
          <w:szCs w:val="22"/>
          <w:lang w:val="es-ES"/>
        </w:rPr>
        <w:t>ausentismo crónico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repruebe un curso, tenga un promedio general bajo o sea suspendido el trimestre siguiente</w:t>
      </w:r>
      <w:r w:rsidR="007455C8" w:rsidRPr="005F2D79">
        <w:rPr>
          <w:rFonts w:ascii="Times New Roman" w:hAnsi="Times New Roman" w:cs="Times New Roman"/>
          <w:sz w:val="22"/>
          <w:szCs w:val="22"/>
          <w:lang w:val="es-ES"/>
        </w:rPr>
        <w:t xml:space="preserve">. </w:t>
      </w:r>
    </w:p>
    <w:p w14:paraId="02822B94" w14:textId="77777777" w:rsidR="006977E7" w:rsidRPr="005F2D79" w:rsidRDefault="006977E7" w:rsidP="00EA1041">
      <w:pPr>
        <w:spacing w:after="0" w:line="240" w:lineRule="auto"/>
        <w:jc w:val="both"/>
        <w:rPr>
          <w:rFonts w:ascii="Times New Roman" w:hAnsi="Times New Roman" w:cs="Times New Roman"/>
          <w:sz w:val="22"/>
          <w:szCs w:val="22"/>
          <w:lang w:val="es-ES"/>
        </w:rPr>
      </w:pPr>
    </w:p>
    <w:p w14:paraId="2E7DE6D9" w14:textId="73AF872A" w:rsidR="007455C8" w:rsidRPr="005F2D79" w:rsidRDefault="00F85AF9"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El algoritmo genera puntajes de riesgo basados en datos escolares sobre el rendimiento académico y el comportamiento combinados con datos extraescolares del Departamento de Servicios Sociales del Condado de</w:t>
      </w:r>
      <w:r w:rsidR="007455C8" w:rsidRPr="005F2D79">
        <w:rPr>
          <w:rFonts w:ascii="Times New Roman" w:hAnsi="Times New Roman" w:cs="Times New Roman"/>
          <w:sz w:val="22"/>
          <w:szCs w:val="22"/>
          <w:lang w:val="es-ES"/>
        </w:rPr>
        <w:t xml:space="preserve"> Allegheny, </w:t>
      </w:r>
      <w:r>
        <w:rPr>
          <w:rFonts w:ascii="Times New Roman" w:hAnsi="Times New Roman" w:cs="Times New Roman"/>
          <w:sz w:val="22"/>
          <w:szCs w:val="22"/>
          <w:lang w:val="es-ES"/>
        </w:rPr>
        <w:t xml:space="preserve">como la </w:t>
      </w:r>
      <w:r w:rsidR="00CA5CA3">
        <w:rPr>
          <w:rFonts w:ascii="Times New Roman" w:hAnsi="Times New Roman" w:cs="Times New Roman"/>
          <w:sz w:val="22"/>
          <w:szCs w:val="22"/>
          <w:lang w:val="es-ES"/>
        </w:rPr>
        <w:t>inserción</w:t>
      </w:r>
      <w:r>
        <w:rPr>
          <w:rFonts w:ascii="Times New Roman" w:hAnsi="Times New Roman" w:cs="Times New Roman"/>
          <w:sz w:val="22"/>
          <w:szCs w:val="22"/>
          <w:lang w:val="es-ES"/>
        </w:rPr>
        <w:t xml:space="preserve"> en el sistema de protección de menores y en el sistema de justicia</w:t>
      </w:r>
      <w:r w:rsidR="007455C8" w:rsidRPr="005F2D79">
        <w:rPr>
          <w:rFonts w:ascii="Times New Roman" w:hAnsi="Times New Roman" w:cs="Times New Roman"/>
          <w:sz w:val="22"/>
          <w:szCs w:val="22"/>
          <w:lang w:val="es-ES"/>
        </w:rPr>
        <w:t>.</w:t>
      </w:r>
    </w:p>
    <w:p w14:paraId="4D7920E9" w14:textId="77777777" w:rsidR="006977E7" w:rsidRPr="005F2D79" w:rsidRDefault="006977E7" w:rsidP="00EA1041">
      <w:pPr>
        <w:spacing w:after="0" w:line="240" w:lineRule="auto"/>
        <w:jc w:val="both"/>
        <w:rPr>
          <w:rFonts w:ascii="Times New Roman" w:hAnsi="Times New Roman" w:cs="Times New Roman"/>
          <w:sz w:val="22"/>
          <w:szCs w:val="22"/>
          <w:lang w:val="es-ES"/>
        </w:rPr>
      </w:pPr>
    </w:p>
    <w:p w14:paraId="2F0DD7B1" w14:textId="3268A691" w:rsidR="007455C8" w:rsidRPr="005F2D79" w:rsidRDefault="00F85AF9"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Aunque los puntajes de riesgo del modelo predictivo y el sistema de alertas de las </w:t>
      </w:r>
      <w:r w:rsidR="007455C8" w:rsidRPr="005F2D79">
        <w:rPr>
          <w:rFonts w:ascii="Times New Roman" w:hAnsi="Times New Roman" w:cs="Times New Roman"/>
          <w:sz w:val="22"/>
          <w:szCs w:val="22"/>
          <w:lang w:val="es-ES"/>
        </w:rPr>
        <w:t xml:space="preserve">PPS </w:t>
      </w:r>
      <w:r>
        <w:rPr>
          <w:rFonts w:ascii="Times New Roman" w:hAnsi="Times New Roman" w:cs="Times New Roman"/>
          <w:sz w:val="22"/>
          <w:szCs w:val="22"/>
          <w:lang w:val="es-ES"/>
        </w:rPr>
        <w:t>predicen los mismos resultados, estos enfoques tienen varias diferencias importantes</w:t>
      </w:r>
      <w:r w:rsidR="007455C8" w:rsidRPr="005F2D79">
        <w:rPr>
          <w:rFonts w:ascii="Times New Roman" w:hAnsi="Times New Roman" w:cs="Times New Roman"/>
          <w:sz w:val="22"/>
          <w:szCs w:val="22"/>
          <w:lang w:val="es-ES"/>
        </w:rPr>
        <w:t>:</w:t>
      </w:r>
    </w:p>
    <w:p w14:paraId="32D8BFE5" w14:textId="77777777" w:rsidR="006977E7" w:rsidRPr="005F2D79" w:rsidRDefault="006977E7" w:rsidP="00EA1041">
      <w:pPr>
        <w:spacing w:after="0" w:line="240" w:lineRule="auto"/>
        <w:jc w:val="both"/>
        <w:rPr>
          <w:rFonts w:ascii="Times New Roman" w:hAnsi="Times New Roman" w:cs="Times New Roman"/>
          <w:sz w:val="22"/>
          <w:szCs w:val="22"/>
          <w:lang w:val="es-ES"/>
        </w:rPr>
      </w:pPr>
    </w:p>
    <w:p w14:paraId="62CE8A89" w14:textId="17D3A290" w:rsidR="007455C8" w:rsidRPr="005F2D79" w:rsidRDefault="007455C8" w:rsidP="00EA1041">
      <w:pPr>
        <w:pStyle w:val="ListParagraph"/>
        <w:numPr>
          <w:ilvl w:val="0"/>
          <w:numId w:val="20"/>
        </w:numPr>
        <w:spacing w:after="0" w:line="240" w:lineRule="auto"/>
        <w:ind w:left="1416" w:hanging="696"/>
        <w:jc w:val="both"/>
        <w:rPr>
          <w:rFonts w:ascii="Times New Roman" w:hAnsi="Times New Roman" w:cs="Times New Roman"/>
          <w:sz w:val="22"/>
          <w:szCs w:val="22"/>
          <w:lang w:val="es-ES"/>
        </w:rPr>
      </w:pPr>
      <w:r w:rsidRPr="005F2D79">
        <w:rPr>
          <w:rFonts w:ascii="Times New Roman" w:hAnsi="Times New Roman" w:cs="Times New Roman"/>
          <w:i/>
          <w:iCs/>
          <w:sz w:val="22"/>
          <w:szCs w:val="22"/>
          <w:lang w:val="es-ES"/>
        </w:rPr>
        <w:t>Dat</w:t>
      </w:r>
      <w:r w:rsidR="00F85AF9">
        <w:rPr>
          <w:rFonts w:ascii="Times New Roman" w:hAnsi="Times New Roman" w:cs="Times New Roman"/>
          <w:i/>
          <w:iCs/>
          <w:sz w:val="22"/>
          <w:szCs w:val="22"/>
          <w:lang w:val="es-ES"/>
        </w:rPr>
        <w:t>os</w:t>
      </w:r>
      <w:r w:rsidRPr="00F85AF9">
        <w:rPr>
          <w:rFonts w:ascii="Times New Roman" w:hAnsi="Times New Roman" w:cs="Times New Roman"/>
          <w:i/>
          <w:sz w:val="22"/>
          <w:szCs w:val="22"/>
          <w:lang w:val="es-ES"/>
        </w:rPr>
        <w:t>:</w:t>
      </w:r>
      <w:r w:rsidRPr="005F2D79">
        <w:rPr>
          <w:rFonts w:ascii="Times New Roman" w:hAnsi="Times New Roman" w:cs="Times New Roman"/>
          <w:sz w:val="22"/>
          <w:szCs w:val="22"/>
          <w:lang w:val="es-ES"/>
        </w:rPr>
        <w:t xml:space="preserve"> </w:t>
      </w:r>
      <w:r w:rsidR="00F85AF9">
        <w:rPr>
          <w:rFonts w:ascii="Times New Roman" w:hAnsi="Times New Roman" w:cs="Times New Roman"/>
          <w:sz w:val="22"/>
          <w:szCs w:val="22"/>
          <w:lang w:val="es-ES"/>
        </w:rPr>
        <w:t xml:space="preserve">las alertas de las </w:t>
      </w:r>
      <w:r w:rsidRPr="005F2D79">
        <w:rPr>
          <w:rFonts w:ascii="Times New Roman" w:hAnsi="Times New Roman" w:cs="Times New Roman"/>
          <w:sz w:val="22"/>
          <w:szCs w:val="22"/>
          <w:lang w:val="es-ES"/>
        </w:rPr>
        <w:t xml:space="preserve">PPS </w:t>
      </w:r>
      <w:r w:rsidR="00F85AF9">
        <w:rPr>
          <w:rFonts w:ascii="Times New Roman" w:hAnsi="Times New Roman" w:cs="Times New Roman"/>
          <w:sz w:val="22"/>
          <w:szCs w:val="22"/>
          <w:lang w:val="es-ES"/>
        </w:rPr>
        <w:t>usan solo datos escolares, mientras que los puntajes de riesgo del modelo predictivo</w:t>
      </w:r>
      <w:r w:rsidRPr="005F2D79">
        <w:rPr>
          <w:rFonts w:ascii="Times New Roman" w:hAnsi="Times New Roman" w:cs="Times New Roman"/>
          <w:sz w:val="22"/>
          <w:szCs w:val="22"/>
          <w:lang w:val="es-ES"/>
        </w:rPr>
        <w:t xml:space="preserve"> </w:t>
      </w:r>
      <w:r w:rsidR="00F85AF9">
        <w:rPr>
          <w:rFonts w:ascii="Times New Roman" w:hAnsi="Times New Roman" w:cs="Times New Roman"/>
          <w:sz w:val="22"/>
          <w:szCs w:val="22"/>
          <w:lang w:val="es-ES"/>
        </w:rPr>
        <w:t>usan también datos extraescolares del Departamento de Servicios Sociales.</w:t>
      </w:r>
    </w:p>
    <w:p w14:paraId="28A58230" w14:textId="3F052CF7" w:rsidR="007455C8" w:rsidRPr="005F2D79" w:rsidRDefault="007455C8" w:rsidP="00EA1041">
      <w:pPr>
        <w:pStyle w:val="ListParagraph"/>
        <w:numPr>
          <w:ilvl w:val="0"/>
          <w:numId w:val="20"/>
        </w:numPr>
        <w:spacing w:after="0" w:line="240" w:lineRule="auto"/>
        <w:ind w:left="1416" w:hanging="696"/>
        <w:jc w:val="both"/>
        <w:rPr>
          <w:rFonts w:ascii="Times New Roman" w:hAnsi="Times New Roman" w:cs="Times New Roman"/>
          <w:sz w:val="22"/>
          <w:szCs w:val="22"/>
          <w:lang w:val="es-ES"/>
        </w:rPr>
      </w:pPr>
      <w:r w:rsidRPr="005F2D79">
        <w:rPr>
          <w:rFonts w:ascii="Times New Roman" w:hAnsi="Times New Roman" w:cs="Times New Roman"/>
          <w:i/>
          <w:iCs/>
          <w:sz w:val="22"/>
          <w:szCs w:val="22"/>
          <w:lang w:val="es-ES"/>
        </w:rPr>
        <w:t>M</w:t>
      </w:r>
      <w:r w:rsidR="00F85AF9">
        <w:rPr>
          <w:rFonts w:ascii="Times New Roman" w:hAnsi="Times New Roman" w:cs="Times New Roman"/>
          <w:i/>
          <w:iCs/>
          <w:sz w:val="22"/>
          <w:szCs w:val="22"/>
          <w:lang w:val="es-ES"/>
        </w:rPr>
        <w:t>étodos</w:t>
      </w:r>
      <w:r w:rsidRPr="00F85AF9">
        <w:rPr>
          <w:rFonts w:ascii="Times New Roman" w:hAnsi="Times New Roman" w:cs="Times New Roman"/>
          <w:i/>
          <w:sz w:val="22"/>
          <w:szCs w:val="22"/>
          <w:lang w:val="es-ES"/>
        </w:rPr>
        <w:t>:</w:t>
      </w:r>
      <w:r w:rsidRPr="005F2D79">
        <w:rPr>
          <w:rFonts w:ascii="Times New Roman" w:hAnsi="Times New Roman" w:cs="Times New Roman"/>
          <w:sz w:val="22"/>
          <w:szCs w:val="22"/>
          <w:lang w:val="es-ES"/>
        </w:rPr>
        <w:t xml:space="preserve"> </w:t>
      </w:r>
      <w:r w:rsidR="00F85AF9">
        <w:rPr>
          <w:rFonts w:ascii="Times New Roman" w:hAnsi="Times New Roman" w:cs="Times New Roman"/>
          <w:sz w:val="22"/>
          <w:szCs w:val="22"/>
          <w:lang w:val="es-ES"/>
        </w:rPr>
        <w:t xml:space="preserve">las alertas de las </w:t>
      </w:r>
      <w:r w:rsidRPr="005F2D79">
        <w:rPr>
          <w:rFonts w:ascii="Times New Roman" w:hAnsi="Times New Roman" w:cs="Times New Roman"/>
          <w:sz w:val="22"/>
          <w:szCs w:val="22"/>
          <w:lang w:val="es-ES"/>
        </w:rPr>
        <w:t xml:space="preserve">PPS </w:t>
      </w:r>
      <w:r w:rsidR="00F85AF9">
        <w:rPr>
          <w:rFonts w:ascii="Times New Roman" w:hAnsi="Times New Roman" w:cs="Times New Roman"/>
          <w:sz w:val="22"/>
          <w:szCs w:val="22"/>
          <w:lang w:val="es-ES"/>
        </w:rPr>
        <w:t xml:space="preserve">recurren </w:t>
      </w:r>
      <w:r w:rsidR="007C0658">
        <w:rPr>
          <w:rFonts w:ascii="Times New Roman" w:hAnsi="Times New Roman" w:cs="Times New Roman"/>
          <w:sz w:val="22"/>
          <w:szCs w:val="22"/>
          <w:lang w:val="es-ES"/>
        </w:rPr>
        <w:t>simplemente</w:t>
      </w:r>
      <w:r w:rsidR="00F85AF9">
        <w:rPr>
          <w:rFonts w:ascii="Times New Roman" w:hAnsi="Times New Roman" w:cs="Times New Roman"/>
          <w:sz w:val="22"/>
          <w:szCs w:val="22"/>
          <w:lang w:val="es-ES"/>
        </w:rPr>
        <w:t xml:space="preserve"> al </w:t>
      </w:r>
      <w:r w:rsidR="007C0658">
        <w:rPr>
          <w:rFonts w:ascii="Times New Roman" w:hAnsi="Times New Roman" w:cs="Times New Roman"/>
          <w:sz w:val="22"/>
          <w:szCs w:val="22"/>
          <w:lang w:val="es-ES"/>
        </w:rPr>
        <w:t>desempeño binario en un período anterior</w:t>
      </w:r>
      <w:r w:rsidRPr="005F2D79">
        <w:rPr>
          <w:rFonts w:ascii="Times New Roman" w:hAnsi="Times New Roman" w:cs="Times New Roman"/>
          <w:sz w:val="22"/>
          <w:szCs w:val="22"/>
          <w:lang w:val="es-ES"/>
        </w:rPr>
        <w:t xml:space="preserve"> (</w:t>
      </w:r>
      <w:r w:rsidR="007C0658">
        <w:rPr>
          <w:rFonts w:ascii="Times New Roman" w:hAnsi="Times New Roman" w:cs="Times New Roman"/>
          <w:sz w:val="22"/>
          <w:szCs w:val="22"/>
          <w:lang w:val="es-ES"/>
        </w:rPr>
        <w:t>como un curso reprobado el trimestre anterior para predecir la reprobación en otro curso el trimestre siguiente</w:t>
      </w:r>
      <w:r w:rsidRPr="005F2D79">
        <w:rPr>
          <w:rFonts w:ascii="Times New Roman" w:hAnsi="Times New Roman" w:cs="Times New Roman"/>
          <w:sz w:val="22"/>
          <w:szCs w:val="22"/>
          <w:lang w:val="es-ES"/>
        </w:rPr>
        <w:t xml:space="preserve">). </w:t>
      </w:r>
    </w:p>
    <w:p w14:paraId="69A789E9" w14:textId="77777777" w:rsidR="006977E7" w:rsidRPr="00EA1041" w:rsidRDefault="006977E7" w:rsidP="00EA1041">
      <w:pPr>
        <w:spacing w:after="0" w:line="240" w:lineRule="auto"/>
        <w:jc w:val="both"/>
        <w:rPr>
          <w:rFonts w:ascii="Times New Roman" w:hAnsi="Times New Roman" w:cs="Times New Roman"/>
          <w:sz w:val="22"/>
          <w:szCs w:val="22"/>
          <w:lang w:val="es-ES"/>
        </w:rPr>
      </w:pPr>
    </w:p>
    <w:p w14:paraId="001D3271" w14:textId="262138E0" w:rsidR="007455C8" w:rsidRPr="005F2D79" w:rsidRDefault="007C0658"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En cambio, </w:t>
      </w:r>
      <w:r w:rsidRPr="007C0658">
        <w:rPr>
          <w:rFonts w:ascii="Times New Roman" w:hAnsi="Times New Roman" w:cs="Times New Roman"/>
          <w:sz w:val="22"/>
          <w:szCs w:val="22"/>
          <w:lang w:val="es-ES"/>
        </w:rPr>
        <w:t>los puntajes de riesgo del modelo predictivo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se obtienen con un modelo de aprendizaje automático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que tiene en cuenta numerosas variables de entrada del trimestre anterior. El modelo de aprendizaje automático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determina automáticamente la importancia relativa de cada variable de entrada. Las alertas de las </w:t>
      </w:r>
      <w:r w:rsidR="007455C8" w:rsidRPr="005F2D79">
        <w:rPr>
          <w:rFonts w:ascii="Times New Roman" w:hAnsi="Times New Roman" w:cs="Times New Roman"/>
          <w:sz w:val="22"/>
          <w:szCs w:val="22"/>
          <w:lang w:val="es-ES"/>
        </w:rPr>
        <w:t xml:space="preserve">PPS </w:t>
      </w:r>
      <w:r>
        <w:rPr>
          <w:rFonts w:ascii="Times New Roman" w:hAnsi="Times New Roman" w:cs="Times New Roman"/>
          <w:sz w:val="22"/>
          <w:szCs w:val="22"/>
          <w:lang w:val="es-ES"/>
        </w:rPr>
        <w:t xml:space="preserve">son predicciones binarias (sí/no) del rendimiento de los estudiantes, mientras que los </w:t>
      </w:r>
      <w:r>
        <w:rPr>
          <w:rFonts w:ascii="Times New Roman" w:hAnsi="Times New Roman" w:cs="Times New Roman"/>
          <w:kern w:val="0"/>
          <w:sz w:val="22"/>
          <w:szCs w:val="22"/>
          <w:lang w:val="es-ES"/>
          <w14:ligatures w14:val="none"/>
        </w:rPr>
        <w:t>puntajes de riesgo del modelo predictivo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son una probabilidad del</w:t>
      </w:r>
      <w:r w:rsidR="007455C8" w:rsidRPr="005F2D79">
        <w:rPr>
          <w:rFonts w:ascii="Times New Roman" w:hAnsi="Times New Roman" w:cs="Times New Roman"/>
          <w:sz w:val="22"/>
          <w:szCs w:val="22"/>
          <w:lang w:val="es-ES"/>
        </w:rPr>
        <w:t xml:space="preserve"> 0 </w:t>
      </w:r>
      <w:r>
        <w:rPr>
          <w:rFonts w:ascii="Times New Roman" w:hAnsi="Times New Roman" w:cs="Times New Roman"/>
          <w:sz w:val="22"/>
          <w:szCs w:val="22"/>
          <w:lang w:val="es-ES"/>
        </w:rPr>
        <w:t>al</w:t>
      </w:r>
      <w:r w:rsidR="007455C8" w:rsidRPr="005F2D79">
        <w:rPr>
          <w:rFonts w:ascii="Times New Roman" w:hAnsi="Times New Roman" w:cs="Times New Roman"/>
          <w:sz w:val="22"/>
          <w:szCs w:val="22"/>
          <w:lang w:val="es-ES"/>
        </w:rPr>
        <w:t xml:space="preserve"> 1. </w:t>
      </w:r>
      <w:r>
        <w:rPr>
          <w:rFonts w:ascii="Times New Roman" w:hAnsi="Times New Roman" w:cs="Times New Roman"/>
          <w:sz w:val="22"/>
          <w:szCs w:val="22"/>
          <w:lang w:val="es-ES"/>
        </w:rPr>
        <w:t>Los</w:t>
      </w:r>
      <w:r w:rsidR="007455C8" w:rsidRPr="005F2D79">
        <w:rPr>
          <w:rFonts w:ascii="Times New Roman" w:hAnsi="Times New Roman" w:cs="Times New Roman"/>
          <w:sz w:val="22"/>
          <w:szCs w:val="22"/>
          <w:lang w:val="es-ES"/>
        </w:rPr>
        <w:t xml:space="preserve"> </w:t>
      </w:r>
      <w:r w:rsidRPr="007C0658">
        <w:rPr>
          <w:rFonts w:ascii="Times New Roman" w:hAnsi="Times New Roman" w:cs="Times New Roman"/>
          <w:sz w:val="22"/>
          <w:szCs w:val="22"/>
          <w:lang w:val="es-ES"/>
        </w:rPr>
        <w:t>puntajes de riesgo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se convierten en predictores binarios usando un valor límite que clasifica a los estudiantes en categorías de </w:t>
      </w:r>
      <w:r w:rsidR="00CA5CA3">
        <w:rPr>
          <w:rFonts w:ascii="Times New Roman" w:hAnsi="Times New Roman" w:cs="Times New Roman"/>
          <w:sz w:val="22"/>
          <w:szCs w:val="22"/>
          <w:lang w:val="es-ES"/>
        </w:rPr>
        <w:t xml:space="preserve">alto riesgo </w:t>
      </w:r>
      <w:r>
        <w:rPr>
          <w:rFonts w:ascii="Times New Roman" w:hAnsi="Times New Roman" w:cs="Times New Roman"/>
          <w:sz w:val="22"/>
          <w:szCs w:val="22"/>
          <w:lang w:val="es-ES"/>
        </w:rPr>
        <w:t>y bajo riesgo. En este estudio se ponen a prueba dos valores límite.</w:t>
      </w:r>
    </w:p>
    <w:p w14:paraId="7001978B" w14:textId="77777777" w:rsidR="006977E7" w:rsidRPr="005F2D79" w:rsidRDefault="006977E7" w:rsidP="00EA1041">
      <w:pPr>
        <w:spacing w:after="0" w:line="240" w:lineRule="auto"/>
        <w:jc w:val="both"/>
        <w:rPr>
          <w:rFonts w:ascii="Times New Roman" w:hAnsi="Times New Roman" w:cs="Times New Roman"/>
          <w:sz w:val="22"/>
          <w:szCs w:val="22"/>
          <w:lang w:val="es-ES"/>
        </w:rPr>
      </w:pPr>
    </w:p>
    <w:p w14:paraId="4AFE48CA" w14:textId="74526F8C" w:rsidR="007455C8" w:rsidRPr="005F2D79" w:rsidRDefault="007455C8" w:rsidP="007455C8">
      <w:pPr>
        <w:spacing w:after="0" w:line="240" w:lineRule="auto"/>
        <w:rPr>
          <w:rFonts w:ascii="Times New Roman" w:hAnsi="Times New Roman" w:cs="Times New Roman"/>
          <w:b/>
          <w:bCs/>
          <w:sz w:val="22"/>
          <w:szCs w:val="22"/>
          <w:u w:val="single"/>
          <w:lang w:val="es-ES"/>
        </w:rPr>
      </w:pPr>
      <w:r w:rsidRPr="005F2D79">
        <w:rPr>
          <w:rFonts w:ascii="Times New Roman" w:hAnsi="Times New Roman" w:cs="Times New Roman"/>
          <w:b/>
          <w:bCs/>
          <w:sz w:val="22"/>
          <w:szCs w:val="22"/>
          <w:u w:val="single"/>
          <w:lang w:val="es-ES"/>
        </w:rPr>
        <w:t>Result</w:t>
      </w:r>
      <w:r w:rsidR="0048495A">
        <w:rPr>
          <w:rFonts w:ascii="Times New Roman" w:hAnsi="Times New Roman" w:cs="Times New Roman"/>
          <w:b/>
          <w:bCs/>
          <w:sz w:val="22"/>
          <w:szCs w:val="22"/>
          <w:u w:val="single"/>
          <w:lang w:val="es-ES"/>
        </w:rPr>
        <w:t>ados y tendencias</w:t>
      </w:r>
    </w:p>
    <w:p w14:paraId="183B4760" w14:textId="77777777" w:rsidR="007455C8" w:rsidRPr="005F2D79" w:rsidRDefault="007455C8" w:rsidP="007455C8">
      <w:pPr>
        <w:spacing w:after="0" w:line="240" w:lineRule="auto"/>
        <w:rPr>
          <w:rFonts w:ascii="Times New Roman" w:hAnsi="Times New Roman" w:cs="Times New Roman"/>
          <w:sz w:val="22"/>
          <w:szCs w:val="22"/>
          <w:lang w:val="es-ES"/>
        </w:rPr>
      </w:pPr>
    </w:p>
    <w:p w14:paraId="352DE71F" w14:textId="7F9B7588" w:rsidR="007455C8" w:rsidRPr="005F2D79" w:rsidRDefault="007C0658"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En el informe se</w:t>
      </w:r>
      <w:r w:rsidR="007455C8" w:rsidRPr="005F2D79">
        <w:rPr>
          <w:rFonts w:ascii="Times New Roman" w:hAnsi="Times New Roman" w:cs="Times New Roman"/>
          <w:sz w:val="22"/>
          <w:szCs w:val="22"/>
          <w:lang w:val="es-ES"/>
        </w:rPr>
        <w:t xml:space="preserve"> compar</w:t>
      </w:r>
      <w:r>
        <w:rPr>
          <w:rFonts w:ascii="Times New Roman" w:hAnsi="Times New Roman" w:cs="Times New Roman"/>
          <w:sz w:val="22"/>
          <w:szCs w:val="22"/>
          <w:lang w:val="es-ES"/>
        </w:rPr>
        <w:t xml:space="preserve">a la exactitud del uso de alertas sencillas basadas en problemas académicos anteriores en la escuela </w:t>
      </w:r>
      <w:r w:rsidR="007455C8" w:rsidRPr="005F2D79">
        <w:rPr>
          <w:rFonts w:ascii="Times New Roman" w:hAnsi="Times New Roman" w:cs="Times New Roman"/>
          <w:sz w:val="22"/>
          <w:szCs w:val="22"/>
          <w:lang w:val="es-ES"/>
        </w:rPr>
        <w:t>(</w:t>
      </w:r>
      <w:r>
        <w:rPr>
          <w:rFonts w:ascii="Times New Roman" w:hAnsi="Times New Roman" w:cs="Times New Roman"/>
          <w:sz w:val="22"/>
          <w:szCs w:val="22"/>
          <w:lang w:val="es-ES"/>
        </w:rPr>
        <w:t>sistema de alerta temprana basado en el desempeño anterior</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con un algoritmo que usa diversos datos escolares y extraescolares para</w:t>
      </w:r>
      <w:r w:rsidR="007455C8" w:rsidRPr="005F2D79">
        <w:rPr>
          <w:rFonts w:ascii="Times New Roman" w:hAnsi="Times New Roman" w:cs="Times New Roman"/>
          <w:sz w:val="22"/>
          <w:szCs w:val="22"/>
          <w:lang w:val="es-ES"/>
        </w:rPr>
        <w:t xml:space="preserve"> estima</w:t>
      </w:r>
      <w:r>
        <w:rPr>
          <w:rFonts w:ascii="Times New Roman" w:hAnsi="Times New Roman" w:cs="Times New Roman"/>
          <w:sz w:val="22"/>
          <w:szCs w:val="22"/>
          <w:lang w:val="es-ES"/>
        </w:rPr>
        <w:t>r el riesgo específico de cada problema académico para cada estudiante cada trimestre. Las e</w:t>
      </w:r>
      <w:r w:rsidR="00606749">
        <w:rPr>
          <w:rFonts w:ascii="Times New Roman" w:hAnsi="Times New Roman" w:cs="Times New Roman"/>
          <w:sz w:val="22"/>
          <w:szCs w:val="22"/>
          <w:lang w:val="es-ES"/>
        </w:rPr>
        <w:t>s</w:t>
      </w:r>
      <w:r>
        <w:rPr>
          <w:rFonts w:ascii="Times New Roman" w:hAnsi="Times New Roman" w:cs="Times New Roman"/>
          <w:sz w:val="22"/>
          <w:szCs w:val="22"/>
          <w:lang w:val="es-ES"/>
        </w:rPr>
        <w:t>cuela</w:t>
      </w:r>
      <w:r w:rsidR="00606749">
        <w:rPr>
          <w:rFonts w:ascii="Times New Roman" w:hAnsi="Times New Roman" w:cs="Times New Roman"/>
          <w:sz w:val="22"/>
          <w:szCs w:val="22"/>
          <w:lang w:val="es-ES"/>
        </w:rPr>
        <w:t>s</w:t>
      </w:r>
      <w:r>
        <w:rPr>
          <w:rFonts w:ascii="Times New Roman" w:hAnsi="Times New Roman" w:cs="Times New Roman"/>
          <w:sz w:val="22"/>
          <w:szCs w:val="22"/>
          <w:lang w:val="es-ES"/>
        </w:rPr>
        <w:t xml:space="preserve"> pueden usar uno o más valores límite para el </w:t>
      </w:r>
      <w:r w:rsidR="00606749">
        <w:rPr>
          <w:rFonts w:ascii="Times New Roman" w:hAnsi="Times New Roman" w:cs="Times New Roman"/>
          <w:sz w:val="22"/>
          <w:szCs w:val="22"/>
          <w:lang w:val="es-ES"/>
        </w:rPr>
        <w:t xml:space="preserve">puntaje de riesgo a fin de crear grupos de bajo riesgo y de alto riesgo. En este estudio se </w:t>
      </w:r>
      <w:r w:rsidR="007455C8" w:rsidRPr="005F2D79">
        <w:rPr>
          <w:rFonts w:ascii="Times New Roman" w:hAnsi="Times New Roman" w:cs="Times New Roman"/>
          <w:sz w:val="22"/>
          <w:szCs w:val="22"/>
          <w:lang w:val="es-ES"/>
        </w:rPr>
        <w:t>compar</w:t>
      </w:r>
      <w:r w:rsidR="00606749">
        <w:rPr>
          <w:rFonts w:ascii="Times New Roman" w:hAnsi="Times New Roman" w:cs="Times New Roman"/>
          <w:sz w:val="22"/>
          <w:szCs w:val="22"/>
          <w:lang w:val="es-ES"/>
        </w:rPr>
        <w:t>a un</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sistema de alerta temprana basado en el desempeño anterior</w:t>
      </w:r>
      <w:r w:rsidR="007455C8" w:rsidRPr="005F2D79">
        <w:rPr>
          <w:rFonts w:ascii="Times New Roman" w:hAnsi="Times New Roman" w:cs="Times New Roman"/>
          <w:sz w:val="22"/>
          <w:szCs w:val="22"/>
          <w:lang w:val="es-ES"/>
        </w:rPr>
        <w:t xml:space="preserve"> </w:t>
      </w:r>
      <w:r w:rsidR="00606749">
        <w:rPr>
          <w:rFonts w:ascii="Times New Roman" w:hAnsi="Times New Roman" w:cs="Times New Roman"/>
          <w:sz w:val="22"/>
          <w:szCs w:val="22"/>
          <w:lang w:val="es-ES"/>
        </w:rPr>
        <w:t>con dos opciones basadas en valores límites del puntaje de riesgo</w:t>
      </w:r>
      <w:r w:rsidR="007455C8" w:rsidRPr="005F2D79">
        <w:rPr>
          <w:rFonts w:ascii="Times New Roman" w:hAnsi="Times New Roman" w:cs="Times New Roman"/>
          <w:sz w:val="22"/>
          <w:szCs w:val="22"/>
          <w:lang w:val="es-ES"/>
        </w:rPr>
        <w:t xml:space="preserve">: </w:t>
      </w:r>
      <w:r w:rsidR="00606749">
        <w:rPr>
          <w:rFonts w:ascii="Times New Roman" w:hAnsi="Times New Roman" w:cs="Times New Roman"/>
          <w:sz w:val="22"/>
          <w:szCs w:val="22"/>
          <w:lang w:val="es-ES"/>
        </w:rPr>
        <w:t xml:space="preserve">un valor límite que identifica el mismo porcentaje de estudiantes que el </w:t>
      </w:r>
      <w:r>
        <w:rPr>
          <w:rFonts w:ascii="Times New Roman" w:hAnsi="Times New Roman" w:cs="Times New Roman"/>
          <w:sz w:val="22"/>
          <w:szCs w:val="22"/>
          <w:lang w:val="es-ES"/>
        </w:rPr>
        <w:t>sistema de alerta temprana basado en el desempeño anterior</w:t>
      </w:r>
      <w:r w:rsidR="00606749">
        <w:rPr>
          <w:rFonts w:ascii="Times New Roman" w:hAnsi="Times New Roman" w:cs="Times New Roman"/>
          <w:sz w:val="22"/>
          <w:szCs w:val="22"/>
          <w:lang w:val="es-ES"/>
        </w:rPr>
        <w:t xml:space="preserve"> y </w:t>
      </w:r>
      <w:r w:rsidR="00CA5CA3">
        <w:rPr>
          <w:rFonts w:ascii="Times New Roman" w:hAnsi="Times New Roman" w:cs="Times New Roman"/>
          <w:sz w:val="22"/>
          <w:szCs w:val="22"/>
          <w:lang w:val="es-ES"/>
        </w:rPr>
        <w:t xml:space="preserve">otro </w:t>
      </w:r>
      <w:r w:rsidR="00606749">
        <w:rPr>
          <w:rFonts w:ascii="Times New Roman" w:hAnsi="Times New Roman" w:cs="Times New Roman"/>
          <w:sz w:val="22"/>
          <w:szCs w:val="22"/>
          <w:lang w:val="es-ES"/>
        </w:rPr>
        <w:t xml:space="preserve">que identifica el </w:t>
      </w:r>
      <w:r w:rsidR="007455C8" w:rsidRPr="005F2D79">
        <w:rPr>
          <w:rFonts w:ascii="Times New Roman" w:hAnsi="Times New Roman" w:cs="Times New Roman"/>
          <w:sz w:val="22"/>
          <w:szCs w:val="22"/>
          <w:lang w:val="es-ES"/>
        </w:rPr>
        <w:t>10</w:t>
      </w:r>
      <w:r w:rsidR="00606749">
        <w:rPr>
          <w:rFonts w:ascii="Times New Roman" w:hAnsi="Times New Roman" w:cs="Times New Roman"/>
          <w:sz w:val="22"/>
          <w:szCs w:val="22"/>
          <w:lang w:val="es-ES"/>
        </w:rPr>
        <w:t>% de los estudiantes que corren el mayor riesgo</w:t>
      </w:r>
      <w:r w:rsidR="007455C8" w:rsidRPr="005F2D79">
        <w:rPr>
          <w:rFonts w:ascii="Times New Roman" w:hAnsi="Times New Roman" w:cs="Times New Roman"/>
          <w:sz w:val="22"/>
          <w:szCs w:val="22"/>
          <w:lang w:val="es-ES"/>
        </w:rPr>
        <w:t>.</w:t>
      </w:r>
    </w:p>
    <w:p w14:paraId="1FA3CFD3" w14:textId="77777777" w:rsidR="006977E7" w:rsidRPr="005F2D79" w:rsidRDefault="006977E7" w:rsidP="00EA1041">
      <w:pPr>
        <w:spacing w:after="0" w:line="240" w:lineRule="auto"/>
        <w:jc w:val="both"/>
        <w:rPr>
          <w:rFonts w:ascii="Times New Roman" w:hAnsi="Times New Roman" w:cs="Times New Roman"/>
          <w:sz w:val="22"/>
          <w:szCs w:val="22"/>
          <w:lang w:val="es-ES"/>
        </w:rPr>
      </w:pPr>
    </w:p>
    <w:p w14:paraId="3D086169" w14:textId="4C8DE52A" w:rsidR="007455C8" w:rsidRPr="005F2D79" w:rsidRDefault="00606749"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En el estudio se observa que el </w:t>
      </w:r>
      <w:r w:rsidR="007C0658">
        <w:rPr>
          <w:rFonts w:ascii="Times New Roman" w:hAnsi="Times New Roman" w:cs="Times New Roman"/>
          <w:sz w:val="22"/>
          <w:szCs w:val="22"/>
          <w:lang w:val="es-ES"/>
        </w:rPr>
        <w:t>sistema de alerta temprana basado en el desempeño anterior</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y el algoritmo que usa los mismos valores límite </w:t>
      </w:r>
      <w:r w:rsidR="00CA5CA3">
        <w:rPr>
          <w:rFonts w:ascii="Times New Roman" w:hAnsi="Times New Roman" w:cs="Times New Roman"/>
          <w:sz w:val="22"/>
          <w:szCs w:val="22"/>
          <w:lang w:val="es-ES"/>
        </w:rPr>
        <w:t xml:space="preserve">que </w:t>
      </w:r>
      <w:r>
        <w:rPr>
          <w:rFonts w:ascii="Times New Roman" w:hAnsi="Times New Roman" w:cs="Times New Roman"/>
          <w:sz w:val="22"/>
          <w:szCs w:val="22"/>
          <w:lang w:val="es-ES"/>
        </w:rPr>
        <w:t>el puntaje de riesgo porcentual tienen una exactitud similar. Con ambos métodos se identifica a la mayoría de los estudiantes que más adelante están crónicamente ausentes, tienen un puntaje promedio bajo o reprueban un curso. En cambio, el algoritmo con valores límites de</w:t>
      </w:r>
      <w:r w:rsidR="00CA5CA3">
        <w:rPr>
          <w:rFonts w:ascii="Times New Roman" w:hAnsi="Times New Roman" w:cs="Times New Roman"/>
          <w:sz w:val="22"/>
          <w:szCs w:val="22"/>
          <w:lang w:val="es-ES"/>
        </w:rPr>
        <w:t>l</w:t>
      </w:r>
      <w:r>
        <w:rPr>
          <w:rFonts w:ascii="Times New Roman" w:hAnsi="Times New Roman" w:cs="Times New Roman"/>
          <w:sz w:val="22"/>
          <w:szCs w:val="22"/>
          <w:lang w:val="es-ES"/>
        </w:rPr>
        <w:t xml:space="preserve"> 10% es bueno para i</w:t>
      </w:r>
      <w:r w:rsidR="00CA5CA3">
        <w:rPr>
          <w:rFonts w:ascii="Times New Roman" w:hAnsi="Times New Roman" w:cs="Times New Roman"/>
          <w:sz w:val="22"/>
          <w:szCs w:val="22"/>
          <w:lang w:val="es-ES"/>
        </w:rPr>
        <w:t xml:space="preserve">dentificar a </w:t>
      </w:r>
      <w:r>
        <w:rPr>
          <w:rFonts w:ascii="Times New Roman" w:hAnsi="Times New Roman" w:cs="Times New Roman"/>
          <w:sz w:val="22"/>
          <w:szCs w:val="22"/>
          <w:lang w:val="es-ES"/>
        </w:rPr>
        <w:t xml:space="preserve">los estudiantes que mayores probabilidades tienen de experimentar un problema académico. Este método es mejor para predecir suspensiones, que son más raras y más difíciles de predecir que los otros resultados. Tanto las alertas </w:t>
      </w:r>
      <w:r>
        <w:rPr>
          <w:rFonts w:ascii="Times New Roman" w:hAnsi="Times New Roman" w:cs="Times New Roman"/>
          <w:sz w:val="22"/>
          <w:szCs w:val="22"/>
          <w:lang w:val="es-ES"/>
        </w:rPr>
        <w:lastRenderedPageBreak/>
        <w:t xml:space="preserve">basadas en el </w:t>
      </w:r>
      <w:r w:rsidR="0048495A">
        <w:rPr>
          <w:rFonts w:ascii="Times New Roman" w:hAnsi="Times New Roman" w:cs="Times New Roman"/>
          <w:sz w:val="22"/>
          <w:szCs w:val="22"/>
          <w:lang w:val="es-ES"/>
        </w:rPr>
        <w:t>desempeño anterior</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como el algoritmo son menos exactos al predecir resultados de estudiantes negros</w:t>
      </w:r>
      <w:r w:rsidR="007455C8" w:rsidRPr="005F2D79">
        <w:rPr>
          <w:rFonts w:ascii="Times New Roman" w:hAnsi="Times New Roman" w:cs="Times New Roman"/>
          <w:sz w:val="22"/>
          <w:szCs w:val="22"/>
          <w:lang w:val="es-ES"/>
        </w:rPr>
        <w:t>.</w:t>
      </w:r>
    </w:p>
    <w:p w14:paraId="4882C0BE" w14:textId="77777777" w:rsidR="006977E7" w:rsidRPr="005F2D79" w:rsidRDefault="006977E7" w:rsidP="00EA1041">
      <w:pPr>
        <w:spacing w:after="0" w:line="240" w:lineRule="auto"/>
        <w:jc w:val="both"/>
        <w:rPr>
          <w:rFonts w:ascii="Times New Roman" w:hAnsi="Times New Roman" w:cs="Times New Roman"/>
          <w:sz w:val="22"/>
          <w:szCs w:val="22"/>
          <w:lang w:val="es-ES"/>
        </w:rPr>
      </w:pPr>
    </w:p>
    <w:p w14:paraId="058DC81F" w14:textId="17B124C4" w:rsidR="007455C8" w:rsidRPr="005F2D79" w:rsidRDefault="00606749"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El </w:t>
      </w:r>
      <w:r w:rsidR="007C0658">
        <w:rPr>
          <w:rFonts w:ascii="Times New Roman" w:hAnsi="Times New Roman" w:cs="Times New Roman"/>
          <w:sz w:val="22"/>
          <w:szCs w:val="22"/>
          <w:lang w:val="es-ES"/>
        </w:rPr>
        <w:t>sistema de alerta temprana basado en el desempeño anterior</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es tan exacto como el algoritmo para algunos fines y es </w:t>
      </w:r>
      <w:proofErr w:type="gramStart"/>
      <w:r>
        <w:rPr>
          <w:rFonts w:ascii="Times New Roman" w:hAnsi="Times New Roman" w:cs="Times New Roman"/>
          <w:sz w:val="22"/>
          <w:szCs w:val="22"/>
          <w:lang w:val="es-ES"/>
        </w:rPr>
        <w:t>más económico y más fácil</w:t>
      </w:r>
      <w:proofErr w:type="gramEnd"/>
      <w:r>
        <w:rPr>
          <w:rFonts w:ascii="Times New Roman" w:hAnsi="Times New Roman" w:cs="Times New Roman"/>
          <w:sz w:val="22"/>
          <w:szCs w:val="22"/>
          <w:lang w:val="es-ES"/>
        </w:rPr>
        <w:t xml:space="preserve"> de usar, pero no proporciona información detallada que pueda usarse para identificar a los estudiantes que más riesgo corren. El algoritmo puede distinguir grados de riesgo</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entre los estudiantes, lo cual permite a un distrito establecer valores límite que varíen según la prevalencia de distintos resultados, el peligro de identificar un número excesivo de </w:t>
      </w:r>
      <w:r w:rsidR="0048495A">
        <w:rPr>
          <w:rFonts w:ascii="Times New Roman" w:hAnsi="Times New Roman" w:cs="Times New Roman"/>
          <w:sz w:val="22"/>
          <w:szCs w:val="22"/>
          <w:lang w:val="es-ES"/>
        </w:rPr>
        <w:t>estudiantes en riesgo</w:t>
      </w:r>
      <w:r>
        <w:rPr>
          <w:rFonts w:ascii="Times New Roman" w:hAnsi="Times New Roman" w:cs="Times New Roman"/>
          <w:sz w:val="22"/>
          <w:szCs w:val="22"/>
          <w:lang w:val="es-ES"/>
        </w:rPr>
        <w:t xml:space="preserve"> en vez de un número insuficiente</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y los recursos disponibles para realizar una intervención</w:t>
      </w:r>
      <w:r w:rsidR="007455C8" w:rsidRPr="005F2D79">
        <w:rPr>
          <w:rFonts w:ascii="Times New Roman" w:hAnsi="Times New Roman" w:cs="Times New Roman"/>
          <w:sz w:val="22"/>
          <w:szCs w:val="22"/>
          <w:lang w:val="es-ES"/>
        </w:rPr>
        <w:t>.</w:t>
      </w:r>
    </w:p>
    <w:p w14:paraId="5873DBBE" w14:textId="77777777" w:rsidR="007455C8" w:rsidRPr="005F2D79" w:rsidRDefault="007455C8" w:rsidP="007455C8">
      <w:pPr>
        <w:rPr>
          <w:rFonts w:ascii="Times New Roman" w:hAnsi="Times New Roman" w:cs="Times New Roman"/>
          <w:sz w:val="22"/>
          <w:szCs w:val="22"/>
          <w:lang w:val="es-ES"/>
        </w:rPr>
      </w:pPr>
    </w:p>
    <w:p w14:paraId="47154696" w14:textId="24B82B4B" w:rsidR="007455C8" w:rsidRPr="005F2D79" w:rsidRDefault="005F2D79" w:rsidP="007455C8">
      <w:pPr>
        <w:spacing w:after="0" w:line="240" w:lineRule="auto"/>
        <w:rPr>
          <w:rFonts w:ascii="Times New Roman" w:hAnsi="Times New Roman" w:cs="Times New Roman"/>
          <w:sz w:val="22"/>
          <w:szCs w:val="22"/>
          <w:lang w:val="es-ES"/>
        </w:rPr>
      </w:pPr>
      <w:r>
        <w:rPr>
          <w:rFonts w:ascii="Times New Roman" w:hAnsi="Times New Roman" w:cs="Times New Roman"/>
          <w:b/>
          <w:bCs/>
          <w:sz w:val="22"/>
          <w:szCs w:val="22"/>
          <w:lang w:val="es-ES"/>
        </w:rPr>
        <w:t>Estados Unidos</w:t>
      </w:r>
      <w:r w:rsidR="007455C8" w:rsidRPr="005F2D79">
        <w:rPr>
          <w:rFonts w:ascii="Times New Roman" w:hAnsi="Times New Roman" w:cs="Times New Roman"/>
          <w:b/>
          <w:bCs/>
          <w:sz w:val="22"/>
          <w:szCs w:val="22"/>
          <w:lang w:val="es-ES"/>
        </w:rPr>
        <w:t xml:space="preserve">: </w:t>
      </w:r>
      <w:r w:rsidR="00A93BF9">
        <w:rPr>
          <w:rFonts w:ascii="Times New Roman" w:hAnsi="Times New Roman" w:cs="Times New Roman"/>
          <w:b/>
          <w:bCs/>
          <w:sz w:val="22"/>
          <w:szCs w:val="22"/>
          <w:lang w:val="es-ES"/>
        </w:rPr>
        <w:t>Guía del Foro para s</w:t>
      </w:r>
      <w:r w:rsidR="0048495A">
        <w:rPr>
          <w:rFonts w:ascii="Times New Roman" w:hAnsi="Times New Roman" w:cs="Times New Roman"/>
          <w:b/>
          <w:bCs/>
          <w:sz w:val="22"/>
          <w:szCs w:val="22"/>
          <w:lang w:val="es-ES"/>
        </w:rPr>
        <w:t>istemas de alerta temprana</w:t>
      </w:r>
      <w:r w:rsidR="007455C8" w:rsidRPr="005F2D79">
        <w:rPr>
          <w:rFonts w:ascii="Times New Roman" w:hAnsi="Times New Roman" w:cs="Times New Roman"/>
          <w:sz w:val="22"/>
          <w:szCs w:val="22"/>
          <w:lang w:val="es-ES"/>
        </w:rPr>
        <w:t>.</w:t>
      </w:r>
    </w:p>
    <w:p w14:paraId="1641CD20" w14:textId="77777777" w:rsidR="007455C8" w:rsidRPr="005F2D79" w:rsidRDefault="007455C8" w:rsidP="007455C8">
      <w:pPr>
        <w:spacing w:after="0" w:line="240" w:lineRule="auto"/>
        <w:rPr>
          <w:rFonts w:ascii="Times New Roman" w:hAnsi="Times New Roman" w:cs="Times New Roman"/>
          <w:sz w:val="22"/>
          <w:szCs w:val="22"/>
          <w:lang w:val="es-ES"/>
        </w:rPr>
      </w:pPr>
    </w:p>
    <w:p w14:paraId="7566F5ED" w14:textId="130A0CE3" w:rsidR="007455C8" w:rsidRPr="005F2D79" w:rsidRDefault="005F2D79" w:rsidP="007455C8">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Palabras clave</w:t>
      </w:r>
      <w:r w:rsidR="007455C8" w:rsidRPr="005F2D79">
        <w:rPr>
          <w:rFonts w:ascii="Times New Roman" w:hAnsi="Times New Roman" w:cs="Times New Roman"/>
          <w:b/>
          <w:bCs/>
          <w:sz w:val="22"/>
          <w:szCs w:val="22"/>
          <w:lang w:val="es-ES"/>
        </w:rPr>
        <w:t xml:space="preserve">: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 xml:space="preserve">, </w:t>
      </w:r>
      <w:r w:rsidR="007A544C">
        <w:rPr>
          <w:rFonts w:ascii="Times New Roman" w:hAnsi="Times New Roman" w:cs="Times New Roman"/>
          <w:sz w:val="22"/>
          <w:szCs w:val="22"/>
          <w:lang w:val="es-ES"/>
        </w:rPr>
        <w:t>estrategias</w:t>
      </w:r>
      <w:r w:rsidR="007455C8" w:rsidRPr="005F2D79">
        <w:rPr>
          <w:rFonts w:ascii="Times New Roman" w:hAnsi="Times New Roman" w:cs="Times New Roman"/>
          <w:sz w:val="22"/>
          <w:szCs w:val="22"/>
          <w:lang w:val="es-ES"/>
        </w:rPr>
        <w:t xml:space="preserve">, </w:t>
      </w:r>
      <w:r w:rsidR="00606749">
        <w:rPr>
          <w:rFonts w:ascii="Times New Roman" w:hAnsi="Times New Roman" w:cs="Times New Roman"/>
          <w:sz w:val="22"/>
          <w:szCs w:val="22"/>
          <w:lang w:val="es-ES"/>
        </w:rPr>
        <w:t>buenas prácticas</w:t>
      </w:r>
      <w:r w:rsidR="007455C8" w:rsidRPr="005F2D79">
        <w:rPr>
          <w:rFonts w:ascii="Times New Roman" w:hAnsi="Times New Roman" w:cs="Times New Roman"/>
          <w:sz w:val="22"/>
          <w:szCs w:val="22"/>
          <w:lang w:val="es-ES"/>
        </w:rPr>
        <w:t>.</w:t>
      </w:r>
    </w:p>
    <w:p w14:paraId="09F572DF" w14:textId="77777777" w:rsidR="007455C8" w:rsidRPr="005F2D79" w:rsidRDefault="007455C8" w:rsidP="007455C8">
      <w:pPr>
        <w:spacing w:after="0" w:line="240" w:lineRule="auto"/>
        <w:rPr>
          <w:rFonts w:ascii="Times New Roman" w:hAnsi="Times New Roman" w:cs="Times New Roman"/>
          <w:sz w:val="22"/>
          <w:szCs w:val="22"/>
          <w:lang w:val="es-ES"/>
        </w:rPr>
      </w:pPr>
    </w:p>
    <w:p w14:paraId="28448C89" w14:textId="3EA320AE" w:rsidR="007455C8" w:rsidRPr="005F2D79" w:rsidRDefault="005F2D79" w:rsidP="007455C8">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Marco de referencia</w:t>
      </w:r>
    </w:p>
    <w:p w14:paraId="68D02E19" w14:textId="77777777" w:rsidR="007455C8" w:rsidRPr="005F2D79" w:rsidRDefault="007455C8" w:rsidP="007455C8">
      <w:pPr>
        <w:spacing w:after="0" w:line="240" w:lineRule="auto"/>
        <w:jc w:val="both"/>
        <w:rPr>
          <w:rFonts w:ascii="Times New Roman" w:hAnsi="Times New Roman" w:cs="Times New Roman"/>
          <w:sz w:val="22"/>
          <w:szCs w:val="22"/>
          <w:lang w:val="es-ES"/>
        </w:rPr>
      </w:pPr>
    </w:p>
    <w:p w14:paraId="1585561E" w14:textId="3C779754" w:rsidR="007455C8" w:rsidRPr="005F2D79" w:rsidRDefault="00606749"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El Foro Nacional de Estadísticas de Educación (el Foro) es una entidad de</w:t>
      </w:r>
      <w:r w:rsidR="00A93BF9">
        <w:rPr>
          <w:rFonts w:ascii="Times New Roman" w:hAnsi="Times New Roman" w:cs="Times New Roman"/>
          <w:sz w:val="22"/>
          <w:szCs w:val="22"/>
          <w:lang w:val="es-ES"/>
        </w:rPr>
        <w:t xml:space="preserve">l Sistema Cooperativo que, entre otras actividades, propone principios de buenas prácticas para ayudar a organismos estatales y locales a </w:t>
      </w:r>
      <w:r w:rsidR="001B7CD0">
        <w:rPr>
          <w:rFonts w:ascii="Times New Roman" w:hAnsi="Times New Roman" w:cs="Times New Roman"/>
          <w:sz w:val="22"/>
          <w:szCs w:val="22"/>
          <w:lang w:val="es-ES"/>
        </w:rPr>
        <w:t>mejorar la educación.</w:t>
      </w:r>
    </w:p>
    <w:p w14:paraId="5454DC78" w14:textId="77777777" w:rsidR="006977E7" w:rsidRPr="005F2D79" w:rsidRDefault="006977E7" w:rsidP="00EA1041">
      <w:pPr>
        <w:spacing w:after="0" w:line="240" w:lineRule="auto"/>
        <w:jc w:val="both"/>
        <w:rPr>
          <w:rFonts w:ascii="Times New Roman" w:hAnsi="Times New Roman" w:cs="Times New Roman"/>
          <w:sz w:val="22"/>
          <w:szCs w:val="22"/>
          <w:lang w:val="es-ES"/>
        </w:rPr>
      </w:pPr>
    </w:p>
    <w:p w14:paraId="374578FE" w14:textId="534BFA54" w:rsidR="007455C8" w:rsidRPr="005F2D79" w:rsidRDefault="00A93BF9"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En est</w:t>
      </w:r>
      <w:r w:rsidR="001B7CD0">
        <w:rPr>
          <w:rFonts w:ascii="Times New Roman" w:hAnsi="Times New Roman" w:cs="Times New Roman"/>
          <w:sz w:val="22"/>
          <w:szCs w:val="22"/>
          <w:lang w:val="es-ES"/>
        </w:rPr>
        <w:t xml:space="preserve">a guía </w:t>
      </w:r>
      <w:r>
        <w:rPr>
          <w:rFonts w:ascii="Times New Roman" w:hAnsi="Times New Roman" w:cs="Times New Roman"/>
          <w:sz w:val="22"/>
          <w:szCs w:val="22"/>
          <w:lang w:val="es-ES"/>
        </w:rPr>
        <w:t xml:space="preserve">se presenta información y buenas prácticas que ayudarán a planificar, crear, implementar y usar un </w:t>
      </w:r>
      <w:r w:rsidR="0056282E">
        <w:rPr>
          <w:rFonts w:ascii="Times New Roman" w:hAnsi="Times New Roman" w:cs="Times New Roman"/>
          <w:sz w:val="22"/>
          <w:szCs w:val="22"/>
          <w:lang w:val="es-ES"/>
        </w:rPr>
        <w:t>sistema de alerta temprana</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para fundamentar </w:t>
      </w:r>
      <w:r w:rsidR="007A544C">
        <w:rPr>
          <w:rFonts w:ascii="Times New Roman" w:hAnsi="Times New Roman" w:cs="Times New Roman"/>
          <w:sz w:val="22"/>
          <w:szCs w:val="22"/>
          <w:lang w:val="es-ES"/>
        </w:rPr>
        <w:t>intervenciones</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que mejoren los resultados de los estudiantes.</w:t>
      </w:r>
    </w:p>
    <w:p w14:paraId="7F3F75AC" w14:textId="77777777" w:rsidR="007455C8" w:rsidRPr="005F2D79" w:rsidRDefault="007455C8" w:rsidP="007455C8">
      <w:pPr>
        <w:pStyle w:val="ListParagraph"/>
        <w:spacing w:after="0" w:line="240" w:lineRule="auto"/>
        <w:ind w:left="0"/>
        <w:rPr>
          <w:rFonts w:ascii="Times New Roman" w:hAnsi="Times New Roman" w:cs="Times New Roman"/>
          <w:b/>
          <w:bCs/>
          <w:sz w:val="22"/>
          <w:szCs w:val="22"/>
          <w:u w:val="single"/>
          <w:lang w:val="es-ES"/>
        </w:rPr>
      </w:pPr>
    </w:p>
    <w:p w14:paraId="409239AD" w14:textId="4562D67E" w:rsidR="007455C8" w:rsidRPr="005F2D79" w:rsidRDefault="0054054F" w:rsidP="007455C8">
      <w:pPr>
        <w:pStyle w:val="ListParagraph"/>
        <w:spacing w:after="0" w:line="240" w:lineRule="auto"/>
        <w:ind w:left="0"/>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t>Propósitos y objetivos</w:t>
      </w:r>
    </w:p>
    <w:p w14:paraId="44BB74CB" w14:textId="77777777" w:rsidR="007455C8" w:rsidRPr="005F2D79" w:rsidRDefault="007455C8" w:rsidP="007455C8">
      <w:pPr>
        <w:spacing w:after="0" w:line="240" w:lineRule="auto"/>
        <w:rPr>
          <w:rFonts w:ascii="Times New Roman" w:hAnsi="Times New Roman" w:cs="Times New Roman"/>
          <w:sz w:val="22"/>
          <w:szCs w:val="22"/>
          <w:lang w:val="es-ES"/>
        </w:rPr>
      </w:pPr>
    </w:p>
    <w:p w14:paraId="667C6C81" w14:textId="05069DD0" w:rsidR="007455C8" w:rsidRPr="005F2D79" w:rsidRDefault="001B7CD0" w:rsidP="007455C8">
      <w:pPr>
        <w:spacing w:after="0" w:line="240" w:lineRule="auto"/>
        <w:ind w:firstLine="709"/>
        <w:jc w:val="both"/>
        <w:rPr>
          <w:rFonts w:ascii="Times New Roman" w:hAnsi="Times New Roman" w:cs="Times New Roman"/>
          <w:sz w:val="22"/>
          <w:szCs w:val="22"/>
          <w:lang w:val="es-ES"/>
        </w:rPr>
      </w:pPr>
      <w:bookmarkStart w:id="2" w:name="_Hlk177892673"/>
      <w:r>
        <w:rPr>
          <w:rFonts w:ascii="Times New Roman" w:hAnsi="Times New Roman" w:cs="Times New Roman"/>
          <w:sz w:val="22"/>
          <w:szCs w:val="22"/>
          <w:lang w:val="es-ES"/>
        </w:rPr>
        <w:t xml:space="preserve">Con el fin de </w:t>
      </w:r>
      <w:bookmarkEnd w:id="2"/>
      <w:r w:rsidR="00A93BF9">
        <w:rPr>
          <w:rFonts w:ascii="Times New Roman" w:hAnsi="Times New Roman" w:cs="Times New Roman"/>
          <w:sz w:val="22"/>
          <w:szCs w:val="22"/>
          <w:lang w:val="es-ES"/>
        </w:rPr>
        <w:t xml:space="preserve">ayudar a organismos estatales y locales de educación a </w:t>
      </w:r>
      <w:r w:rsidR="00A93BF9" w:rsidRPr="00A93BF9">
        <w:rPr>
          <w:rFonts w:ascii="Times New Roman" w:hAnsi="Times New Roman" w:cs="Times New Roman"/>
          <w:sz w:val="22"/>
          <w:szCs w:val="22"/>
          <w:lang w:val="es-ES"/>
        </w:rPr>
        <w:t>planificar, crear, implementar y usar un</w:t>
      </w:r>
      <w:r w:rsidR="007455C8" w:rsidRPr="005F2D79">
        <w:rPr>
          <w:rFonts w:ascii="Times New Roman" w:hAnsi="Times New Roman" w:cs="Times New Roman"/>
          <w:sz w:val="22"/>
          <w:szCs w:val="22"/>
          <w:lang w:val="es-ES"/>
        </w:rPr>
        <w:t xml:space="preserve"> </w:t>
      </w:r>
      <w:r w:rsidR="0056282E">
        <w:rPr>
          <w:rFonts w:ascii="Times New Roman" w:hAnsi="Times New Roman" w:cs="Times New Roman"/>
          <w:sz w:val="22"/>
          <w:szCs w:val="22"/>
          <w:lang w:val="es-ES"/>
        </w:rPr>
        <w:t>sistema de alerta temprana</w:t>
      </w:r>
      <w:r w:rsidR="00A93BF9">
        <w:rPr>
          <w:rFonts w:ascii="Times New Roman" w:hAnsi="Times New Roman" w:cs="Times New Roman"/>
          <w:sz w:val="22"/>
          <w:szCs w:val="22"/>
          <w:lang w:val="es-ES"/>
        </w:rPr>
        <w:t xml:space="preserve">, </w:t>
      </w:r>
      <w:r>
        <w:rPr>
          <w:rFonts w:ascii="Times New Roman" w:hAnsi="Times New Roman" w:cs="Times New Roman"/>
          <w:sz w:val="22"/>
          <w:szCs w:val="22"/>
          <w:lang w:val="es-ES"/>
        </w:rPr>
        <w:t>esta guía</w:t>
      </w:r>
      <w:r w:rsidR="00A93BF9">
        <w:rPr>
          <w:rFonts w:ascii="Times New Roman" w:hAnsi="Times New Roman" w:cs="Times New Roman"/>
          <w:sz w:val="22"/>
          <w:szCs w:val="22"/>
          <w:lang w:val="es-ES"/>
        </w:rPr>
        <w:t xml:space="preserve"> hace lo siguiente</w:t>
      </w:r>
      <w:r w:rsidR="007455C8" w:rsidRPr="005F2D79">
        <w:rPr>
          <w:rFonts w:ascii="Times New Roman" w:hAnsi="Times New Roman" w:cs="Times New Roman"/>
          <w:sz w:val="22"/>
          <w:szCs w:val="22"/>
          <w:lang w:val="es-ES"/>
        </w:rPr>
        <w:t>:</w:t>
      </w:r>
    </w:p>
    <w:p w14:paraId="4E5B8C1F" w14:textId="77777777" w:rsidR="007455C8" w:rsidRPr="005F2D79" w:rsidRDefault="007455C8" w:rsidP="00EA1041">
      <w:pPr>
        <w:spacing w:after="0" w:line="240" w:lineRule="auto"/>
        <w:jc w:val="both"/>
        <w:rPr>
          <w:rFonts w:ascii="Times New Roman" w:hAnsi="Times New Roman" w:cs="Times New Roman"/>
          <w:sz w:val="22"/>
          <w:szCs w:val="22"/>
          <w:lang w:val="es-ES"/>
        </w:rPr>
      </w:pPr>
    </w:p>
    <w:p w14:paraId="291B5363" w14:textId="10E74454" w:rsidR="007455C8" w:rsidRPr="005F2D79" w:rsidRDefault="007455C8" w:rsidP="00EA1041">
      <w:pPr>
        <w:pStyle w:val="ListParagraph"/>
        <w:numPr>
          <w:ilvl w:val="0"/>
          <w:numId w:val="9"/>
        </w:numPr>
        <w:spacing w:after="0" w:line="240" w:lineRule="auto"/>
        <w:ind w:left="1416" w:hanging="696"/>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pro</w:t>
      </w:r>
      <w:r w:rsidR="00A93BF9">
        <w:rPr>
          <w:rFonts w:ascii="Times New Roman" w:hAnsi="Times New Roman" w:cs="Times New Roman"/>
          <w:sz w:val="22"/>
          <w:szCs w:val="22"/>
          <w:lang w:val="es-ES"/>
        </w:rPr>
        <w:t xml:space="preserve">porciona información básica sobre </w:t>
      </w:r>
      <w:r w:rsidR="0048495A">
        <w:rPr>
          <w:rFonts w:ascii="Times New Roman" w:hAnsi="Times New Roman" w:cs="Times New Roman"/>
          <w:sz w:val="22"/>
          <w:szCs w:val="22"/>
          <w:lang w:val="es-ES"/>
        </w:rPr>
        <w:t>sistemas de alerta temprana</w:t>
      </w:r>
      <w:r w:rsidRPr="005F2D79">
        <w:rPr>
          <w:rFonts w:ascii="Times New Roman" w:hAnsi="Times New Roman" w:cs="Times New Roman"/>
          <w:sz w:val="22"/>
          <w:szCs w:val="22"/>
          <w:lang w:val="es-ES"/>
        </w:rPr>
        <w:t xml:space="preserve"> </w:t>
      </w:r>
      <w:r w:rsidR="00A93BF9">
        <w:rPr>
          <w:rFonts w:ascii="Times New Roman" w:hAnsi="Times New Roman" w:cs="Times New Roman"/>
          <w:sz w:val="22"/>
          <w:szCs w:val="22"/>
          <w:lang w:val="es-ES"/>
        </w:rPr>
        <w:t>y su uso en organismos de educación</w:t>
      </w:r>
      <w:r w:rsidRPr="005F2D79">
        <w:rPr>
          <w:rFonts w:ascii="Times New Roman" w:hAnsi="Times New Roman" w:cs="Times New Roman"/>
          <w:sz w:val="22"/>
          <w:szCs w:val="22"/>
          <w:lang w:val="es-ES"/>
        </w:rPr>
        <w:t>;</w:t>
      </w:r>
    </w:p>
    <w:p w14:paraId="185AB371" w14:textId="7610A3D6" w:rsidR="007455C8" w:rsidRPr="005F2D79" w:rsidRDefault="00A93BF9" w:rsidP="00EA1041">
      <w:pPr>
        <w:pStyle w:val="ListParagraph"/>
        <w:numPr>
          <w:ilvl w:val="0"/>
          <w:numId w:val="9"/>
        </w:numPr>
        <w:spacing w:after="0" w:line="240" w:lineRule="auto"/>
        <w:ind w:left="1416" w:hanging="696"/>
        <w:jc w:val="both"/>
        <w:rPr>
          <w:rFonts w:ascii="Times New Roman" w:hAnsi="Times New Roman" w:cs="Times New Roman"/>
          <w:sz w:val="22"/>
          <w:szCs w:val="22"/>
          <w:lang w:val="es-ES"/>
        </w:rPr>
      </w:pPr>
      <w:r>
        <w:rPr>
          <w:rFonts w:ascii="Times New Roman" w:hAnsi="Times New Roman" w:cs="Times New Roman"/>
          <w:sz w:val="22"/>
          <w:szCs w:val="22"/>
          <w:lang w:val="es-ES"/>
        </w:rPr>
        <w:t>muestra las formas en que estos sistemas pueden ayudar a organismos de educación a actuar en relación con alertas tempranas para mejorar los resultados de los estudiantes</w:t>
      </w:r>
      <w:r w:rsidR="007455C8" w:rsidRPr="005F2D79">
        <w:rPr>
          <w:rFonts w:ascii="Times New Roman" w:hAnsi="Times New Roman" w:cs="Times New Roman"/>
          <w:sz w:val="22"/>
          <w:szCs w:val="22"/>
          <w:lang w:val="es-ES"/>
        </w:rPr>
        <w:t>;</w:t>
      </w:r>
    </w:p>
    <w:p w14:paraId="6AA2AB8C" w14:textId="69E0E377" w:rsidR="007455C8" w:rsidRPr="005F2D79" w:rsidRDefault="00A93BF9" w:rsidP="00EA1041">
      <w:pPr>
        <w:pStyle w:val="ListParagraph"/>
        <w:numPr>
          <w:ilvl w:val="0"/>
          <w:numId w:val="9"/>
        </w:numPr>
        <w:spacing w:after="0" w:line="240" w:lineRule="auto"/>
        <w:ind w:left="1416" w:hanging="696"/>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explica el papel esencial de </w:t>
      </w:r>
      <w:r w:rsidR="001B7CD0">
        <w:rPr>
          <w:rFonts w:ascii="Times New Roman" w:hAnsi="Times New Roman" w:cs="Times New Roman"/>
          <w:sz w:val="22"/>
          <w:szCs w:val="22"/>
          <w:lang w:val="es-ES"/>
        </w:rPr>
        <w:t xml:space="preserve">los </w:t>
      </w:r>
      <w:r>
        <w:rPr>
          <w:rFonts w:ascii="Times New Roman" w:hAnsi="Times New Roman" w:cs="Times New Roman"/>
          <w:sz w:val="22"/>
          <w:szCs w:val="22"/>
          <w:lang w:val="es-ES"/>
        </w:rPr>
        <w:t xml:space="preserve">datos oportunos </w:t>
      </w:r>
      <w:r w:rsidR="008E0896">
        <w:rPr>
          <w:rFonts w:ascii="Times New Roman" w:hAnsi="Times New Roman" w:cs="Times New Roman"/>
          <w:sz w:val="22"/>
          <w:szCs w:val="22"/>
          <w:lang w:val="es-ES"/>
        </w:rPr>
        <w:t xml:space="preserve">y de buena calidad que puedan usarse en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 xml:space="preserve">; </w:t>
      </w:r>
    </w:p>
    <w:p w14:paraId="7D9C0E38" w14:textId="00057F9C" w:rsidR="007455C8" w:rsidRPr="005F2D79" w:rsidRDefault="007455C8" w:rsidP="00EA1041">
      <w:pPr>
        <w:pStyle w:val="ListParagraph"/>
        <w:numPr>
          <w:ilvl w:val="0"/>
          <w:numId w:val="9"/>
        </w:numPr>
        <w:spacing w:after="0" w:line="240" w:lineRule="auto"/>
        <w:ind w:left="1416" w:hanging="696"/>
        <w:jc w:val="both"/>
        <w:rPr>
          <w:rFonts w:ascii="Times New Roman" w:hAnsi="Times New Roman" w:cs="Times New Roman"/>
          <w:sz w:val="22"/>
          <w:szCs w:val="22"/>
          <w:lang w:val="es-ES"/>
        </w:rPr>
      </w:pPr>
      <w:r w:rsidRPr="005F2D79">
        <w:rPr>
          <w:rFonts w:ascii="Times New Roman" w:hAnsi="Times New Roman" w:cs="Times New Roman"/>
          <w:sz w:val="22"/>
          <w:szCs w:val="22"/>
          <w:lang w:val="es-ES"/>
        </w:rPr>
        <w:t>recom</w:t>
      </w:r>
      <w:r w:rsidR="008E0896">
        <w:rPr>
          <w:rFonts w:ascii="Times New Roman" w:hAnsi="Times New Roman" w:cs="Times New Roman"/>
          <w:sz w:val="22"/>
          <w:szCs w:val="22"/>
          <w:lang w:val="es-ES"/>
        </w:rPr>
        <w:t xml:space="preserve">ienda </w:t>
      </w:r>
      <w:r w:rsidR="007A544C">
        <w:rPr>
          <w:rFonts w:ascii="Times New Roman" w:hAnsi="Times New Roman" w:cs="Times New Roman"/>
          <w:sz w:val="22"/>
          <w:szCs w:val="22"/>
          <w:lang w:val="es-ES"/>
        </w:rPr>
        <w:t>estrategias</w:t>
      </w:r>
      <w:r w:rsidRPr="005F2D79">
        <w:rPr>
          <w:rFonts w:ascii="Times New Roman" w:hAnsi="Times New Roman" w:cs="Times New Roman"/>
          <w:sz w:val="22"/>
          <w:szCs w:val="22"/>
          <w:lang w:val="es-ES"/>
        </w:rPr>
        <w:t xml:space="preserve"> </w:t>
      </w:r>
      <w:r w:rsidR="008E0896">
        <w:rPr>
          <w:rFonts w:ascii="Times New Roman" w:hAnsi="Times New Roman" w:cs="Times New Roman"/>
          <w:sz w:val="22"/>
          <w:szCs w:val="22"/>
          <w:lang w:val="es-ES"/>
        </w:rPr>
        <w:t xml:space="preserve">y buenas prácticas para organismos de educación que estén considerando la posibilidad de implementar un </w:t>
      </w:r>
      <w:r w:rsidR="0056282E">
        <w:rPr>
          <w:rFonts w:ascii="Times New Roman" w:hAnsi="Times New Roman" w:cs="Times New Roman"/>
          <w:sz w:val="22"/>
          <w:szCs w:val="22"/>
          <w:lang w:val="es-ES"/>
        </w:rPr>
        <w:t>sistema de alerta temprana</w:t>
      </w:r>
      <w:r w:rsidR="008E0896">
        <w:rPr>
          <w:rFonts w:ascii="Times New Roman" w:hAnsi="Times New Roman" w:cs="Times New Roman"/>
          <w:sz w:val="22"/>
          <w:szCs w:val="22"/>
          <w:lang w:val="es-ES"/>
        </w:rPr>
        <w:t xml:space="preserve"> o que ya lo hayan implementado.</w:t>
      </w:r>
    </w:p>
    <w:p w14:paraId="0CD5B027" w14:textId="77777777" w:rsidR="006977E7" w:rsidRPr="005F2D79" w:rsidRDefault="006977E7" w:rsidP="001B7CD0">
      <w:pPr>
        <w:spacing w:after="0" w:line="240" w:lineRule="auto"/>
        <w:jc w:val="both"/>
        <w:rPr>
          <w:rFonts w:ascii="Times New Roman" w:hAnsi="Times New Roman" w:cs="Times New Roman"/>
          <w:sz w:val="22"/>
          <w:szCs w:val="22"/>
          <w:lang w:val="es-ES"/>
        </w:rPr>
      </w:pPr>
    </w:p>
    <w:p w14:paraId="595E998D" w14:textId="77777777" w:rsidR="00EA1041" w:rsidRDefault="00EA1041" w:rsidP="007455C8">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br w:type="page"/>
      </w:r>
    </w:p>
    <w:p w14:paraId="671D78B6" w14:textId="11A3F0EE" w:rsidR="007455C8" w:rsidRPr="008E0896" w:rsidRDefault="008E0896" w:rsidP="007455C8">
      <w:pPr>
        <w:spacing w:after="0" w:line="240" w:lineRule="auto"/>
        <w:rPr>
          <w:rFonts w:ascii="Times New Roman" w:hAnsi="Times New Roman" w:cs="Times New Roman"/>
          <w:b/>
          <w:bCs/>
          <w:sz w:val="22"/>
          <w:szCs w:val="22"/>
          <w:u w:val="single"/>
          <w:lang w:val="es-ES"/>
        </w:rPr>
      </w:pPr>
      <w:r>
        <w:rPr>
          <w:rFonts w:ascii="Times New Roman" w:hAnsi="Times New Roman" w:cs="Times New Roman"/>
          <w:b/>
          <w:bCs/>
          <w:sz w:val="22"/>
          <w:szCs w:val="22"/>
          <w:u w:val="single"/>
          <w:lang w:val="es-ES"/>
        </w:rPr>
        <w:lastRenderedPageBreak/>
        <w:t>G</w:t>
      </w:r>
      <w:r w:rsidR="00A93BF9">
        <w:rPr>
          <w:rFonts w:ascii="Times New Roman" w:hAnsi="Times New Roman" w:cs="Times New Roman"/>
          <w:b/>
          <w:bCs/>
          <w:sz w:val="22"/>
          <w:szCs w:val="22"/>
          <w:u w:val="single"/>
          <w:lang w:val="es-ES"/>
        </w:rPr>
        <w:t>uía para s</w:t>
      </w:r>
      <w:r w:rsidR="0048495A">
        <w:rPr>
          <w:rFonts w:ascii="Times New Roman" w:hAnsi="Times New Roman" w:cs="Times New Roman"/>
          <w:b/>
          <w:bCs/>
          <w:sz w:val="22"/>
          <w:szCs w:val="22"/>
          <w:u w:val="single"/>
          <w:lang w:val="es-ES"/>
        </w:rPr>
        <w:t>istemas de alerta temprana</w:t>
      </w:r>
      <w:r w:rsidR="001B7CD0">
        <w:rPr>
          <w:rFonts w:ascii="Times New Roman" w:hAnsi="Times New Roman" w:cs="Times New Roman"/>
          <w:b/>
          <w:bCs/>
          <w:sz w:val="22"/>
          <w:szCs w:val="22"/>
          <w:u w:val="single"/>
          <w:lang w:val="es-ES"/>
        </w:rPr>
        <w:t xml:space="preserve"> </w:t>
      </w:r>
      <w:r w:rsidR="001B7CD0" w:rsidRPr="00EA1041">
        <w:rPr>
          <w:rFonts w:ascii="Times New Roman" w:hAnsi="Times New Roman" w:cs="Times New Roman"/>
          <w:b/>
          <w:bCs/>
          <w:sz w:val="22"/>
          <w:szCs w:val="22"/>
          <w:u w:val="single"/>
          <w:lang w:val="es-US"/>
        </w:rPr>
        <w:t>[</w:t>
      </w:r>
      <w:proofErr w:type="spellStart"/>
      <w:r w:rsidR="001B7CD0" w:rsidRPr="00EA1041">
        <w:rPr>
          <w:rFonts w:ascii="Times New Roman" w:hAnsi="Times New Roman" w:cs="Times New Roman"/>
          <w:b/>
          <w:bCs/>
          <w:i/>
          <w:sz w:val="22"/>
          <w:szCs w:val="22"/>
          <w:u w:val="single"/>
          <w:lang w:val="es-US"/>
        </w:rPr>
        <w:t>Forum</w:t>
      </w:r>
      <w:proofErr w:type="spellEnd"/>
      <w:r w:rsidR="001B7CD0" w:rsidRPr="00EA1041">
        <w:rPr>
          <w:rFonts w:ascii="Times New Roman" w:hAnsi="Times New Roman" w:cs="Times New Roman"/>
          <w:b/>
          <w:bCs/>
          <w:i/>
          <w:sz w:val="22"/>
          <w:szCs w:val="22"/>
          <w:u w:val="single"/>
          <w:lang w:val="es-US"/>
        </w:rPr>
        <w:t xml:space="preserve"> Guide </w:t>
      </w:r>
      <w:proofErr w:type="spellStart"/>
      <w:r w:rsidR="001B7CD0" w:rsidRPr="00EA1041">
        <w:rPr>
          <w:rFonts w:ascii="Times New Roman" w:hAnsi="Times New Roman" w:cs="Times New Roman"/>
          <w:b/>
          <w:bCs/>
          <w:i/>
          <w:sz w:val="22"/>
          <w:szCs w:val="22"/>
          <w:u w:val="single"/>
          <w:lang w:val="es-US"/>
        </w:rPr>
        <w:t>to</w:t>
      </w:r>
      <w:proofErr w:type="spellEnd"/>
      <w:r w:rsidR="001B7CD0" w:rsidRPr="00EA1041">
        <w:rPr>
          <w:rFonts w:ascii="Times New Roman" w:hAnsi="Times New Roman" w:cs="Times New Roman"/>
          <w:b/>
          <w:bCs/>
          <w:i/>
          <w:sz w:val="22"/>
          <w:szCs w:val="22"/>
          <w:u w:val="single"/>
          <w:lang w:val="es-US"/>
        </w:rPr>
        <w:t xml:space="preserve"> </w:t>
      </w:r>
      <w:proofErr w:type="spellStart"/>
      <w:r w:rsidR="001B7CD0" w:rsidRPr="00EA1041">
        <w:rPr>
          <w:rFonts w:ascii="Times New Roman" w:hAnsi="Times New Roman" w:cs="Times New Roman"/>
          <w:b/>
          <w:bCs/>
          <w:i/>
          <w:sz w:val="22"/>
          <w:szCs w:val="22"/>
          <w:u w:val="single"/>
          <w:lang w:val="es-US"/>
        </w:rPr>
        <w:t>Early</w:t>
      </w:r>
      <w:proofErr w:type="spellEnd"/>
      <w:r w:rsidR="001B7CD0" w:rsidRPr="00EA1041">
        <w:rPr>
          <w:rFonts w:ascii="Times New Roman" w:hAnsi="Times New Roman" w:cs="Times New Roman"/>
          <w:b/>
          <w:bCs/>
          <w:i/>
          <w:sz w:val="22"/>
          <w:szCs w:val="22"/>
          <w:u w:val="single"/>
          <w:lang w:val="es-US"/>
        </w:rPr>
        <w:t xml:space="preserve"> </w:t>
      </w:r>
      <w:proofErr w:type="spellStart"/>
      <w:r w:rsidR="001B7CD0" w:rsidRPr="00EA1041">
        <w:rPr>
          <w:rFonts w:ascii="Times New Roman" w:hAnsi="Times New Roman" w:cs="Times New Roman"/>
          <w:b/>
          <w:bCs/>
          <w:i/>
          <w:sz w:val="22"/>
          <w:szCs w:val="22"/>
          <w:u w:val="single"/>
          <w:lang w:val="es-US"/>
        </w:rPr>
        <w:t>Warning</w:t>
      </w:r>
      <w:proofErr w:type="spellEnd"/>
      <w:r w:rsidR="001B7CD0" w:rsidRPr="00EA1041">
        <w:rPr>
          <w:rFonts w:ascii="Times New Roman" w:hAnsi="Times New Roman" w:cs="Times New Roman"/>
          <w:b/>
          <w:bCs/>
          <w:i/>
          <w:sz w:val="22"/>
          <w:szCs w:val="22"/>
          <w:u w:val="single"/>
          <w:lang w:val="es-US"/>
        </w:rPr>
        <w:t xml:space="preserve"> </w:t>
      </w:r>
      <w:proofErr w:type="spellStart"/>
      <w:r w:rsidR="001B7CD0" w:rsidRPr="00EA1041">
        <w:rPr>
          <w:rFonts w:ascii="Times New Roman" w:hAnsi="Times New Roman" w:cs="Times New Roman"/>
          <w:b/>
          <w:bCs/>
          <w:i/>
          <w:sz w:val="22"/>
          <w:szCs w:val="22"/>
          <w:u w:val="single"/>
          <w:lang w:val="es-US"/>
        </w:rPr>
        <w:t>Systems</w:t>
      </w:r>
      <w:proofErr w:type="spellEnd"/>
      <w:r w:rsidR="001B7CD0" w:rsidRPr="00EA1041">
        <w:rPr>
          <w:rFonts w:ascii="Times New Roman" w:hAnsi="Times New Roman" w:cs="Times New Roman"/>
          <w:b/>
          <w:bCs/>
          <w:sz w:val="22"/>
          <w:szCs w:val="22"/>
          <w:u w:val="single"/>
          <w:lang w:val="es-US"/>
        </w:rPr>
        <w:t>]</w:t>
      </w:r>
    </w:p>
    <w:p w14:paraId="70ACBDDF" w14:textId="77777777" w:rsidR="007455C8" w:rsidRPr="005F2D79" w:rsidRDefault="007455C8" w:rsidP="00EA1041">
      <w:pPr>
        <w:spacing w:after="0" w:line="240" w:lineRule="auto"/>
        <w:rPr>
          <w:rFonts w:ascii="Times New Roman" w:hAnsi="Times New Roman" w:cs="Times New Roman"/>
          <w:sz w:val="22"/>
          <w:szCs w:val="22"/>
          <w:lang w:val="es-ES"/>
        </w:rPr>
      </w:pPr>
    </w:p>
    <w:p w14:paraId="2DFD1976" w14:textId="0ACA134A" w:rsidR="007455C8" w:rsidRPr="005F2D79" w:rsidRDefault="008E0896" w:rsidP="007455C8">
      <w:pPr>
        <w:spacing w:after="0" w:line="240" w:lineRule="auto"/>
        <w:ind w:firstLine="709"/>
        <w:rPr>
          <w:rFonts w:ascii="Times New Roman" w:hAnsi="Times New Roman" w:cs="Times New Roman"/>
          <w:sz w:val="22"/>
          <w:szCs w:val="22"/>
          <w:lang w:val="es-ES"/>
        </w:rPr>
      </w:pPr>
      <w:r>
        <w:rPr>
          <w:rFonts w:ascii="Times New Roman" w:hAnsi="Times New Roman" w:cs="Times New Roman"/>
          <w:sz w:val="22"/>
          <w:szCs w:val="22"/>
          <w:lang w:val="es-ES"/>
        </w:rPr>
        <w:t>Est</w:t>
      </w:r>
      <w:r w:rsidR="001B7CD0">
        <w:rPr>
          <w:rFonts w:ascii="Times New Roman" w:hAnsi="Times New Roman" w:cs="Times New Roman"/>
          <w:sz w:val="22"/>
          <w:szCs w:val="22"/>
          <w:lang w:val="es-ES"/>
        </w:rPr>
        <w:t xml:space="preserve">a guía </w:t>
      </w:r>
      <w:r>
        <w:rPr>
          <w:rFonts w:ascii="Times New Roman" w:hAnsi="Times New Roman" w:cs="Times New Roman"/>
          <w:sz w:val="22"/>
          <w:szCs w:val="22"/>
          <w:lang w:val="es-ES"/>
        </w:rPr>
        <w:t>tiene los siguientes capítulos y apéndices</w:t>
      </w:r>
      <w:r w:rsidR="007455C8" w:rsidRPr="005F2D79">
        <w:rPr>
          <w:rFonts w:ascii="Times New Roman" w:hAnsi="Times New Roman" w:cs="Times New Roman"/>
          <w:sz w:val="22"/>
          <w:szCs w:val="22"/>
          <w:lang w:val="es-ES"/>
        </w:rPr>
        <w:t>:</w:t>
      </w:r>
    </w:p>
    <w:p w14:paraId="61C68AAC" w14:textId="77777777" w:rsidR="007455C8" w:rsidRPr="005F2D79" w:rsidRDefault="007455C8" w:rsidP="007455C8">
      <w:pPr>
        <w:spacing w:after="0" w:line="240" w:lineRule="auto"/>
        <w:rPr>
          <w:rFonts w:ascii="Times New Roman" w:hAnsi="Times New Roman" w:cs="Times New Roman"/>
          <w:sz w:val="22"/>
          <w:szCs w:val="22"/>
          <w:lang w:val="es-ES"/>
        </w:rPr>
      </w:pPr>
    </w:p>
    <w:tbl>
      <w:tblPr>
        <w:tblStyle w:val="TableGrid"/>
        <w:tblW w:w="0" w:type="auto"/>
        <w:tblLook w:val="04A0" w:firstRow="1" w:lastRow="0" w:firstColumn="1" w:lastColumn="0" w:noHBand="0" w:noVBand="1"/>
      </w:tblPr>
      <w:tblGrid>
        <w:gridCol w:w="1413"/>
        <w:gridCol w:w="7081"/>
      </w:tblGrid>
      <w:tr w:rsidR="007455C8" w:rsidRPr="005F2D79" w14:paraId="1CBB24A3" w14:textId="77777777" w:rsidTr="007A544C">
        <w:tc>
          <w:tcPr>
            <w:tcW w:w="1413" w:type="dxa"/>
          </w:tcPr>
          <w:p w14:paraId="18C2DB47" w14:textId="1B157161" w:rsidR="007455C8" w:rsidRPr="005F2D79" w:rsidRDefault="008E0896" w:rsidP="007A544C">
            <w:pPr>
              <w:rPr>
                <w:rFonts w:ascii="Times New Roman" w:hAnsi="Times New Roman" w:cs="Times New Roman"/>
                <w:sz w:val="22"/>
                <w:szCs w:val="22"/>
                <w:lang w:val="es-ES"/>
              </w:rPr>
            </w:pPr>
            <w:r>
              <w:rPr>
                <w:rFonts w:ascii="Times New Roman" w:hAnsi="Times New Roman" w:cs="Times New Roman"/>
                <w:sz w:val="22"/>
                <w:szCs w:val="22"/>
                <w:lang w:val="es-ES"/>
              </w:rPr>
              <w:t>Capítulo</w:t>
            </w:r>
            <w:r w:rsidR="007455C8" w:rsidRPr="005F2D79">
              <w:rPr>
                <w:rFonts w:ascii="Times New Roman" w:hAnsi="Times New Roman" w:cs="Times New Roman"/>
                <w:sz w:val="22"/>
                <w:szCs w:val="22"/>
                <w:lang w:val="es-ES"/>
              </w:rPr>
              <w:t xml:space="preserve"> 1</w:t>
            </w:r>
          </w:p>
        </w:tc>
        <w:tc>
          <w:tcPr>
            <w:tcW w:w="7081" w:type="dxa"/>
          </w:tcPr>
          <w:p w14:paraId="0662F0C3" w14:textId="639CCD22" w:rsidR="007455C8" w:rsidRPr="005F2D79" w:rsidRDefault="008E0896" w:rsidP="008E0896">
            <w:pPr>
              <w:rPr>
                <w:rFonts w:ascii="Times New Roman" w:hAnsi="Times New Roman" w:cs="Times New Roman"/>
                <w:sz w:val="22"/>
                <w:szCs w:val="22"/>
                <w:lang w:val="es-ES"/>
              </w:rPr>
            </w:pPr>
            <w:r>
              <w:rPr>
                <w:rFonts w:ascii="Times New Roman" w:hAnsi="Times New Roman" w:cs="Times New Roman"/>
                <w:sz w:val="22"/>
                <w:szCs w:val="22"/>
                <w:lang w:val="es-ES"/>
              </w:rPr>
              <w:t>Se definen los</w:t>
            </w:r>
            <w:r w:rsidR="007455C8" w:rsidRPr="005F2D79">
              <w:rPr>
                <w:rFonts w:ascii="Times New Roman" w:hAnsi="Times New Roman" w:cs="Times New Roman"/>
                <w:sz w:val="22"/>
                <w:szCs w:val="22"/>
                <w:lang w:val="es-ES"/>
              </w:rPr>
              <w:t xml:space="preserve">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se examina su uso en los organismos de educación y se explica cómo adoptar un proceso eficaz de planificación de un</w:t>
            </w:r>
            <w:r w:rsidR="007455C8" w:rsidRPr="005F2D79">
              <w:rPr>
                <w:rFonts w:ascii="Times New Roman" w:hAnsi="Times New Roman" w:cs="Times New Roman"/>
                <w:sz w:val="22"/>
                <w:szCs w:val="22"/>
                <w:lang w:val="es-ES"/>
              </w:rPr>
              <w:t xml:space="preserve"> </w:t>
            </w:r>
            <w:r w:rsidR="0056282E">
              <w:rPr>
                <w:rFonts w:ascii="Times New Roman" w:hAnsi="Times New Roman" w:cs="Times New Roman"/>
                <w:sz w:val="22"/>
                <w:szCs w:val="22"/>
                <w:lang w:val="es-ES"/>
              </w:rPr>
              <w:t>sistema de alerta temprana</w:t>
            </w:r>
            <w:r w:rsidR="007455C8" w:rsidRPr="005F2D79">
              <w:rPr>
                <w:rFonts w:ascii="Times New Roman" w:hAnsi="Times New Roman" w:cs="Times New Roman"/>
                <w:sz w:val="22"/>
                <w:szCs w:val="22"/>
                <w:lang w:val="es-ES"/>
              </w:rPr>
              <w:t>.</w:t>
            </w:r>
          </w:p>
        </w:tc>
      </w:tr>
      <w:tr w:rsidR="007455C8" w:rsidRPr="005F2D79" w14:paraId="07D865CA" w14:textId="77777777" w:rsidTr="007A544C">
        <w:tc>
          <w:tcPr>
            <w:tcW w:w="1413" w:type="dxa"/>
          </w:tcPr>
          <w:p w14:paraId="527932BE" w14:textId="6A485456" w:rsidR="007455C8" w:rsidRPr="005F2D79" w:rsidRDefault="008E0896" w:rsidP="007A544C">
            <w:pPr>
              <w:rPr>
                <w:rFonts w:ascii="Times New Roman" w:hAnsi="Times New Roman" w:cs="Times New Roman"/>
                <w:sz w:val="22"/>
                <w:szCs w:val="22"/>
                <w:lang w:val="es-ES"/>
              </w:rPr>
            </w:pPr>
            <w:r>
              <w:rPr>
                <w:rFonts w:ascii="Times New Roman" w:hAnsi="Times New Roman" w:cs="Times New Roman"/>
                <w:sz w:val="22"/>
                <w:szCs w:val="22"/>
                <w:lang w:val="es-ES"/>
              </w:rPr>
              <w:t>Capítulo</w:t>
            </w:r>
            <w:r w:rsidR="007455C8" w:rsidRPr="005F2D79">
              <w:rPr>
                <w:rFonts w:ascii="Times New Roman" w:hAnsi="Times New Roman" w:cs="Times New Roman"/>
                <w:sz w:val="22"/>
                <w:szCs w:val="22"/>
                <w:lang w:val="es-ES"/>
              </w:rPr>
              <w:t xml:space="preserve"> 2</w:t>
            </w:r>
          </w:p>
        </w:tc>
        <w:tc>
          <w:tcPr>
            <w:tcW w:w="7081" w:type="dxa"/>
          </w:tcPr>
          <w:p w14:paraId="24CDD7B1" w14:textId="5908BC0B" w:rsidR="007455C8" w:rsidRPr="005F2D79" w:rsidRDefault="008E0896" w:rsidP="008E0896">
            <w:pPr>
              <w:rPr>
                <w:rFonts w:ascii="Times New Roman" w:hAnsi="Times New Roman" w:cs="Times New Roman"/>
                <w:sz w:val="22"/>
                <w:szCs w:val="22"/>
                <w:lang w:val="es-ES"/>
              </w:rPr>
            </w:pPr>
            <w:r>
              <w:rPr>
                <w:rFonts w:ascii="Times New Roman" w:hAnsi="Times New Roman" w:cs="Times New Roman"/>
                <w:sz w:val="22"/>
                <w:szCs w:val="22"/>
                <w:lang w:val="es-ES"/>
              </w:rPr>
              <w:t xml:space="preserve">Se examina el papel de los indicadores y los datos de buena calidad en los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se resumen técnicas para analizar datos de alerta temprana y se presenta una vista previa de tendencias e innovaciones en la esfera de los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 indica</w:t>
            </w:r>
            <w:r>
              <w:rPr>
                <w:rFonts w:ascii="Times New Roman" w:hAnsi="Times New Roman" w:cs="Times New Roman"/>
                <w:sz w:val="22"/>
                <w:szCs w:val="22"/>
                <w:lang w:val="es-ES"/>
              </w:rPr>
              <w:t>dores, datos y modelos analíticos</w:t>
            </w:r>
            <w:r w:rsidR="007455C8" w:rsidRPr="005F2D79">
              <w:rPr>
                <w:rFonts w:ascii="Times New Roman" w:hAnsi="Times New Roman" w:cs="Times New Roman"/>
                <w:sz w:val="22"/>
                <w:szCs w:val="22"/>
                <w:lang w:val="es-ES"/>
              </w:rPr>
              <w:t>.</w:t>
            </w:r>
          </w:p>
        </w:tc>
      </w:tr>
      <w:tr w:rsidR="007455C8" w:rsidRPr="005F2D79" w14:paraId="20527984" w14:textId="77777777" w:rsidTr="007A544C">
        <w:tc>
          <w:tcPr>
            <w:tcW w:w="1413" w:type="dxa"/>
          </w:tcPr>
          <w:p w14:paraId="13C5AA9C" w14:textId="4ADB0D93" w:rsidR="007455C8" w:rsidRPr="005F2D79" w:rsidRDefault="008E0896" w:rsidP="007A544C">
            <w:pPr>
              <w:rPr>
                <w:rFonts w:ascii="Times New Roman" w:hAnsi="Times New Roman" w:cs="Times New Roman"/>
                <w:sz w:val="22"/>
                <w:szCs w:val="22"/>
                <w:lang w:val="es-ES"/>
              </w:rPr>
            </w:pPr>
            <w:r>
              <w:rPr>
                <w:rFonts w:ascii="Times New Roman" w:hAnsi="Times New Roman" w:cs="Times New Roman"/>
                <w:sz w:val="22"/>
                <w:szCs w:val="22"/>
                <w:lang w:val="es-ES"/>
              </w:rPr>
              <w:t>Capítulo</w:t>
            </w:r>
            <w:r w:rsidR="007455C8" w:rsidRPr="005F2D79">
              <w:rPr>
                <w:rFonts w:ascii="Times New Roman" w:hAnsi="Times New Roman" w:cs="Times New Roman"/>
                <w:sz w:val="22"/>
                <w:szCs w:val="22"/>
                <w:lang w:val="es-ES"/>
              </w:rPr>
              <w:t xml:space="preserve"> 3</w:t>
            </w:r>
          </w:p>
        </w:tc>
        <w:tc>
          <w:tcPr>
            <w:tcW w:w="7081" w:type="dxa"/>
          </w:tcPr>
          <w:p w14:paraId="212EED4D" w14:textId="493743F4" w:rsidR="007455C8" w:rsidRPr="005F2D79" w:rsidRDefault="008E0896" w:rsidP="008E0896">
            <w:pPr>
              <w:rPr>
                <w:rFonts w:ascii="Times New Roman" w:hAnsi="Times New Roman" w:cs="Times New Roman"/>
                <w:sz w:val="22"/>
                <w:szCs w:val="22"/>
                <w:lang w:val="es-ES"/>
              </w:rPr>
            </w:pPr>
            <w:r>
              <w:rPr>
                <w:rFonts w:ascii="Times New Roman" w:hAnsi="Times New Roman" w:cs="Times New Roman"/>
                <w:sz w:val="22"/>
                <w:szCs w:val="22"/>
                <w:lang w:val="es-ES"/>
              </w:rPr>
              <w:t xml:space="preserve">Se recomiendan buenas prácticas para la creación, la implementación y el uso de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w:t>
            </w:r>
          </w:p>
        </w:tc>
      </w:tr>
      <w:tr w:rsidR="007455C8" w:rsidRPr="005F2D79" w14:paraId="4204E2C9" w14:textId="77777777" w:rsidTr="007A544C">
        <w:tc>
          <w:tcPr>
            <w:tcW w:w="1413" w:type="dxa"/>
          </w:tcPr>
          <w:p w14:paraId="170C8EED" w14:textId="5813F34B" w:rsidR="007455C8" w:rsidRPr="005F2D79" w:rsidRDefault="008E0896" w:rsidP="007A544C">
            <w:pPr>
              <w:rPr>
                <w:rFonts w:ascii="Times New Roman" w:hAnsi="Times New Roman" w:cs="Times New Roman"/>
                <w:sz w:val="22"/>
                <w:szCs w:val="22"/>
                <w:lang w:val="es-ES"/>
              </w:rPr>
            </w:pPr>
            <w:r>
              <w:rPr>
                <w:rFonts w:ascii="Times New Roman" w:hAnsi="Times New Roman" w:cs="Times New Roman"/>
                <w:sz w:val="22"/>
                <w:szCs w:val="22"/>
                <w:lang w:val="es-ES"/>
              </w:rPr>
              <w:t>Capítulo</w:t>
            </w:r>
            <w:r w:rsidR="007455C8" w:rsidRPr="005F2D79">
              <w:rPr>
                <w:rFonts w:ascii="Times New Roman" w:hAnsi="Times New Roman" w:cs="Times New Roman"/>
                <w:sz w:val="22"/>
                <w:szCs w:val="22"/>
                <w:lang w:val="es-ES"/>
              </w:rPr>
              <w:t xml:space="preserve"> 4</w:t>
            </w:r>
          </w:p>
        </w:tc>
        <w:tc>
          <w:tcPr>
            <w:tcW w:w="7081" w:type="dxa"/>
          </w:tcPr>
          <w:p w14:paraId="57D3E8FF" w14:textId="47E84570" w:rsidR="007455C8" w:rsidRPr="005F2D79" w:rsidRDefault="00D96735" w:rsidP="007A544C">
            <w:pPr>
              <w:rPr>
                <w:rFonts w:ascii="Times New Roman" w:hAnsi="Times New Roman" w:cs="Times New Roman"/>
                <w:sz w:val="22"/>
                <w:szCs w:val="22"/>
                <w:lang w:val="es-ES"/>
              </w:rPr>
            </w:pPr>
            <w:r>
              <w:rPr>
                <w:rFonts w:ascii="Times New Roman" w:hAnsi="Times New Roman" w:cs="Times New Roman"/>
                <w:sz w:val="22"/>
                <w:szCs w:val="22"/>
                <w:lang w:val="es-ES"/>
              </w:rPr>
              <w:t xml:space="preserve">Se ponen de relieve estudios de casos de organismos estatales y locales de educación que están implementando un </w:t>
            </w:r>
            <w:r w:rsidR="0056282E">
              <w:rPr>
                <w:rFonts w:ascii="Times New Roman" w:hAnsi="Times New Roman" w:cs="Times New Roman"/>
                <w:sz w:val="22"/>
                <w:szCs w:val="22"/>
                <w:lang w:val="es-ES"/>
              </w:rPr>
              <w:t>sistema de alerta temprana</w:t>
            </w:r>
            <w:r>
              <w:rPr>
                <w:rFonts w:ascii="Times New Roman" w:hAnsi="Times New Roman" w:cs="Times New Roman"/>
                <w:sz w:val="22"/>
                <w:szCs w:val="22"/>
                <w:lang w:val="es-ES"/>
              </w:rPr>
              <w:t xml:space="preserve"> o que ya lo han hecho.</w:t>
            </w:r>
          </w:p>
          <w:p w14:paraId="779E62BD" w14:textId="4FF4BFAE" w:rsidR="007455C8" w:rsidRPr="00EA1041" w:rsidRDefault="008E0896" w:rsidP="007A544C">
            <w:pPr>
              <w:rPr>
                <w:rFonts w:ascii="Times New Roman" w:hAnsi="Times New Roman" w:cs="Times New Roman"/>
                <w:sz w:val="22"/>
                <w:szCs w:val="22"/>
                <w:lang w:val="pt-BR"/>
              </w:rPr>
            </w:pPr>
            <w:r w:rsidRPr="00EA1041">
              <w:rPr>
                <w:rFonts w:ascii="Times New Roman" w:hAnsi="Times New Roman" w:cs="Times New Roman"/>
                <w:sz w:val="22"/>
                <w:szCs w:val="22"/>
                <w:lang w:val="pt-BR"/>
              </w:rPr>
              <w:t>Estudio de caso</w:t>
            </w:r>
            <w:r w:rsidR="007455C8" w:rsidRPr="00EA1041">
              <w:rPr>
                <w:rFonts w:ascii="Times New Roman" w:hAnsi="Times New Roman" w:cs="Times New Roman"/>
                <w:sz w:val="22"/>
                <w:szCs w:val="22"/>
                <w:lang w:val="pt-BR"/>
              </w:rPr>
              <w:t xml:space="preserve">: </w:t>
            </w:r>
            <w:r w:rsidR="00D96735" w:rsidRPr="00EA1041">
              <w:rPr>
                <w:rFonts w:ascii="Times New Roman" w:hAnsi="Times New Roman" w:cs="Times New Roman"/>
                <w:sz w:val="22"/>
                <w:szCs w:val="22"/>
                <w:lang w:val="pt-BR"/>
              </w:rPr>
              <w:t xml:space="preserve">Distrito Escolar </w:t>
            </w:r>
            <w:r w:rsidR="00317482" w:rsidRPr="00EA1041">
              <w:rPr>
                <w:rFonts w:ascii="Times New Roman" w:hAnsi="Times New Roman" w:cs="Times New Roman"/>
                <w:sz w:val="22"/>
                <w:szCs w:val="22"/>
                <w:lang w:val="pt-BR"/>
              </w:rPr>
              <w:t xml:space="preserve">de </w:t>
            </w:r>
            <w:r w:rsidR="007455C8" w:rsidRPr="00EA1041">
              <w:rPr>
                <w:rFonts w:ascii="Times New Roman" w:hAnsi="Times New Roman" w:cs="Times New Roman"/>
                <w:sz w:val="22"/>
                <w:szCs w:val="22"/>
                <w:lang w:val="pt-BR"/>
              </w:rPr>
              <w:t xml:space="preserve">Fairbanks North Star </w:t>
            </w:r>
            <w:proofErr w:type="spellStart"/>
            <w:r w:rsidR="007455C8" w:rsidRPr="00EA1041">
              <w:rPr>
                <w:rFonts w:ascii="Times New Roman" w:hAnsi="Times New Roman" w:cs="Times New Roman"/>
                <w:sz w:val="22"/>
                <w:szCs w:val="22"/>
                <w:lang w:val="pt-BR"/>
              </w:rPr>
              <w:t>Borough</w:t>
            </w:r>
            <w:proofErr w:type="spellEnd"/>
            <w:r w:rsidR="007455C8" w:rsidRPr="00EA1041">
              <w:rPr>
                <w:rFonts w:ascii="Times New Roman" w:hAnsi="Times New Roman" w:cs="Times New Roman"/>
                <w:sz w:val="22"/>
                <w:szCs w:val="22"/>
                <w:lang w:val="pt-BR"/>
              </w:rPr>
              <w:t>, A</w:t>
            </w:r>
            <w:r w:rsidR="00317482" w:rsidRPr="00EA1041">
              <w:rPr>
                <w:rFonts w:ascii="Times New Roman" w:hAnsi="Times New Roman" w:cs="Times New Roman"/>
                <w:sz w:val="22"/>
                <w:szCs w:val="22"/>
                <w:lang w:val="pt-BR"/>
              </w:rPr>
              <w:t>rkansas</w:t>
            </w:r>
            <w:r w:rsidR="007455C8" w:rsidRPr="00EA1041">
              <w:rPr>
                <w:rFonts w:ascii="Times New Roman" w:hAnsi="Times New Roman" w:cs="Times New Roman"/>
                <w:sz w:val="22"/>
                <w:szCs w:val="22"/>
                <w:lang w:val="pt-BR"/>
              </w:rPr>
              <w:t xml:space="preserve"> </w:t>
            </w:r>
          </w:p>
          <w:p w14:paraId="123EE047" w14:textId="7B6A44A8" w:rsidR="007455C8" w:rsidRPr="005F2D79" w:rsidRDefault="008E0896" w:rsidP="007A544C">
            <w:pPr>
              <w:rPr>
                <w:rFonts w:ascii="Times New Roman" w:hAnsi="Times New Roman" w:cs="Times New Roman"/>
                <w:sz w:val="22"/>
                <w:szCs w:val="22"/>
                <w:lang w:val="es-ES"/>
              </w:rPr>
            </w:pPr>
            <w:r>
              <w:rPr>
                <w:rFonts w:ascii="Times New Roman" w:hAnsi="Times New Roman" w:cs="Times New Roman"/>
                <w:sz w:val="22"/>
                <w:szCs w:val="22"/>
                <w:lang w:val="es-ES"/>
              </w:rPr>
              <w:t>Estudio de caso</w:t>
            </w:r>
            <w:r w:rsidR="007455C8" w:rsidRPr="005F2D79">
              <w:rPr>
                <w:rFonts w:ascii="Times New Roman" w:hAnsi="Times New Roman" w:cs="Times New Roman"/>
                <w:sz w:val="22"/>
                <w:szCs w:val="22"/>
                <w:lang w:val="es-ES"/>
              </w:rPr>
              <w:t xml:space="preserve">: </w:t>
            </w:r>
            <w:r w:rsidR="00317482">
              <w:rPr>
                <w:rFonts w:ascii="Times New Roman" w:hAnsi="Times New Roman" w:cs="Times New Roman"/>
                <w:sz w:val="22"/>
                <w:szCs w:val="22"/>
                <w:lang w:val="es-ES"/>
              </w:rPr>
              <w:t xml:space="preserve">Departamento de Educación de </w:t>
            </w:r>
            <w:r w:rsidR="007455C8" w:rsidRPr="005F2D79">
              <w:rPr>
                <w:rFonts w:ascii="Times New Roman" w:hAnsi="Times New Roman" w:cs="Times New Roman"/>
                <w:sz w:val="22"/>
                <w:szCs w:val="22"/>
                <w:lang w:val="es-ES"/>
              </w:rPr>
              <w:t xml:space="preserve">Delaware </w:t>
            </w:r>
          </w:p>
          <w:p w14:paraId="112EC1C3" w14:textId="36D8E80E" w:rsidR="007455C8" w:rsidRPr="00EA1041" w:rsidRDefault="008E0896" w:rsidP="007A544C">
            <w:pPr>
              <w:rPr>
                <w:rFonts w:ascii="Times New Roman" w:hAnsi="Times New Roman" w:cs="Times New Roman"/>
                <w:sz w:val="22"/>
                <w:szCs w:val="22"/>
                <w:lang w:val="pt-BR"/>
              </w:rPr>
            </w:pPr>
            <w:r w:rsidRPr="00EA1041">
              <w:rPr>
                <w:rFonts w:ascii="Times New Roman" w:hAnsi="Times New Roman" w:cs="Times New Roman"/>
                <w:sz w:val="22"/>
                <w:szCs w:val="22"/>
                <w:lang w:val="pt-BR"/>
              </w:rPr>
              <w:t>Estudio de caso</w:t>
            </w:r>
            <w:r w:rsidR="007455C8" w:rsidRPr="00EA1041">
              <w:rPr>
                <w:rFonts w:ascii="Times New Roman" w:hAnsi="Times New Roman" w:cs="Times New Roman"/>
                <w:sz w:val="22"/>
                <w:szCs w:val="22"/>
                <w:lang w:val="pt-BR"/>
              </w:rPr>
              <w:t xml:space="preserve">: </w:t>
            </w:r>
            <w:r w:rsidR="00317482" w:rsidRPr="00EA1041">
              <w:rPr>
                <w:rFonts w:ascii="Times New Roman" w:hAnsi="Times New Roman" w:cs="Times New Roman"/>
                <w:sz w:val="22"/>
                <w:szCs w:val="22"/>
                <w:lang w:val="pt-BR"/>
              </w:rPr>
              <w:t xml:space="preserve">Distrito Escolar de </w:t>
            </w:r>
            <w:proofErr w:type="spellStart"/>
            <w:r w:rsidR="007455C8" w:rsidRPr="00EA1041">
              <w:rPr>
                <w:rFonts w:ascii="Times New Roman" w:hAnsi="Times New Roman" w:cs="Times New Roman"/>
                <w:sz w:val="22"/>
                <w:szCs w:val="22"/>
                <w:lang w:val="pt-BR"/>
              </w:rPr>
              <w:t>Appoquinimink</w:t>
            </w:r>
            <w:proofErr w:type="spellEnd"/>
            <w:r w:rsidR="00317482" w:rsidRPr="00EA1041">
              <w:rPr>
                <w:rFonts w:ascii="Times New Roman" w:hAnsi="Times New Roman" w:cs="Times New Roman"/>
                <w:sz w:val="22"/>
                <w:szCs w:val="22"/>
                <w:lang w:val="pt-BR"/>
              </w:rPr>
              <w:t>, Delaware</w:t>
            </w:r>
          </w:p>
          <w:p w14:paraId="49CC11A2" w14:textId="3A4B20DA" w:rsidR="007455C8" w:rsidRPr="005F2D79" w:rsidRDefault="008E0896" w:rsidP="007A544C">
            <w:pPr>
              <w:rPr>
                <w:rFonts w:ascii="Times New Roman" w:hAnsi="Times New Roman" w:cs="Times New Roman"/>
                <w:sz w:val="22"/>
                <w:szCs w:val="22"/>
                <w:lang w:val="es-ES"/>
              </w:rPr>
            </w:pPr>
            <w:r>
              <w:rPr>
                <w:rFonts w:ascii="Times New Roman" w:hAnsi="Times New Roman" w:cs="Times New Roman"/>
                <w:sz w:val="22"/>
                <w:szCs w:val="22"/>
                <w:lang w:val="es-ES"/>
              </w:rPr>
              <w:t>Estudio de caso</w:t>
            </w:r>
            <w:r w:rsidR="007455C8" w:rsidRPr="005F2D79">
              <w:rPr>
                <w:rFonts w:ascii="Times New Roman" w:hAnsi="Times New Roman" w:cs="Times New Roman"/>
                <w:sz w:val="22"/>
                <w:szCs w:val="22"/>
                <w:lang w:val="es-ES"/>
              </w:rPr>
              <w:t xml:space="preserve">: </w:t>
            </w:r>
            <w:r w:rsidR="00D96735">
              <w:rPr>
                <w:rFonts w:ascii="Times New Roman" w:hAnsi="Times New Roman" w:cs="Times New Roman"/>
                <w:sz w:val="22"/>
                <w:szCs w:val="22"/>
                <w:lang w:val="es-ES"/>
              </w:rPr>
              <w:t xml:space="preserve">Oficina de Instrucción Pública de </w:t>
            </w:r>
            <w:r w:rsidR="007455C8" w:rsidRPr="005F2D79">
              <w:rPr>
                <w:rFonts w:ascii="Times New Roman" w:hAnsi="Times New Roman" w:cs="Times New Roman"/>
                <w:sz w:val="22"/>
                <w:szCs w:val="22"/>
                <w:lang w:val="es-ES"/>
              </w:rPr>
              <w:t>Montana</w:t>
            </w:r>
          </w:p>
          <w:p w14:paraId="34CD4BBE" w14:textId="6F3814C6" w:rsidR="007455C8" w:rsidRPr="005F2D79" w:rsidRDefault="008E0896" w:rsidP="007A544C">
            <w:pPr>
              <w:rPr>
                <w:rFonts w:ascii="Times New Roman" w:hAnsi="Times New Roman" w:cs="Times New Roman"/>
                <w:sz w:val="22"/>
                <w:szCs w:val="22"/>
                <w:lang w:val="es-ES"/>
              </w:rPr>
            </w:pPr>
            <w:r>
              <w:rPr>
                <w:rFonts w:ascii="Times New Roman" w:hAnsi="Times New Roman" w:cs="Times New Roman"/>
                <w:sz w:val="22"/>
                <w:szCs w:val="22"/>
                <w:lang w:val="es-ES"/>
              </w:rPr>
              <w:t>Estudio de caso</w:t>
            </w:r>
            <w:r w:rsidR="007455C8" w:rsidRPr="005F2D79">
              <w:rPr>
                <w:rFonts w:ascii="Times New Roman" w:hAnsi="Times New Roman" w:cs="Times New Roman"/>
                <w:sz w:val="22"/>
                <w:szCs w:val="22"/>
                <w:lang w:val="es-ES"/>
              </w:rPr>
              <w:t xml:space="preserve">: </w:t>
            </w:r>
            <w:r w:rsidR="00317482">
              <w:rPr>
                <w:rFonts w:ascii="Times New Roman" w:hAnsi="Times New Roman" w:cs="Times New Roman"/>
                <w:sz w:val="22"/>
                <w:szCs w:val="22"/>
                <w:lang w:val="es-ES"/>
              </w:rPr>
              <w:t xml:space="preserve">Distrito Escolar No. 7 de </w:t>
            </w:r>
            <w:r w:rsidR="007455C8" w:rsidRPr="005F2D79">
              <w:rPr>
                <w:rFonts w:ascii="Times New Roman" w:hAnsi="Times New Roman" w:cs="Times New Roman"/>
                <w:sz w:val="22"/>
                <w:szCs w:val="22"/>
                <w:lang w:val="es-ES"/>
              </w:rPr>
              <w:t>Bozeman, M</w:t>
            </w:r>
            <w:r w:rsidR="00317482">
              <w:rPr>
                <w:rFonts w:ascii="Times New Roman" w:hAnsi="Times New Roman" w:cs="Times New Roman"/>
                <w:sz w:val="22"/>
                <w:szCs w:val="22"/>
                <w:lang w:val="es-ES"/>
              </w:rPr>
              <w:t>ontana</w:t>
            </w:r>
          </w:p>
          <w:p w14:paraId="42DF9456" w14:textId="5581D801" w:rsidR="007455C8" w:rsidRPr="005F2D79" w:rsidRDefault="008E0896" w:rsidP="007A544C">
            <w:pPr>
              <w:rPr>
                <w:rFonts w:ascii="Times New Roman" w:hAnsi="Times New Roman" w:cs="Times New Roman"/>
                <w:sz w:val="22"/>
                <w:szCs w:val="22"/>
                <w:lang w:val="es-ES"/>
              </w:rPr>
            </w:pPr>
            <w:r>
              <w:rPr>
                <w:rFonts w:ascii="Times New Roman" w:hAnsi="Times New Roman" w:cs="Times New Roman"/>
                <w:sz w:val="22"/>
                <w:szCs w:val="22"/>
                <w:lang w:val="es-ES"/>
              </w:rPr>
              <w:t>Estudio de caso</w:t>
            </w:r>
            <w:r w:rsidR="007455C8" w:rsidRPr="005F2D79">
              <w:rPr>
                <w:rFonts w:ascii="Times New Roman" w:hAnsi="Times New Roman" w:cs="Times New Roman"/>
                <w:sz w:val="22"/>
                <w:szCs w:val="22"/>
                <w:lang w:val="es-ES"/>
              </w:rPr>
              <w:t xml:space="preserve">: </w:t>
            </w:r>
            <w:r w:rsidR="00317482">
              <w:rPr>
                <w:rFonts w:ascii="Times New Roman" w:hAnsi="Times New Roman" w:cs="Times New Roman"/>
                <w:sz w:val="22"/>
                <w:szCs w:val="22"/>
                <w:lang w:val="es-ES"/>
              </w:rPr>
              <w:t xml:space="preserve">Escuelas Públicas de la Zona </w:t>
            </w:r>
            <w:r w:rsidR="007455C8" w:rsidRPr="005F2D79">
              <w:rPr>
                <w:rFonts w:ascii="Times New Roman" w:hAnsi="Times New Roman" w:cs="Times New Roman"/>
                <w:sz w:val="22"/>
                <w:szCs w:val="22"/>
                <w:lang w:val="es-ES"/>
              </w:rPr>
              <w:t>Metro</w:t>
            </w:r>
            <w:r w:rsidR="00317482">
              <w:rPr>
                <w:rFonts w:ascii="Times New Roman" w:hAnsi="Times New Roman" w:cs="Times New Roman"/>
                <w:sz w:val="22"/>
                <w:szCs w:val="22"/>
                <w:lang w:val="es-ES"/>
              </w:rPr>
              <w:t>politana de</w:t>
            </w:r>
            <w:r w:rsidR="007455C8" w:rsidRPr="005F2D79">
              <w:rPr>
                <w:rFonts w:ascii="Times New Roman" w:hAnsi="Times New Roman" w:cs="Times New Roman"/>
                <w:sz w:val="22"/>
                <w:szCs w:val="22"/>
                <w:lang w:val="es-ES"/>
              </w:rPr>
              <w:t xml:space="preserve"> Nashville, </w:t>
            </w:r>
            <w:r w:rsidR="00317482">
              <w:rPr>
                <w:rFonts w:ascii="Times New Roman" w:hAnsi="Times New Roman" w:cs="Times New Roman"/>
                <w:sz w:val="22"/>
                <w:szCs w:val="22"/>
                <w:lang w:val="es-ES"/>
              </w:rPr>
              <w:t>Tennessee</w:t>
            </w:r>
          </w:p>
          <w:p w14:paraId="164A78B1" w14:textId="714883BD" w:rsidR="007455C8" w:rsidRPr="005F2D79" w:rsidRDefault="008E0896" w:rsidP="001B7CD0">
            <w:pPr>
              <w:rPr>
                <w:rFonts w:ascii="Times New Roman" w:hAnsi="Times New Roman" w:cs="Times New Roman"/>
                <w:sz w:val="22"/>
                <w:szCs w:val="22"/>
                <w:lang w:val="es-ES"/>
              </w:rPr>
            </w:pPr>
            <w:r>
              <w:rPr>
                <w:rFonts w:ascii="Times New Roman" w:hAnsi="Times New Roman" w:cs="Times New Roman"/>
                <w:sz w:val="22"/>
                <w:szCs w:val="22"/>
                <w:lang w:val="es-ES"/>
              </w:rPr>
              <w:t>Estudio de caso</w:t>
            </w:r>
            <w:r w:rsidR="007455C8" w:rsidRPr="005F2D79">
              <w:rPr>
                <w:rFonts w:ascii="Times New Roman" w:hAnsi="Times New Roman" w:cs="Times New Roman"/>
                <w:sz w:val="22"/>
                <w:szCs w:val="22"/>
                <w:lang w:val="es-ES"/>
              </w:rPr>
              <w:t xml:space="preserve">: </w:t>
            </w:r>
            <w:r w:rsidR="00317482">
              <w:rPr>
                <w:rFonts w:ascii="Times New Roman" w:hAnsi="Times New Roman" w:cs="Times New Roman"/>
                <w:sz w:val="22"/>
                <w:szCs w:val="22"/>
                <w:lang w:val="es-ES"/>
              </w:rPr>
              <w:t xml:space="preserve">Departamento de Instrucción Pública de </w:t>
            </w:r>
            <w:r w:rsidR="007455C8" w:rsidRPr="005F2D79">
              <w:rPr>
                <w:rFonts w:ascii="Times New Roman" w:hAnsi="Times New Roman" w:cs="Times New Roman"/>
                <w:sz w:val="22"/>
                <w:szCs w:val="22"/>
                <w:lang w:val="es-ES"/>
              </w:rPr>
              <w:t>Wisconsin</w:t>
            </w:r>
          </w:p>
        </w:tc>
      </w:tr>
      <w:tr w:rsidR="007455C8" w:rsidRPr="005F2D79" w14:paraId="0BD8EA85" w14:textId="77777777" w:rsidTr="007A544C">
        <w:tc>
          <w:tcPr>
            <w:tcW w:w="1413" w:type="dxa"/>
          </w:tcPr>
          <w:p w14:paraId="507D139B" w14:textId="2DFD57DD" w:rsidR="007455C8" w:rsidRPr="005F2D79" w:rsidRDefault="007455C8" w:rsidP="008E0896">
            <w:pPr>
              <w:rPr>
                <w:rFonts w:ascii="Times New Roman" w:hAnsi="Times New Roman" w:cs="Times New Roman"/>
                <w:sz w:val="22"/>
                <w:szCs w:val="22"/>
                <w:lang w:val="es-ES"/>
              </w:rPr>
            </w:pPr>
            <w:r w:rsidRPr="005F2D79">
              <w:rPr>
                <w:rFonts w:ascii="Times New Roman" w:hAnsi="Times New Roman" w:cs="Times New Roman"/>
                <w:sz w:val="22"/>
                <w:szCs w:val="22"/>
                <w:lang w:val="es-ES"/>
              </w:rPr>
              <w:t>Ap</w:t>
            </w:r>
            <w:r w:rsidR="008E0896">
              <w:rPr>
                <w:rFonts w:ascii="Times New Roman" w:hAnsi="Times New Roman" w:cs="Times New Roman"/>
                <w:sz w:val="22"/>
                <w:szCs w:val="22"/>
                <w:lang w:val="es-ES"/>
              </w:rPr>
              <w:t>éndice</w:t>
            </w:r>
            <w:r w:rsidRPr="005F2D79">
              <w:rPr>
                <w:rFonts w:ascii="Times New Roman" w:hAnsi="Times New Roman" w:cs="Times New Roman"/>
                <w:sz w:val="22"/>
                <w:szCs w:val="22"/>
                <w:lang w:val="es-ES"/>
              </w:rPr>
              <w:t xml:space="preserve"> A</w:t>
            </w:r>
          </w:p>
        </w:tc>
        <w:tc>
          <w:tcPr>
            <w:tcW w:w="7081" w:type="dxa"/>
          </w:tcPr>
          <w:p w14:paraId="6966124C" w14:textId="20FFA0AD" w:rsidR="007455C8" w:rsidRPr="005F2D79" w:rsidRDefault="00317482" w:rsidP="00317482">
            <w:pPr>
              <w:rPr>
                <w:rFonts w:ascii="Times New Roman" w:hAnsi="Times New Roman" w:cs="Times New Roman"/>
                <w:sz w:val="22"/>
                <w:szCs w:val="22"/>
                <w:lang w:val="es-ES"/>
              </w:rPr>
            </w:pPr>
            <w:r>
              <w:rPr>
                <w:rFonts w:ascii="Times New Roman" w:hAnsi="Times New Roman" w:cs="Times New Roman"/>
                <w:sz w:val="22"/>
                <w:szCs w:val="22"/>
                <w:lang w:val="es-ES"/>
              </w:rPr>
              <w:t>Lista de verificación de tareas y actividades de un s</w:t>
            </w:r>
            <w:r w:rsidR="0056282E">
              <w:rPr>
                <w:rFonts w:ascii="Times New Roman" w:hAnsi="Times New Roman" w:cs="Times New Roman"/>
                <w:sz w:val="22"/>
                <w:szCs w:val="22"/>
                <w:lang w:val="es-ES"/>
              </w:rPr>
              <w:t>istema de alerta temprana</w:t>
            </w:r>
            <w:r>
              <w:rPr>
                <w:rFonts w:ascii="Times New Roman" w:hAnsi="Times New Roman" w:cs="Times New Roman"/>
                <w:sz w:val="22"/>
                <w:szCs w:val="22"/>
                <w:lang w:val="es-ES"/>
              </w:rPr>
              <w:t xml:space="preserve">. Contiene una lista de verificación de las tareas y las actividades necesarias para la planificación, la implementación, el uso y la evaluación de un </w:t>
            </w:r>
            <w:r w:rsidR="0056282E">
              <w:rPr>
                <w:rFonts w:ascii="Times New Roman" w:hAnsi="Times New Roman" w:cs="Times New Roman"/>
                <w:sz w:val="22"/>
                <w:szCs w:val="22"/>
                <w:lang w:val="es-ES"/>
              </w:rPr>
              <w:t>sistema de alerta temprana</w:t>
            </w:r>
            <w:r w:rsidR="007455C8" w:rsidRPr="005F2D79">
              <w:rPr>
                <w:rFonts w:ascii="Times New Roman" w:hAnsi="Times New Roman" w:cs="Times New Roman"/>
                <w:sz w:val="22"/>
                <w:szCs w:val="22"/>
                <w:lang w:val="es-ES"/>
              </w:rPr>
              <w:t>.</w:t>
            </w:r>
          </w:p>
        </w:tc>
      </w:tr>
      <w:tr w:rsidR="007455C8" w:rsidRPr="005F2D79" w14:paraId="3C8697BE" w14:textId="77777777" w:rsidTr="007A544C">
        <w:tc>
          <w:tcPr>
            <w:tcW w:w="1413" w:type="dxa"/>
          </w:tcPr>
          <w:p w14:paraId="1BA99BED" w14:textId="58EBDE36" w:rsidR="007455C8" w:rsidRPr="005F2D79" w:rsidRDefault="008E0896" w:rsidP="007A544C">
            <w:pPr>
              <w:rPr>
                <w:rFonts w:ascii="Times New Roman" w:hAnsi="Times New Roman" w:cs="Times New Roman"/>
                <w:sz w:val="22"/>
                <w:szCs w:val="22"/>
                <w:lang w:val="es-ES"/>
              </w:rPr>
            </w:pPr>
            <w:r w:rsidRPr="008E0896">
              <w:rPr>
                <w:rFonts w:ascii="Times New Roman" w:hAnsi="Times New Roman" w:cs="Times New Roman"/>
                <w:sz w:val="22"/>
                <w:szCs w:val="22"/>
                <w:lang w:val="es-ES"/>
              </w:rPr>
              <w:t>Apéndice</w:t>
            </w:r>
            <w:r w:rsidR="007455C8" w:rsidRPr="005F2D79">
              <w:rPr>
                <w:rFonts w:ascii="Times New Roman" w:hAnsi="Times New Roman" w:cs="Times New Roman"/>
                <w:sz w:val="22"/>
                <w:szCs w:val="22"/>
                <w:lang w:val="es-ES"/>
              </w:rPr>
              <w:t xml:space="preserve"> B</w:t>
            </w:r>
          </w:p>
        </w:tc>
        <w:tc>
          <w:tcPr>
            <w:tcW w:w="7081" w:type="dxa"/>
          </w:tcPr>
          <w:p w14:paraId="54CFA1FF" w14:textId="04291764" w:rsidR="007455C8" w:rsidRPr="005F2D79" w:rsidRDefault="00317482" w:rsidP="007A544C">
            <w:pPr>
              <w:rPr>
                <w:rFonts w:ascii="Times New Roman" w:hAnsi="Times New Roman" w:cs="Times New Roman"/>
                <w:sz w:val="22"/>
                <w:szCs w:val="22"/>
                <w:lang w:val="es-ES"/>
              </w:rPr>
            </w:pPr>
            <w:r>
              <w:rPr>
                <w:rFonts w:ascii="Times New Roman" w:hAnsi="Times New Roman" w:cs="Times New Roman"/>
                <w:sz w:val="22"/>
                <w:szCs w:val="22"/>
                <w:lang w:val="es-ES"/>
              </w:rPr>
              <w:t>Lista seleccionada de indicadores de alerta temprana y elementos de datos.</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Es una lista de temas relativos a indicadores de alerta temprana, indicadores a nivel de estudiante y elementos de datos conexos.</w:t>
            </w:r>
          </w:p>
        </w:tc>
      </w:tr>
    </w:tbl>
    <w:p w14:paraId="12782147" w14:textId="77777777" w:rsidR="007455C8" w:rsidRPr="005F2D79" w:rsidRDefault="007455C8" w:rsidP="007455C8">
      <w:pPr>
        <w:spacing w:after="0" w:line="240" w:lineRule="auto"/>
        <w:rPr>
          <w:rFonts w:ascii="Times New Roman" w:hAnsi="Times New Roman" w:cs="Times New Roman"/>
          <w:sz w:val="22"/>
          <w:szCs w:val="22"/>
          <w:lang w:val="es-ES"/>
        </w:rPr>
      </w:pPr>
    </w:p>
    <w:p w14:paraId="25A15EB0" w14:textId="541F4465" w:rsidR="007455C8" w:rsidRPr="005F2D79" w:rsidRDefault="00317482" w:rsidP="007455C8">
      <w:pPr>
        <w:spacing w:after="0" w:line="240" w:lineRule="auto"/>
        <w:ind w:firstLine="709"/>
        <w:jc w:val="both"/>
        <w:rPr>
          <w:rFonts w:ascii="Times New Roman" w:hAnsi="Times New Roman" w:cs="Times New Roman"/>
          <w:sz w:val="22"/>
          <w:szCs w:val="22"/>
          <w:lang w:val="es-ES"/>
        </w:rPr>
      </w:pPr>
      <w:r>
        <w:rPr>
          <w:rFonts w:ascii="Times New Roman" w:hAnsi="Times New Roman" w:cs="Times New Roman"/>
          <w:sz w:val="22"/>
          <w:szCs w:val="22"/>
          <w:lang w:val="es-ES"/>
        </w:rPr>
        <w:t>En resumen, est</w:t>
      </w:r>
      <w:r w:rsidR="001B7CD0">
        <w:rPr>
          <w:rFonts w:ascii="Times New Roman" w:hAnsi="Times New Roman" w:cs="Times New Roman"/>
          <w:sz w:val="22"/>
          <w:szCs w:val="22"/>
          <w:lang w:val="es-ES"/>
        </w:rPr>
        <w:t xml:space="preserve">a guía </w:t>
      </w:r>
      <w:r>
        <w:rPr>
          <w:rFonts w:ascii="Times New Roman" w:hAnsi="Times New Roman" w:cs="Times New Roman"/>
          <w:sz w:val="22"/>
          <w:szCs w:val="22"/>
          <w:lang w:val="es-ES"/>
        </w:rPr>
        <w:t>se centra en</w:t>
      </w:r>
      <w:r w:rsidR="007455C8" w:rsidRPr="005F2D79">
        <w:rPr>
          <w:rFonts w:ascii="Times New Roman" w:hAnsi="Times New Roman" w:cs="Times New Roman"/>
          <w:sz w:val="22"/>
          <w:szCs w:val="22"/>
          <w:lang w:val="es-ES"/>
        </w:rPr>
        <w:t xml:space="preserve">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y en sus datos desde la perspectiva de las entidades que trabajan con datos sobre educación. No </w:t>
      </w:r>
      <w:r w:rsidR="001B7CD0">
        <w:rPr>
          <w:rFonts w:ascii="Times New Roman" w:hAnsi="Times New Roman" w:cs="Times New Roman"/>
          <w:sz w:val="22"/>
          <w:szCs w:val="22"/>
          <w:lang w:val="es-ES"/>
        </w:rPr>
        <w:t>tiene como finalidad</w:t>
      </w:r>
      <w:r>
        <w:rPr>
          <w:rFonts w:ascii="Times New Roman" w:hAnsi="Times New Roman" w:cs="Times New Roman"/>
          <w:sz w:val="22"/>
          <w:szCs w:val="22"/>
          <w:lang w:val="es-ES"/>
        </w:rPr>
        <w:t xml:space="preserve"> presentar una explicación exhaustiva de los numerosos asuntos relacionados con el diseño, la implementación y el uso de </w:t>
      </w:r>
      <w:r w:rsidR="0048495A">
        <w:rPr>
          <w:rFonts w:ascii="Times New Roman" w:hAnsi="Times New Roman" w:cs="Times New Roman"/>
          <w:sz w:val="22"/>
          <w:szCs w:val="22"/>
          <w:lang w:val="es-ES"/>
        </w:rPr>
        <w:t>sistemas de alerta temprana</w:t>
      </w:r>
      <w:r w:rsidR="007455C8" w:rsidRPr="005F2D79">
        <w:rPr>
          <w:rFonts w:ascii="Times New Roman" w:hAnsi="Times New Roman" w:cs="Times New Roman"/>
          <w:sz w:val="22"/>
          <w:szCs w:val="22"/>
          <w:lang w:val="es-ES"/>
        </w:rPr>
        <w:t xml:space="preserve"> </w:t>
      </w:r>
      <w:r>
        <w:rPr>
          <w:rFonts w:ascii="Times New Roman" w:hAnsi="Times New Roman" w:cs="Times New Roman"/>
          <w:sz w:val="22"/>
          <w:szCs w:val="22"/>
          <w:lang w:val="es-ES"/>
        </w:rPr>
        <w:t>en organismos de educación.</w:t>
      </w:r>
    </w:p>
    <w:p w14:paraId="3E643055" w14:textId="7FD8E08B" w:rsidR="007455C8" w:rsidRPr="005F2D79" w:rsidRDefault="00EA1041" w:rsidP="007455C8">
      <w:pPr>
        <w:spacing w:after="0" w:line="240" w:lineRule="auto"/>
        <w:rPr>
          <w:rFonts w:ascii="Times New Roman" w:hAnsi="Times New Roman" w:cs="Times New Roman"/>
          <w:sz w:val="22"/>
          <w:szCs w:val="22"/>
          <w:lang w:val="es-ES"/>
        </w:rPr>
      </w:pPr>
      <w:r>
        <w:rPr>
          <w:rFonts w:ascii="Times New Roman" w:hAnsi="Times New Roman" w:cs="Times New Roman"/>
          <w:noProof/>
          <w:sz w:val="22"/>
          <w:szCs w:val="22"/>
          <w:lang w:val="es-ES"/>
        </w:rPr>
        <mc:AlternateContent>
          <mc:Choice Requires="wps">
            <w:drawing>
              <wp:anchor distT="0" distB="0" distL="114300" distR="114300" simplePos="0" relativeHeight="251654656" behindDoc="0" locked="1" layoutInCell="1" allowOverlap="1" wp14:anchorId="3E2B2D48" wp14:editId="0EA38D7E">
                <wp:simplePos x="0" y="0"/>
                <wp:positionH relativeFrom="column">
                  <wp:posOffset>-43815</wp:posOffset>
                </wp:positionH>
                <wp:positionV relativeFrom="page">
                  <wp:posOffset>9286875</wp:posOffset>
                </wp:positionV>
                <wp:extent cx="3383280" cy="228600"/>
                <wp:effectExtent l="0" t="0" r="0" b="0"/>
                <wp:wrapNone/>
                <wp:docPr id="668797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B7B104D" w14:textId="0CE6036B" w:rsidR="00EA1041" w:rsidRPr="00EA1041" w:rsidRDefault="00EA1041">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CIDED00344S04</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B2D48" id="_x0000_t202" coordsize="21600,21600" o:spt="202" path="m,l,21600r21600,l21600,xe">
                <v:stroke joinstyle="miter"/>
                <v:path gradientshapeok="t" o:connecttype="rect"/>
              </v:shapetype>
              <v:shape id="Text Box 1" o:spid="_x0000_s1026" type="#_x0000_t202" style="position:absolute;margin-left:-3.45pt;margin-top:731.25pt;width:266.4pt;height:18pt;z-index:251654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JX80bneAAAADAEAAA8AAABk&#10;cnMvZG93bnJldi54bWxMj8FOwzAMhu9IvENkJG5bQrVUa9d0QiCuIDZA4pa1XlutcaomW8vb453g&#10;6M+/fn8utrPrxQXH0Hky8LBUIJAqX3fUGPjYvyzWIEK0VNveExr4wQDb8vamsHntJ3rHyy42gkso&#10;5NZAG+OQSxmqFp0NSz8g8e7oR2cjj2Mj69FOXO56mSiVSmc74gutHfCpxeq0OzsDn6/H76+Vemue&#10;nR4mPytJLpPG3N/NjxsQEef4F4arPqtDyU4Hf6Y6iN7AIs04yXyVJhoEJ3SiGR2uKFtrkGUh/z9R&#10;/gIAAP//AwBQSwECLQAUAAYACAAAACEAtoM4kv4AAADhAQAAEwAAAAAAAAAAAAAAAAAAAAAAW0Nv&#10;bnRlbnRfVHlwZXNdLnhtbFBLAQItABQABgAIAAAAIQA4/SH/1gAAAJQBAAALAAAAAAAAAAAAAAAA&#10;AC8BAABfcmVscy8ucmVsc1BLAQItABQABgAIAAAAIQBShnzabQIAAN0EAAAOAAAAAAAAAAAAAAAA&#10;AC4CAABkcnMvZTJvRG9jLnhtbFBLAQItABQABgAIAAAAIQCV/NG53gAAAAwBAAAPAAAAAAAAAAAA&#10;AAAAAMcEAABkcnMvZG93bnJldi54bWxQSwUGAAAAAAQABADzAAAA0gUAAAAA&#10;" filled="f" stroked="f">
                <v:stroke joinstyle="round"/>
                <v:textbox>
                  <w:txbxContent>
                    <w:p w14:paraId="6B7B104D" w14:textId="0CE6036B" w:rsidR="00EA1041" w:rsidRPr="00EA1041" w:rsidRDefault="00EA1041">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CIDED00344S04</w:t>
                      </w:r>
                      <w:r>
                        <w:rPr>
                          <w:rFonts w:ascii="Times New Roman" w:hAnsi="Times New Roman" w:cs="Times New Roman"/>
                          <w:sz w:val="18"/>
                        </w:rPr>
                        <w:fldChar w:fldCharType="end"/>
                      </w:r>
                    </w:p>
                  </w:txbxContent>
                </v:textbox>
                <w10:wrap anchory="page"/>
                <w10:anchorlock/>
              </v:shape>
            </w:pict>
          </mc:Fallback>
        </mc:AlternateContent>
      </w:r>
    </w:p>
    <w:sectPr w:rsidR="007455C8" w:rsidRPr="005F2D79" w:rsidSect="00EA1041">
      <w:headerReference w:type="even" r:id="rId13"/>
      <w:headerReference w:type="default" r:id="rId14"/>
      <w:headerReference w:type="first" r:id="rId15"/>
      <w:type w:val="oddPage"/>
      <w:pgSz w:w="12240" w:h="15840" w:code="1"/>
      <w:pgMar w:top="2160" w:right="1570" w:bottom="1296" w:left="1699" w:header="720" w:footer="72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FF33" w14:textId="77777777" w:rsidR="007D3A5D" w:rsidRDefault="007D3A5D" w:rsidP="002D312F">
      <w:pPr>
        <w:spacing w:after="0" w:line="240" w:lineRule="auto"/>
      </w:pPr>
      <w:r>
        <w:separator/>
      </w:r>
    </w:p>
  </w:endnote>
  <w:endnote w:type="continuationSeparator" w:id="0">
    <w:p w14:paraId="2BA24B5C" w14:textId="77777777" w:rsidR="007D3A5D" w:rsidRDefault="007D3A5D" w:rsidP="002D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FA67" w14:textId="397C0CEB" w:rsidR="000553B4" w:rsidRDefault="000553B4" w:rsidP="00EA1041">
    <w:pPr>
      <w:pStyle w:val="Footer"/>
    </w:pPr>
  </w:p>
  <w:p w14:paraId="08309483" w14:textId="77777777" w:rsidR="000553B4" w:rsidRDefault="0005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0D14" w14:textId="77777777" w:rsidR="007D3A5D" w:rsidRDefault="007D3A5D" w:rsidP="002D312F">
      <w:pPr>
        <w:spacing w:after="0" w:line="240" w:lineRule="auto"/>
      </w:pPr>
      <w:r>
        <w:separator/>
      </w:r>
    </w:p>
  </w:footnote>
  <w:footnote w:type="continuationSeparator" w:id="0">
    <w:p w14:paraId="5EB7882F" w14:textId="77777777" w:rsidR="007D3A5D" w:rsidRDefault="007D3A5D" w:rsidP="002D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F63E" w14:textId="77777777" w:rsidR="000553B4" w:rsidRDefault="000553B4" w:rsidP="00596C5B">
    <w:pPr>
      <w:pStyle w:val="Header"/>
    </w:pPr>
    <w:r>
      <w:rPr>
        <w:noProof/>
        <w:lang w:val="en-US"/>
      </w:rPr>
      <mc:AlternateContent>
        <mc:Choice Requires="wps">
          <w:drawing>
            <wp:anchor distT="0" distB="0" distL="114300" distR="114300" simplePos="0" relativeHeight="251660288" behindDoc="0" locked="0" layoutInCell="1" allowOverlap="1" wp14:anchorId="355E8D3A" wp14:editId="075CC8B5">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BFCF9" w14:textId="77777777" w:rsidR="000553B4" w:rsidRPr="00957134" w:rsidRDefault="000553B4" w:rsidP="00596C5B">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60849327" w14:textId="77777777" w:rsidR="000553B4" w:rsidRPr="005838B7" w:rsidRDefault="000553B4" w:rsidP="00596C5B">
                          <w:pPr>
                            <w:pStyle w:val="Header"/>
                            <w:tabs>
                              <w:tab w:val="left" w:pos="900"/>
                            </w:tabs>
                            <w:spacing w:line="0" w:lineRule="atLeast"/>
                            <w:jc w:val="center"/>
                            <w:rPr>
                              <w:rFonts w:ascii="Garamond" w:hAnsi="Garamond"/>
                              <w:b/>
                              <w:lang w:val="es-US"/>
                            </w:rPr>
                          </w:pPr>
                          <w:r w:rsidRPr="005838B7">
                            <w:rPr>
                              <w:rFonts w:ascii="Garamond" w:hAnsi="Garamond"/>
                              <w:b/>
                              <w:lang w:val="es-US"/>
                            </w:rPr>
                            <w:t>Consejo Interamericano para el Desarrollo Integral</w:t>
                          </w:r>
                        </w:p>
                        <w:p w14:paraId="590E2FEF" w14:textId="77777777" w:rsidR="000553B4" w:rsidRPr="00970961" w:rsidRDefault="000553B4" w:rsidP="00596C5B">
                          <w:pPr>
                            <w:pStyle w:val="Header"/>
                            <w:tabs>
                              <w:tab w:val="left" w:pos="900"/>
                            </w:tabs>
                            <w:spacing w:line="0" w:lineRule="atLeast"/>
                            <w:jc w:val="center"/>
                            <w:rPr>
                              <w:b/>
                            </w:rPr>
                          </w:pPr>
                          <w:r w:rsidRPr="00970961">
                            <w:rPr>
                              <w:rFonts w:ascii="Garamond" w:hAnsi="Garamond"/>
                              <w:b/>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E8D3A" id="_x0000_t202" coordsize="21600,21600" o:spt="202" path="m,l,21600r21600,l21600,xe">
              <v:stroke joinstyle="miter"/>
              <v:path gradientshapeok="t" o:connecttype="rect"/>
            </v:shapetype>
            <v:shape id="Text Box 4" o:spid="_x0000_s1027" type="#_x0000_t202" style="position:absolute;margin-left:36.1pt;margin-top:9.2pt;width:367.2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26DBFCF9" w14:textId="77777777" w:rsidR="000553B4" w:rsidRPr="00957134" w:rsidRDefault="000553B4" w:rsidP="00596C5B">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60849327" w14:textId="77777777" w:rsidR="000553B4" w:rsidRPr="005838B7" w:rsidRDefault="000553B4" w:rsidP="00596C5B">
                    <w:pPr>
                      <w:pStyle w:val="Header"/>
                      <w:tabs>
                        <w:tab w:val="left" w:pos="900"/>
                      </w:tabs>
                      <w:spacing w:line="0" w:lineRule="atLeast"/>
                      <w:jc w:val="center"/>
                      <w:rPr>
                        <w:rFonts w:ascii="Garamond" w:hAnsi="Garamond"/>
                        <w:b/>
                        <w:lang w:val="es-US"/>
                      </w:rPr>
                    </w:pPr>
                    <w:r w:rsidRPr="005838B7">
                      <w:rPr>
                        <w:rFonts w:ascii="Garamond" w:hAnsi="Garamond"/>
                        <w:b/>
                        <w:lang w:val="es-US"/>
                      </w:rPr>
                      <w:t>Consejo Interamericano para el Desarrollo Integral</w:t>
                    </w:r>
                  </w:p>
                  <w:p w14:paraId="590E2FEF" w14:textId="77777777" w:rsidR="000553B4" w:rsidRPr="00970961" w:rsidRDefault="000553B4" w:rsidP="00596C5B">
                    <w:pPr>
                      <w:pStyle w:val="Header"/>
                      <w:tabs>
                        <w:tab w:val="left" w:pos="900"/>
                      </w:tabs>
                      <w:spacing w:line="0" w:lineRule="atLeast"/>
                      <w:jc w:val="center"/>
                      <w:rPr>
                        <w:b/>
                      </w:rPr>
                    </w:pPr>
                    <w:r w:rsidRPr="00970961">
                      <w:rPr>
                        <w:rFonts w:ascii="Garamond" w:hAnsi="Garamond"/>
                        <w:b/>
                      </w:rPr>
                      <w:t>(CIDI)</w:t>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0D8C8B0B" wp14:editId="63BEDCD1">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1CBD4" w14:textId="77777777" w:rsidR="000553B4" w:rsidRDefault="000553B4" w:rsidP="00596C5B">
                          <w:pPr>
                            <w:ind w:right="-130"/>
                          </w:pPr>
                          <w:r>
                            <w:rPr>
                              <w:rFonts w:ascii="News Gothic MT" w:hAnsi="News Gothic MT"/>
                              <w:noProof/>
                              <w:color w:val="000000"/>
                              <w:lang w:val="en-US"/>
                            </w:rPr>
                            <w:drawing>
                              <wp:inline distT="0" distB="0" distL="0" distR="0" wp14:anchorId="2D053BFD" wp14:editId="3CDB26B0">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8B0B" id="Text Box 3" o:spid="_x0000_s1028" type="#_x0000_t202" style="position:absolute;margin-left:400pt;margin-top:-2.8pt;width:101.4pt;height:6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51CBD4" w14:textId="77777777" w:rsidR="000553B4" w:rsidRDefault="000553B4" w:rsidP="00596C5B">
                    <w:pPr>
                      <w:ind w:right="-130"/>
                    </w:pPr>
                    <w:r>
                      <w:rPr>
                        <w:rFonts w:ascii="News Gothic MT" w:hAnsi="News Gothic MT"/>
                        <w:noProof/>
                        <w:color w:val="000000"/>
                        <w:lang w:val="en-US"/>
                      </w:rPr>
                      <w:drawing>
                        <wp:inline distT="0" distB="0" distL="0" distR="0" wp14:anchorId="2D053BFD" wp14:editId="3CDB26B0">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lang w:val="en-US"/>
      </w:rPr>
      <w:drawing>
        <wp:anchor distT="0" distB="0" distL="114300" distR="114300" simplePos="0" relativeHeight="251656192" behindDoc="0" locked="0" layoutInCell="1" allowOverlap="1" wp14:anchorId="2C2A2421" wp14:editId="0D0E9DA2">
          <wp:simplePos x="0" y="0"/>
          <wp:positionH relativeFrom="column">
            <wp:posOffset>-444500</wp:posOffset>
          </wp:positionH>
          <wp:positionV relativeFrom="paragraph">
            <wp:posOffset>-35560</wp:posOffset>
          </wp:positionV>
          <wp:extent cx="822960" cy="824865"/>
          <wp:effectExtent l="0" t="0" r="0" b="0"/>
          <wp:wrapNone/>
          <wp:docPr id="2" name="Picture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áfico, Gráfico de proyección solar&#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A7C90" w14:textId="77777777" w:rsidR="000553B4" w:rsidRDefault="00055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912249"/>
      <w:docPartObj>
        <w:docPartGallery w:val="Page Numbers (Top of Page)"/>
        <w:docPartUnique/>
      </w:docPartObj>
    </w:sdtPr>
    <w:sdtEndPr>
      <w:rPr>
        <w:rFonts w:ascii="Times New Roman" w:hAnsi="Times New Roman" w:cs="Times New Roman"/>
        <w:noProof/>
        <w:sz w:val="22"/>
        <w:szCs w:val="22"/>
      </w:rPr>
    </w:sdtEndPr>
    <w:sdtContent>
      <w:p w14:paraId="598B615C" w14:textId="774F5401" w:rsidR="00EA1041" w:rsidRPr="00EA1041" w:rsidRDefault="00EA1041">
        <w:pPr>
          <w:pStyle w:val="Header"/>
          <w:jc w:val="center"/>
          <w:rPr>
            <w:rFonts w:ascii="Times New Roman" w:hAnsi="Times New Roman" w:cs="Times New Roman"/>
            <w:sz w:val="22"/>
            <w:szCs w:val="22"/>
          </w:rPr>
        </w:pPr>
        <w:r w:rsidRPr="00EA1041">
          <w:rPr>
            <w:rFonts w:ascii="Times New Roman" w:hAnsi="Times New Roman" w:cs="Times New Roman"/>
            <w:sz w:val="22"/>
            <w:szCs w:val="22"/>
          </w:rPr>
          <w:fldChar w:fldCharType="begin"/>
        </w:r>
        <w:r w:rsidRPr="00EA1041">
          <w:rPr>
            <w:rFonts w:ascii="Times New Roman" w:hAnsi="Times New Roman" w:cs="Times New Roman"/>
            <w:sz w:val="22"/>
            <w:szCs w:val="22"/>
          </w:rPr>
          <w:instrText xml:space="preserve"> PAGE   \* MERGEFORMAT </w:instrText>
        </w:r>
        <w:r w:rsidRPr="00EA1041">
          <w:rPr>
            <w:rFonts w:ascii="Times New Roman" w:hAnsi="Times New Roman" w:cs="Times New Roman"/>
            <w:sz w:val="22"/>
            <w:szCs w:val="22"/>
          </w:rPr>
          <w:fldChar w:fldCharType="separate"/>
        </w:r>
        <w:r w:rsidRPr="00EA1041">
          <w:rPr>
            <w:rFonts w:ascii="Times New Roman" w:hAnsi="Times New Roman" w:cs="Times New Roman"/>
            <w:noProof/>
            <w:sz w:val="22"/>
            <w:szCs w:val="22"/>
          </w:rPr>
          <w:t>2</w:t>
        </w:r>
        <w:r w:rsidRPr="00EA1041">
          <w:rPr>
            <w:rFonts w:ascii="Times New Roman" w:hAnsi="Times New Roman" w:cs="Times New Roman"/>
            <w:noProof/>
            <w:sz w:val="22"/>
            <w:szCs w:val="22"/>
          </w:rPr>
          <w:fldChar w:fldCharType="end"/>
        </w:r>
      </w:p>
    </w:sdtContent>
  </w:sdt>
  <w:p w14:paraId="67E7520B" w14:textId="77777777" w:rsidR="00EA1041" w:rsidRPr="00EA1041" w:rsidRDefault="00EA1041">
    <w:pPr>
      <w:pStyle w:val="Header"/>
      <w:rPr>
        <w:rFonts w:ascii="Times New Roman" w:hAnsi="Times New Roman" w:cs="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78968247"/>
      <w:docPartObj>
        <w:docPartGallery w:val="Page Numbers (Top of Page)"/>
        <w:docPartUnique/>
      </w:docPartObj>
    </w:sdtPr>
    <w:sdtEndPr>
      <w:rPr>
        <w:noProof/>
      </w:rPr>
    </w:sdtEndPr>
    <w:sdtContent>
      <w:p w14:paraId="45E7C5C8" w14:textId="160FE404" w:rsidR="00EA1041" w:rsidRPr="00EA1041" w:rsidRDefault="00EA1041">
        <w:pPr>
          <w:pStyle w:val="Header"/>
          <w:jc w:val="center"/>
          <w:rPr>
            <w:rFonts w:ascii="Times New Roman" w:hAnsi="Times New Roman" w:cs="Times New Roman"/>
            <w:sz w:val="22"/>
            <w:szCs w:val="22"/>
          </w:rPr>
        </w:pPr>
        <w:r w:rsidRPr="00EA1041">
          <w:rPr>
            <w:rFonts w:ascii="Times New Roman" w:hAnsi="Times New Roman" w:cs="Times New Roman"/>
            <w:sz w:val="22"/>
            <w:szCs w:val="22"/>
          </w:rPr>
          <w:fldChar w:fldCharType="begin"/>
        </w:r>
        <w:r w:rsidRPr="00EA1041">
          <w:rPr>
            <w:rFonts w:ascii="Times New Roman" w:hAnsi="Times New Roman" w:cs="Times New Roman"/>
            <w:sz w:val="22"/>
            <w:szCs w:val="22"/>
          </w:rPr>
          <w:instrText xml:space="preserve"> PAGE   \* MERGEFORMAT </w:instrText>
        </w:r>
        <w:r w:rsidRPr="00EA1041">
          <w:rPr>
            <w:rFonts w:ascii="Times New Roman" w:hAnsi="Times New Roman" w:cs="Times New Roman"/>
            <w:sz w:val="22"/>
            <w:szCs w:val="22"/>
          </w:rPr>
          <w:fldChar w:fldCharType="separate"/>
        </w:r>
        <w:r w:rsidRPr="00EA1041">
          <w:rPr>
            <w:rFonts w:ascii="Times New Roman" w:hAnsi="Times New Roman" w:cs="Times New Roman"/>
            <w:noProof/>
            <w:sz w:val="22"/>
            <w:szCs w:val="22"/>
          </w:rPr>
          <w:t>2</w:t>
        </w:r>
        <w:r w:rsidRPr="00EA1041">
          <w:rPr>
            <w:rFonts w:ascii="Times New Roman" w:hAnsi="Times New Roman" w:cs="Times New Roman"/>
            <w:noProof/>
            <w:sz w:val="22"/>
            <w:szCs w:val="22"/>
          </w:rPr>
          <w:fldChar w:fldCharType="end"/>
        </w:r>
      </w:p>
    </w:sdtContent>
  </w:sdt>
  <w:p w14:paraId="150041C4" w14:textId="77777777" w:rsidR="00EA1041" w:rsidRPr="00EA1041" w:rsidRDefault="00EA1041">
    <w:pPr>
      <w:pStyle w:val="Header"/>
      <w:rPr>
        <w:rFonts w:ascii="Times New Roman" w:hAnsi="Times New Roman" w:cs="Times New Roman"/>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5123" w14:textId="44645DFC" w:rsidR="00EA1041" w:rsidRDefault="00EA1041" w:rsidP="00EA1041">
    <w:pPr>
      <w:pStyle w:val="Header"/>
    </w:pPr>
  </w:p>
  <w:p w14:paraId="0774512D" w14:textId="77777777" w:rsidR="00EA1041" w:rsidRDefault="00EA1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1A"/>
    <w:multiLevelType w:val="hybridMultilevel"/>
    <w:tmpl w:val="C662557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0422422B"/>
    <w:multiLevelType w:val="hybridMultilevel"/>
    <w:tmpl w:val="667E6F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DE31FE"/>
    <w:multiLevelType w:val="hybridMultilevel"/>
    <w:tmpl w:val="2FDA2E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8C5383"/>
    <w:multiLevelType w:val="hybridMultilevel"/>
    <w:tmpl w:val="AF747B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BA4231"/>
    <w:multiLevelType w:val="hybridMultilevel"/>
    <w:tmpl w:val="986CE41A"/>
    <w:lvl w:ilvl="0" w:tplc="907EBBC2">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5" w15:restartNumberingAfterBreak="0">
    <w:nsid w:val="1ADB79D2"/>
    <w:multiLevelType w:val="hybridMultilevel"/>
    <w:tmpl w:val="44A02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555B06"/>
    <w:multiLevelType w:val="hybridMultilevel"/>
    <w:tmpl w:val="90B619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C51A7F"/>
    <w:multiLevelType w:val="hybridMultilevel"/>
    <w:tmpl w:val="5F9429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0C459E"/>
    <w:multiLevelType w:val="hybridMultilevel"/>
    <w:tmpl w:val="EF5C4E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03F6C3E"/>
    <w:multiLevelType w:val="hybridMultilevel"/>
    <w:tmpl w:val="96E68B5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0" w15:restartNumberingAfterBreak="0">
    <w:nsid w:val="40BC1EEB"/>
    <w:multiLevelType w:val="hybridMultilevel"/>
    <w:tmpl w:val="CA604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3206A0"/>
    <w:multiLevelType w:val="hybridMultilevel"/>
    <w:tmpl w:val="FFB43E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290F1B"/>
    <w:multiLevelType w:val="hybridMultilevel"/>
    <w:tmpl w:val="73FCE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1E5EAC"/>
    <w:multiLevelType w:val="hybridMultilevel"/>
    <w:tmpl w:val="F6BA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8337F"/>
    <w:multiLevelType w:val="hybridMultilevel"/>
    <w:tmpl w:val="B75A7E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A9F5521"/>
    <w:multiLevelType w:val="hybridMultilevel"/>
    <w:tmpl w:val="2E282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CAA2A1D"/>
    <w:multiLevelType w:val="hybridMultilevel"/>
    <w:tmpl w:val="28D6F93C"/>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7" w15:restartNumberingAfterBreak="0">
    <w:nsid w:val="5D9D0809"/>
    <w:multiLevelType w:val="hybridMultilevel"/>
    <w:tmpl w:val="2CC4AC36"/>
    <w:lvl w:ilvl="0" w:tplc="EB1C1C7C">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DDD4220"/>
    <w:multiLevelType w:val="hybridMultilevel"/>
    <w:tmpl w:val="3550B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F06223D"/>
    <w:multiLevelType w:val="hybridMultilevel"/>
    <w:tmpl w:val="4BA2DE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7AF02C3"/>
    <w:multiLevelType w:val="hybridMultilevel"/>
    <w:tmpl w:val="F0162D9A"/>
    <w:lvl w:ilvl="0" w:tplc="9B488D8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84B1829"/>
    <w:multiLevelType w:val="hybridMultilevel"/>
    <w:tmpl w:val="29948E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B6C304D"/>
    <w:multiLevelType w:val="hybridMultilevel"/>
    <w:tmpl w:val="8A7AF8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65799904">
    <w:abstractNumId w:val="5"/>
  </w:num>
  <w:num w:numId="2" w16cid:durableId="2048023756">
    <w:abstractNumId w:val="16"/>
  </w:num>
  <w:num w:numId="3" w16cid:durableId="1603882045">
    <w:abstractNumId w:val="13"/>
  </w:num>
  <w:num w:numId="4" w16cid:durableId="1490973722">
    <w:abstractNumId w:val="3"/>
  </w:num>
  <w:num w:numId="5" w16cid:durableId="884682509">
    <w:abstractNumId w:val="19"/>
  </w:num>
  <w:num w:numId="6" w16cid:durableId="239600237">
    <w:abstractNumId w:val="17"/>
  </w:num>
  <w:num w:numId="7" w16cid:durableId="1236477167">
    <w:abstractNumId w:val="4"/>
  </w:num>
  <w:num w:numId="8" w16cid:durableId="1562448554">
    <w:abstractNumId w:val="9"/>
  </w:num>
  <w:num w:numId="9" w16cid:durableId="1691224738">
    <w:abstractNumId w:val="15"/>
  </w:num>
  <w:num w:numId="10" w16cid:durableId="1456556790">
    <w:abstractNumId w:val="21"/>
  </w:num>
  <w:num w:numId="11" w16cid:durableId="164905323">
    <w:abstractNumId w:val="20"/>
  </w:num>
  <w:num w:numId="12" w16cid:durableId="1762291050">
    <w:abstractNumId w:val="22"/>
  </w:num>
  <w:num w:numId="13" w16cid:durableId="959920889">
    <w:abstractNumId w:val="14"/>
  </w:num>
  <w:num w:numId="14" w16cid:durableId="1216896338">
    <w:abstractNumId w:val="18"/>
  </w:num>
  <w:num w:numId="15" w16cid:durableId="270169517">
    <w:abstractNumId w:val="7"/>
  </w:num>
  <w:num w:numId="16" w16cid:durableId="532770532">
    <w:abstractNumId w:val="1"/>
  </w:num>
  <w:num w:numId="17" w16cid:durableId="1279485547">
    <w:abstractNumId w:val="0"/>
  </w:num>
  <w:num w:numId="18" w16cid:durableId="1480223614">
    <w:abstractNumId w:val="8"/>
  </w:num>
  <w:num w:numId="19" w16cid:durableId="1414933334">
    <w:abstractNumId w:val="10"/>
  </w:num>
  <w:num w:numId="20" w16cid:durableId="1191458448">
    <w:abstractNumId w:val="12"/>
  </w:num>
  <w:num w:numId="21" w16cid:durableId="273441197">
    <w:abstractNumId w:val="11"/>
  </w:num>
  <w:num w:numId="22" w16cid:durableId="1420982430">
    <w:abstractNumId w:val="2"/>
  </w:num>
  <w:num w:numId="23" w16cid:durableId="288702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7B9"/>
    <w:rsid w:val="00002368"/>
    <w:rsid w:val="00006F35"/>
    <w:rsid w:val="000144F1"/>
    <w:rsid w:val="0002000D"/>
    <w:rsid w:val="000553B4"/>
    <w:rsid w:val="0005697F"/>
    <w:rsid w:val="00064349"/>
    <w:rsid w:val="00064871"/>
    <w:rsid w:val="00064C78"/>
    <w:rsid w:val="00076901"/>
    <w:rsid w:val="00077668"/>
    <w:rsid w:val="00077747"/>
    <w:rsid w:val="00086037"/>
    <w:rsid w:val="00096821"/>
    <w:rsid w:val="000A2DD1"/>
    <w:rsid w:val="000A7E64"/>
    <w:rsid w:val="000C2168"/>
    <w:rsid w:val="000C283F"/>
    <w:rsid w:val="000C718F"/>
    <w:rsid w:val="000C757A"/>
    <w:rsid w:val="000D091F"/>
    <w:rsid w:val="000D0A76"/>
    <w:rsid w:val="000D2864"/>
    <w:rsid w:val="000E1D98"/>
    <w:rsid w:val="000E2D2A"/>
    <w:rsid w:val="000F4FF2"/>
    <w:rsid w:val="000F7142"/>
    <w:rsid w:val="001026E5"/>
    <w:rsid w:val="001048DD"/>
    <w:rsid w:val="00112668"/>
    <w:rsid w:val="00131EBF"/>
    <w:rsid w:val="00171150"/>
    <w:rsid w:val="00171360"/>
    <w:rsid w:val="00174169"/>
    <w:rsid w:val="0017483E"/>
    <w:rsid w:val="001821A2"/>
    <w:rsid w:val="00182573"/>
    <w:rsid w:val="00194536"/>
    <w:rsid w:val="00195526"/>
    <w:rsid w:val="00196E92"/>
    <w:rsid w:val="00197ACA"/>
    <w:rsid w:val="001A1912"/>
    <w:rsid w:val="001B2514"/>
    <w:rsid w:val="001B7CD0"/>
    <w:rsid w:val="001C1208"/>
    <w:rsid w:val="001C18F2"/>
    <w:rsid w:val="001C3351"/>
    <w:rsid w:val="001C67B0"/>
    <w:rsid w:val="001C70AC"/>
    <w:rsid w:val="001D5EC0"/>
    <w:rsid w:val="001D783D"/>
    <w:rsid w:val="001E1A92"/>
    <w:rsid w:val="001E2913"/>
    <w:rsid w:val="001E5CE5"/>
    <w:rsid w:val="001F271B"/>
    <w:rsid w:val="00202CD8"/>
    <w:rsid w:val="002118D3"/>
    <w:rsid w:val="002201FC"/>
    <w:rsid w:val="00231BCD"/>
    <w:rsid w:val="0023466C"/>
    <w:rsid w:val="00235409"/>
    <w:rsid w:val="00240146"/>
    <w:rsid w:val="00240812"/>
    <w:rsid w:val="00244475"/>
    <w:rsid w:val="0024697F"/>
    <w:rsid w:val="00277FF0"/>
    <w:rsid w:val="00281139"/>
    <w:rsid w:val="00282A80"/>
    <w:rsid w:val="00283A77"/>
    <w:rsid w:val="0028421B"/>
    <w:rsid w:val="00286D16"/>
    <w:rsid w:val="00287C0A"/>
    <w:rsid w:val="00292207"/>
    <w:rsid w:val="00296A25"/>
    <w:rsid w:val="002A2E10"/>
    <w:rsid w:val="002A3328"/>
    <w:rsid w:val="002A78EB"/>
    <w:rsid w:val="002B0DE3"/>
    <w:rsid w:val="002B14F4"/>
    <w:rsid w:val="002C5EAE"/>
    <w:rsid w:val="002D312F"/>
    <w:rsid w:val="002D4679"/>
    <w:rsid w:val="002D4A54"/>
    <w:rsid w:val="002D60DA"/>
    <w:rsid w:val="002E475D"/>
    <w:rsid w:val="002E725B"/>
    <w:rsid w:val="002F5054"/>
    <w:rsid w:val="002F56EC"/>
    <w:rsid w:val="00306D3D"/>
    <w:rsid w:val="00307423"/>
    <w:rsid w:val="003118CE"/>
    <w:rsid w:val="00311944"/>
    <w:rsid w:val="00316CC9"/>
    <w:rsid w:val="00317024"/>
    <w:rsid w:val="00317482"/>
    <w:rsid w:val="00320438"/>
    <w:rsid w:val="003227FE"/>
    <w:rsid w:val="00324770"/>
    <w:rsid w:val="00324FAA"/>
    <w:rsid w:val="00341AB5"/>
    <w:rsid w:val="00345378"/>
    <w:rsid w:val="0034567C"/>
    <w:rsid w:val="00346B4B"/>
    <w:rsid w:val="00354231"/>
    <w:rsid w:val="00356FFB"/>
    <w:rsid w:val="00361B37"/>
    <w:rsid w:val="00362095"/>
    <w:rsid w:val="003717B9"/>
    <w:rsid w:val="00377E82"/>
    <w:rsid w:val="00383FC9"/>
    <w:rsid w:val="003843A8"/>
    <w:rsid w:val="00391066"/>
    <w:rsid w:val="003A3283"/>
    <w:rsid w:val="003A5836"/>
    <w:rsid w:val="003A5E79"/>
    <w:rsid w:val="003A7175"/>
    <w:rsid w:val="003B5D73"/>
    <w:rsid w:val="003C1A4A"/>
    <w:rsid w:val="003C5C81"/>
    <w:rsid w:val="003D68BA"/>
    <w:rsid w:val="003E042D"/>
    <w:rsid w:val="003F0F51"/>
    <w:rsid w:val="003F1CA4"/>
    <w:rsid w:val="003F418C"/>
    <w:rsid w:val="00410F21"/>
    <w:rsid w:val="004162C4"/>
    <w:rsid w:val="00417075"/>
    <w:rsid w:val="004220C0"/>
    <w:rsid w:val="004234BC"/>
    <w:rsid w:val="00433212"/>
    <w:rsid w:val="004469A3"/>
    <w:rsid w:val="00446AA1"/>
    <w:rsid w:val="00450BEF"/>
    <w:rsid w:val="00452D94"/>
    <w:rsid w:val="00466D08"/>
    <w:rsid w:val="00471D69"/>
    <w:rsid w:val="0047453B"/>
    <w:rsid w:val="00474C0B"/>
    <w:rsid w:val="0048495A"/>
    <w:rsid w:val="00495E5F"/>
    <w:rsid w:val="00496DE7"/>
    <w:rsid w:val="004A02C9"/>
    <w:rsid w:val="004A2A82"/>
    <w:rsid w:val="004A4E78"/>
    <w:rsid w:val="004B4D51"/>
    <w:rsid w:val="004B4E80"/>
    <w:rsid w:val="004B7C88"/>
    <w:rsid w:val="004C1CAF"/>
    <w:rsid w:val="004C49A8"/>
    <w:rsid w:val="004D1EA3"/>
    <w:rsid w:val="004D25D3"/>
    <w:rsid w:val="004D5FE4"/>
    <w:rsid w:val="004F1B1C"/>
    <w:rsid w:val="00500BBC"/>
    <w:rsid w:val="00510525"/>
    <w:rsid w:val="00510987"/>
    <w:rsid w:val="005162D8"/>
    <w:rsid w:val="00520858"/>
    <w:rsid w:val="00536F33"/>
    <w:rsid w:val="0054054F"/>
    <w:rsid w:val="00542676"/>
    <w:rsid w:val="00551CF9"/>
    <w:rsid w:val="00553800"/>
    <w:rsid w:val="00553E9E"/>
    <w:rsid w:val="005604DB"/>
    <w:rsid w:val="0056282E"/>
    <w:rsid w:val="0056472B"/>
    <w:rsid w:val="0058603C"/>
    <w:rsid w:val="0059359C"/>
    <w:rsid w:val="00596A61"/>
    <w:rsid w:val="00596C5B"/>
    <w:rsid w:val="005B663B"/>
    <w:rsid w:val="005C433F"/>
    <w:rsid w:val="005D50CE"/>
    <w:rsid w:val="005E634C"/>
    <w:rsid w:val="005E66E2"/>
    <w:rsid w:val="005F2D79"/>
    <w:rsid w:val="005F4483"/>
    <w:rsid w:val="00602A92"/>
    <w:rsid w:val="00603D75"/>
    <w:rsid w:val="00604871"/>
    <w:rsid w:val="00604FA4"/>
    <w:rsid w:val="00606749"/>
    <w:rsid w:val="00610F4F"/>
    <w:rsid w:val="00642FA0"/>
    <w:rsid w:val="00643FDE"/>
    <w:rsid w:val="006471BE"/>
    <w:rsid w:val="00663D79"/>
    <w:rsid w:val="0066481D"/>
    <w:rsid w:val="00670107"/>
    <w:rsid w:val="006756A2"/>
    <w:rsid w:val="006820FD"/>
    <w:rsid w:val="00683A5E"/>
    <w:rsid w:val="00685878"/>
    <w:rsid w:val="006961BE"/>
    <w:rsid w:val="006977E7"/>
    <w:rsid w:val="00697E80"/>
    <w:rsid w:val="006A3516"/>
    <w:rsid w:val="006A39E3"/>
    <w:rsid w:val="006A50C0"/>
    <w:rsid w:val="006C79E6"/>
    <w:rsid w:val="006D3D96"/>
    <w:rsid w:val="006D7F74"/>
    <w:rsid w:val="007007D2"/>
    <w:rsid w:val="00707918"/>
    <w:rsid w:val="007170EE"/>
    <w:rsid w:val="00721132"/>
    <w:rsid w:val="00727E0F"/>
    <w:rsid w:val="00731B75"/>
    <w:rsid w:val="0073472C"/>
    <w:rsid w:val="00743B05"/>
    <w:rsid w:val="007455C8"/>
    <w:rsid w:val="0075358C"/>
    <w:rsid w:val="00760DF9"/>
    <w:rsid w:val="00760E7E"/>
    <w:rsid w:val="0076166F"/>
    <w:rsid w:val="00776210"/>
    <w:rsid w:val="00777618"/>
    <w:rsid w:val="00785DDA"/>
    <w:rsid w:val="00790870"/>
    <w:rsid w:val="007A005B"/>
    <w:rsid w:val="007A4C11"/>
    <w:rsid w:val="007A544C"/>
    <w:rsid w:val="007B3C44"/>
    <w:rsid w:val="007B5250"/>
    <w:rsid w:val="007C0658"/>
    <w:rsid w:val="007C343B"/>
    <w:rsid w:val="007D10EF"/>
    <w:rsid w:val="007D3A5D"/>
    <w:rsid w:val="007F6243"/>
    <w:rsid w:val="008001B1"/>
    <w:rsid w:val="00811A24"/>
    <w:rsid w:val="00814ED7"/>
    <w:rsid w:val="00817D95"/>
    <w:rsid w:val="00833C4A"/>
    <w:rsid w:val="00861D2E"/>
    <w:rsid w:val="00866C87"/>
    <w:rsid w:val="008725EE"/>
    <w:rsid w:val="0088383F"/>
    <w:rsid w:val="008928F8"/>
    <w:rsid w:val="00892A74"/>
    <w:rsid w:val="0089697D"/>
    <w:rsid w:val="008A4B09"/>
    <w:rsid w:val="008A605A"/>
    <w:rsid w:val="008C60C8"/>
    <w:rsid w:val="008D0C55"/>
    <w:rsid w:val="008D4614"/>
    <w:rsid w:val="008E073D"/>
    <w:rsid w:val="008E0896"/>
    <w:rsid w:val="008E11A0"/>
    <w:rsid w:val="00922DC5"/>
    <w:rsid w:val="00925BD0"/>
    <w:rsid w:val="00926FCD"/>
    <w:rsid w:val="00934B65"/>
    <w:rsid w:val="00936891"/>
    <w:rsid w:val="00941F5D"/>
    <w:rsid w:val="0095172A"/>
    <w:rsid w:val="00957157"/>
    <w:rsid w:val="009610B9"/>
    <w:rsid w:val="0096633E"/>
    <w:rsid w:val="0097325D"/>
    <w:rsid w:val="009759E7"/>
    <w:rsid w:val="009767BB"/>
    <w:rsid w:val="009777EA"/>
    <w:rsid w:val="009779BA"/>
    <w:rsid w:val="009860D7"/>
    <w:rsid w:val="00986204"/>
    <w:rsid w:val="009938BF"/>
    <w:rsid w:val="00995DF7"/>
    <w:rsid w:val="009C584E"/>
    <w:rsid w:val="009C661F"/>
    <w:rsid w:val="009D0B4B"/>
    <w:rsid w:val="009D0C27"/>
    <w:rsid w:val="009D2A31"/>
    <w:rsid w:val="009D2E21"/>
    <w:rsid w:val="009D43B2"/>
    <w:rsid w:val="009F6511"/>
    <w:rsid w:val="00A0555F"/>
    <w:rsid w:val="00A108F0"/>
    <w:rsid w:val="00A11E3F"/>
    <w:rsid w:val="00A367E2"/>
    <w:rsid w:val="00A4048B"/>
    <w:rsid w:val="00A416CB"/>
    <w:rsid w:val="00A55DE7"/>
    <w:rsid w:val="00A91987"/>
    <w:rsid w:val="00A93BF9"/>
    <w:rsid w:val="00A9665E"/>
    <w:rsid w:val="00AA405C"/>
    <w:rsid w:val="00AB1276"/>
    <w:rsid w:val="00AD6F6F"/>
    <w:rsid w:val="00AD730A"/>
    <w:rsid w:val="00AE351B"/>
    <w:rsid w:val="00AE562F"/>
    <w:rsid w:val="00AE6534"/>
    <w:rsid w:val="00AF48E5"/>
    <w:rsid w:val="00AF53E6"/>
    <w:rsid w:val="00AF5D0F"/>
    <w:rsid w:val="00B00A21"/>
    <w:rsid w:val="00B10C05"/>
    <w:rsid w:val="00B137BD"/>
    <w:rsid w:val="00B14353"/>
    <w:rsid w:val="00B15C05"/>
    <w:rsid w:val="00B300D4"/>
    <w:rsid w:val="00B31645"/>
    <w:rsid w:val="00B37F58"/>
    <w:rsid w:val="00B53E08"/>
    <w:rsid w:val="00B5758E"/>
    <w:rsid w:val="00B63DCD"/>
    <w:rsid w:val="00B7731D"/>
    <w:rsid w:val="00B77730"/>
    <w:rsid w:val="00B802E7"/>
    <w:rsid w:val="00B836A3"/>
    <w:rsid w:val="00B87154"/>
    <w:rsid w:val="00BA2E16"/>
    <w:rsid w:val="00BA44AC"/>
    <w:rsid w:val="00BA64D9"/>
    <w:rsid w:val="00BA693E"/>
    <w:rsid w:val="00BB3DA8"/>
    <w:rsid w:val="00BC7421"/>
    <w:rsid w:val="00BD75C3"/>
    <w:rsid w:val="00BF1AF4"/>
    <w:rsid w:val="00BF5F36"/>
    <w:rsid w:val="00C0210B"/>
    <w:rsid w:val="00C033BE"/>
    <w:rsid w:val="00C312D5"/>
    <w:rsid w:val="00C40AB8"/>
    <w:rsid w:val="00C42048"/>
    <w:rsid w:val="00C47A42"/>
    <w:rsid w:val="00C507BA"/>
    <w:rsid w:val="00C609BE"/>
    <w:rsid w:val="00C75FD0"/>
    <w:rsid w:val="00C8151A"/>
    <w:rsid w:val="00C83655"/>
    <w:rsid w:val="00C86F63"/>
    <w:rsid w:val="00C94C3A"/>
    <w:rsid w:val="00CA32C3"/>
    <w:rsid w:val="00CA5CA3"/>
    <w:rsid w:val="00CA62EE"/>
    <w:rsid w:val="00CB609D"/>
    <w:rsid w:val="00CC1150"/>
    <w:rsid w:val="00CD52BA"/>
    <w:rsid w:val="00CD6899"/>
    <w:rsid w:val="00CD6E21"/>
    <w:rsid w:val="00CE4F4D"/>
    <w:rsid w:val="00CF292E"/>
    <w:rsid w:val="00D00A3D"/>
    <w:rsid w:val="00D02B65"/>
    <w:rsid w:val="00D1347D"/>
    <w:rsid w:val="00D141D7"/>
    <w:rsid w:val="00D1686F"/>
    <w:rsid w:val="00D27B5F"/>
    <w:rsid w:val="00D30AB6"/>
    <w:rsid w:val="00D33B45"/>
    <w:rsid w:val="00D34D53"/>
    <w:rsid w:val="00D41ADE"/>
    <w:rsid w:val="00D46A48"/>
    <w:rsid w:val="00D504DA"/>
    <w:rsid w:val="00D51FD6"/>
    <w:rsid w:val="00D526DA"/>
    <w:rsid w:val="00D60784"/>
    <w:rsid w:val="00D63A7A"/>
    <w:rsid w:val="00D675E5"/>
    <w:rsid w:val="00D74300"/>
    <w:rsid w:val="00D774AA"/>
    <w:rsid w:val="00D96735"/>
    <w:rsid w:val="00DA36A7"/>
    <w:rsid w:val="00DA7BFC"/>
    <w:rsid w:val="00DC6CD4"/>
    <w:rsid w:val="00DD1493"/>
    <w:rsid w:val="00DD34DC"/>
    <w:rsid w:val="00DD5240"/>
    <w:rsid w:val="00DD7ADB"/>
    <w:rsid w:val="00DE01DB"/>
    <w:rsid w:val="00DF7445"/>
    <w:rsid w:val="00DF75B5"/>
    <w:rsid w:val="00E030BE"/>
    <w:rsid w:val="00E15D71"/>
    <w:rsid w:val="00E2393A"/>
    <w:rsid w:val="00E2591C"/>
    <w:rsid w:val="00E37352"/>
    <w:rsid w:val="00E5125F"/>
    <w:rsid w:val="00E53707"/>
    <w:rsid w:val="00E55154"/>
    <w:rsid w:val="00E56006"/>
    <w:rsid w:val="00E57AD4"/>
    <w:rsid w:val="00E64E0B"/>
    <w:rsid w:val="00E70766"/>
    <w:rsid w:val="00E732A8"/>
    <w:rsid w:val="00E8003C"/>
    <w:rsid w:val="00E84725"/>
    <w:rsid w:val="00E84F38"/>
    <w:rsid w:val="00E86E72"/>
    <w:rsid w:val="00E90780"/>
    <w:rsid w:val="00E912E7"/>
    <w:rsid w:val="00E97E08"/>
    <w:rsid w:val="00EA1041"/>
    <w:rsid w:val="00EA2D3E"/>
    <w:rsid w:val="00EA4222"/>
    <w:rsid w:val="00EA4CB6"/>
    <w:rsid w:val="00EA5D37"/>
    <w:rsid w:val="00EA772E"/>
    <w:rsid w:val="00EB2F0A"/>
    <w:rsid w:val="00EB3D63"/>
    <w:rsid w:val="00EB4CC0"/>
    <w:rsid w:val="00EC3DD9"/>
    <w:rsid w:val="00EC7E42"/>
    <w:rsid w:val="00ED6733"/>
    <w:rsid w:val="00EE0BC0"/>
    <w:rsid w:val="00F04021"/>
    <w:rsid w:val="00F04EDA"/>
    <w:rsid w:val="00F10ECD"/>
    <w:rsid w:val="00F151B3"/>
    <w:rsid w:val="00F21EE8"/>
    <w:rsid w:val="00F22767"/>
    <w:rsid w:val="00F45287"/>
    <w:rsid w:val="00F51331"/>
    <w:rsid w:val="00F5547A"/>
    <w:rsid w:val="00F57154"/>
    <w:rsid w:val="00F603CB"/>
    <w:rsid w:val="00F72ADE"/>
    <w:rsid w:val="00F80461"/>
    <w:rsid w:val="00F85AF9"/>
    <w:rsid w:val="00F86831"/>
    <w:rsid w:val="00F95FF0"/>
    <w:rsid w:val="00FA4D30"/>
    <w:rsid w:val="00FA6D8F"/>
    <w:rsid w:val="00FB25FB"/>
    <w:rsid w:val="00FC0EAE"/>
    <w:rsid w:val="00FC23B1"/>
    <w:rsid w:val="00FC742C"/>
    <w:rsid w:val="00FD0336"/>
    <w:rsid w:val="00FE1F83"/>
    <w:rsid w:val="00FE2A3A"/>
    <w:rsid w:val="11A16246"/>
    <w:rsid w:val="16388A01"/>
    <w:rsid w:val="1CAC5CFD"/>
    <w:rsid w:val="247AC782"/>
    <w:rsid w:val="2B330F96"/>
    <w:rsid w:val="44496821"/>
    <w:rsid w:val="50523085"/>
    <w:rsid w:val="71983D1B"/>
    <w:rsid w:val="724D1A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EF7EC"/>
  <w15:docId w15:val="{21F1A81C-04FF-4FC7-99CB-D5910620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7B9"/>
    <w:rPr>
      <w:rFonts w:eastAsiaTheme="majorEastAsia" w:cstheme="majorBidi"/>
      <w:color w:val="272727" w:themeColor="text1" w:themeTint="D8"/>
    </w:rPr>
  </w:style>
  <w:style w:type="paragraph" w:styleId="Title">
    <w:name w:val="Title"/>
    <w:basedOn w:val="Normal"/>
    <w:next w:val="Normal"/>
    <w:link w:val="TitleChar"/>
    <w:uiPriority w:val="10"/>
    <w:qFormat/>
    <w:rsid w:val="00371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7B9"/>
    <w:pPr>
      <w:spacing w:before="160"/>
      <w:jc w:val="center"/>
    </w:pPr>
    <w:rPr>
      <w:i/>
      <w:iCs/>
      <w:color w:val="404040" w:themeColor="text1" w:themeTint="BF"/>
    </w:rPr>
  </w:style>
  <w:style w:type="character" w:customStyle="1" w:styleId="QuoteChar">
    <w:name w:val="Quote Char"/>
    <w:basedOn w:val="DefaultParagraphFont"/>
    <w:link w:val="Quote"/>
    <w:uiPriority w:val="29"/>
    <w:rsid w:val="003717B9"/>
    <w:rPr>
      <w:i/>
      <w:iCs/>
      <w:color w:val="404040" w:themeColor="text1" w:themeTint="BF"/>
    </w:rPr>
  </w:style>
  <w:style w:type="paragraph" w:styleId="ListParagraph">
    <w:name w:val="List Paragraph"/>
    <w:basedOn w:val="Normal"/>
    <w:uiPriority w:val="34"/>
    <w:qFormat/>
    <w:rsid w:val="003717B9"/>
    <w:pPr>
      <w:ind w:left="720"/>
      <w:contextualSpacing/>
    </w:pPr>
  </w:style>
  <w:style w:type="character" w:styleId="IntenseEmphasis">
    <w:name w:val="Intense Emphasis"/>
    <w:basedOn w:val="DefaultParagraphFont"/>
    <w:uiPriority w:val="21"/>
    <w:qFormat/>
    <w:rsid w:val="003717B9"/>
    <w:rPr>
      <w:i/>
      <w:iCs/>
      <w:color w:val="0F4761" w:themeColor="accent1" w:themeShade="BF"/>
    </w:rPr>
  </w:style>
  <w:style w:type="paragraph" w:styleId="IntenseQuote">
    <w:name w:val="Intense Quote"/>
    <w:basedOn w:val="Normal"/>
    <w:next w:val="Normal"/>
    <w:link w:val="IntenseQuoteChar"/>
    <w:uiPriority w:val="30"/>
    <w:qFormat/>
    <w:rsid w:val="00371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7B9"/>
    <w:rPr>
      <w:i/>
      <w:iCs/>
      <w:color w:val="0F4761" w:themeColor="accent1" w:themeShade="BF"/>
    </w:rPr>
  </w:style>
  <w:style w:type="character" w:styleId="IntenseReference">
    <w:name w:val="Intense Reference"/>
    <w:basedOn w:val="DefaultParagraphFont"/>
    <w:uiPriority w:val="32"/>
    <w:qFormat/>
    <w:rsid w:val="003717B9"/>
    <w:rPr>
      <w:b/>
      <w:bCs/>
      <w:smallCaps/>
      <w:color w:val="0F4761" w:themeColor="accent1" w:themeShade="BF"/>
      <w:spacing w:val="5"/>
    </w:rPr>
  </w:style>
  <w:style w:type="paragraph" w:styleId="Header">
    <w:name w:val="header"/>
    <w:basedOn w:val="Normal"/>
    <w:link w:val="HeaderChar"/>
    <w:uiPriority w:val="99"/>
    <w:unhideWhenUsed/>
    <w:rsid w:val="002D312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D312F"/>
  </w:style>
  <w:style w:type="paragraph" w:styleId="Footer">
    <w:name w:val="footer"/>
    <w:basedOn w:val="Normal"/>
    <w:link w:val="FooterChar"/>
    <w:uiPriority w:val="99"/>
    <w:unhideWhenUsed/>
    <w:rsid w:val="002D312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D312F"/>
  </w:style>
  <w:style w:type="paragraph" w:styleId="EndnoteText">
    <w:name w:val="endnote text"/>
    <w:basedOn w:val="Normal"/>
    <w:link w:val="EndnoteTextChar"/>
    <w:uiPriority w:val="99"/>
    <w:semiHidden/>
    <w:unhideWhenUsed/>
    <w:rsid w:val="00FA4D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D30"/>
    <w:rPr>
      <w:sz w:val="20"/>
      <w:szCs w:val="20"/>
    </w:rPr>
  </w:style>
  <w:style w:type="character" w:styleId="EndnoteReference">
    <w:name w:val="endnote reference"/>
    <w:basedOn w:val="DefaultParagraphFont"/>
    <w:uiPriority w:val="99"/>
    <w:semiHidden/>
    <w:unhideWhenUsed/>
    <w:rsid w:val="00FA4D30"/>
    <w:rPr>
      <w:vertAlign w:val="superscript"/>
    </w:rPr>
  </w:style>
  <w:style w:type="paragraph" w:styleId="FootnoteText">
    <w:name w:val="footnote text"/>
    <w:basedOn w:val="Normal"/>
    <w:link w:val="FootnoteTextChar"/>
    <w:uiPriority w:val="99"/>
    <w:semiHidden/>
    <w:unhideWhenUsed/>
    <w:rsid w:val="00FA4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D30"/>
    <w:rPr>
      <w:sz w:val="20"/>
      <w:szCs w:val="20"/>
    </w:rPr>
  </w:style>
  <w:style w:type="character" w:styleId="FootnoteReference">
    <w:name w:val="footnote reference"/>
    <w:basedOn w:val="DefaultParagraphFont"/>
    <w:uiPriority w:val="99"/>
    <w:semiHidden/>
    <w:unhideWhenUsed/>
    <w:rsid w:val="00FA4D30"/>
    <w:rPr>
      <w:vertAlign w:val="superscript"/>
    </w:rPr>
  </w:style>
  <w:style w:type="table" w:styleId="TableGrid">
    <w:name w:val="Table Grid"/>
    <w:basedOn w:val="TableNormal"/>
    <w:uiPriority w:val="39"/>
    <w:rsid w:val="000F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6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4947">
      <w:bodyDiv w:val="1"/>
      <w:marLeft w:val="0"/>
      <w:marRight w:val="0"/>
      <w:marTop w:val="0"/>
      <w:marBottom w:val="0"/>
      <w:divBdr>
        <w:top w:val="none" w:sz="0" w:space="0" w:color="auto"/>
        <w:left w:val="none" w:sz="0" w:space="0" w:color="auto"/>
        <w:bottom w:val="none" w:sz="0" w:space="0" w:color="auto"/>
        <w:right w:val="none" w:sz="0" w:space="0" w:color="auto"/>
      </w:divBdr>
    </w:div>
    <w:div w:id="145325923">
      <w:bodyDiv w:val="1"/>
      <w:marLeft w:val="0"/>
      <w:marRight w:val="0"/>
      <w:marTop w:val="0"/>
      <w:marBottom w:val="0"/>
      <w:divBdr>
        <w:top w:val="none" w:sz="0" w:space="0" w:color="auto"/>
        <w:left w:val="none" w:sz="0" w:space="0" w:color="auto"/>
        <w:bottom w:val="none" w:sz="0" w:space="0" w:color="auto"/>
        <w:right w:val="none" w:sz="0" w:space="0" w:color="auto"/>
      </w:divBdr>
    </w:div>
    <w:div w:id="587037000">
      <w:bodyDiv w:val="1"/>
      <w:marLeft w:val="0"/>
      <w:marRight w:val="0"/>
      <w:marTop w:val="0"/>
      <w:marBottom w:val="0"/>
      <w:divBdr>
        <w:top w:val="none" w:sz="0" w:space="0" w:color="auto"/>
        <w:left w:val="none" w:sz="0" w:space="0" w:color="auto"/>
        <w:bottom w:val="none" w:sz="0" w:space="0" w:color="auto"/>
        <w:right w:val="none" w:sz="0" w:space="0" w:color="auto"/>
      </w:divBdr>
      <w:divsChild>
        <w:div w:id="1258176364">
          <w:marLeft w:val="0"/>
          <w:marRight w:val="0"/>
          <w:marTop w:val="0"/>
          <w:marBottom w:val="0"/>
          <w:divBdr>
            <w:top w:val="none" w:sz="0" w:space="0" w:color="auto"/>
            <w:left w:val="none" w:sz="0" w:space="0" w:color="auto"/>
            <w:bottom w:val="none" w:sz="0" w:space="0" w:color="auto"/>
            <w:right w:val="none" w:sz="0" w:space="0" w:color="auto"/>
          </w:divBdr>
        </w:div>
      </w:divsChild>
    </w:div>
    <w:div w:id="590503020">
      <w:bodyDiv w:val="1"/>
      <w:marLeft w:val="0"/>
      <w:marRight w:val="0"/>
      <w:marTop w:val="0"/>
      <w:marBottom w:val="0"/>
      <w:divBdr>
        <w:top w:val="none" w:sz="0" w:space="0" w:color="auto"/>
        <w:left w:val="none" w:sz="0" w:space="0" w:color="auto"/>
        <w:bottom w:val="none" w:sz="0" w:space="0" w:color="auto"/>
        <w:right w:val="none" w:sz="0" w:space="0" w:color="auto"/>
      </w:divBdr>
    </w:div>
    <w:div w:id="7787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AE1320-57A7-40E4-9F20-6C1010CD7B3F}">
  <ds:schemaRefs>
    <ds:schemaRef ds:uri="http://schemas.openxmlformats.org/officeDocument/2006/bibliography"/>
  </ds:schemaRefs>
</ds:datastoreItem>
</file>

<file path=customXml/itemProps2.xml><?xml version="1.0" encoding="utf-8"?>
<ds:datastoreItem xmlns:ds="http://schemas.openxmlformats.org/officeDocument/2006/customXml" ds:itemID="{AD80507C-80B0-4D6B-96C2-D5FDF72E631D}">
  <ds:schemaRefs>
    <ds:schemaRef ds:uri="http://schemas.microsoft.com/sharepoint/v3/contenttype/forms"/>
  </ds:schemaRefs>
</ds:datastoreItem>
</file>

<file path=customXml/itemProps3.xml><?xml version="1.0" encoding="utf-8"?>
<ds:datastoreItem xmlns:ds="http://schemas.openxmlformats.org/officeDocument/2006/customXml" ds:itemID="{9DD653A0-05BC-425A-9209-55A980A56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7A362-9179-4EF2-A3A9-D6F37B5BEE15}">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4410</Words>
  <Characters>25138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dc:creator>
  <cp:lastModifiedBy>Santos, Ada</cp:lastModifiedBy>
  <cp:revision>22</cp:revision>
  <dcterms:created xsi:type="dcterms:W3CDTF">2024-10-30T20:05:00Z</dcterms:created>
  <dcterms:modified xsi:type="dcterms:W3CDTF">2024-11-01T14:00:00Z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