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5490AFEB" w:rsidR="00040C3A" w:rsidRPr="0011075B" w:rsidRDefault="00196534"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33EAB9A3">
                <wp:simplePos x="0" y="0"/>
                <wp:positionH relativeFrom="column">
                  <wp:posOffset>1207439</wp:posOffset>
                </wp:positionH>
                <wp:positionV relativeFrom="paragraph">
                  <wp:posOffset>-476885</wp:posOffset>
                </wp:positionV>
                <wp:extent cx="5288032"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88032"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57A1DF15" w:rsidR="00CB2660" w:rsidRDefault="00E1306E" w:rsidP="00AE5488">
                            <w:r>
                              <w:rPr>
                                <w:noProof/>
                              </w:rPr>
                              <w:drawing>
                                <wp:inline distT="0" distB="0" distL="0" distR="0" wp14:anchorId="77F7FD72" wp14:editId="6F957C25">
                                  <wp:extent cx="2594286" cy="6122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27601" cy="62011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95.05pt;margin-top:-37.55pt;width:416.4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" filled="f" stroked="f" strokeweight=".5pt">
                <v:textbox>
                  <w:txbxContent>
                    <w:p w14:paraId="00DF01B7" w14:textId="57A1DF15" w:rsidR="00CB2660" w:rsidRDefault="00E1306E" w:rsidP="00AE5488">
                      <w:r>
                        <w:rPr>
                          <w:noProof/>
                        </w:rPr>
                        <w:drawing>
                          <wp:inline distT="0" distB="0" distL="0" distR="0" wp14:anchorId="77F7FD72" wp14:editId="6F957C25">
                            <wp:extent cx="2594286" cy="6122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27601" cy="62011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D306D1"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4DB9A0F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1A3F35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13A1ABE" w:rsidR="005B52B0" w:rsidRPr="00CE6E1C" w:rsidRDefault="00E1306E" w:rsidP="00997BC5">
                            <w:pPr>
                              <w:spacing w:line="276" w:lineRule="auto"/>
                              <w:rPr>
                                <w:rFonts w:asciiTheme="majorHAnsi" w:hAnsiTheme="majorHAnsi" w:cs="Arial"/>
                                <w:b/>
                                <w:bCs/>
                                <w:color w:val="0D0D0D" w:themeColor="text1" w:themeTint="F2"/>
                                <w:sz w:val="36"/>
                                <w:szCs w:val="22"/>
                                <w:lang w:val="pt-BR"/>
                              </w:rPr>
                            </w:pPr>
                            <w:r w:rsidRPr="00CE6E1C">
                              <w:rPr>
                                <w:rFonts w:asciiTheme="majorHAnsi" w:hAnsiTheme="majorHAnsi" w:cs="Arial"/>
                                <w:b/>
                                <w:bCs/>
                                <w:color w:val="0D0D0D" w:themeColor="text1" w:themeTint="F2"/>
                                <w:sz w:val="36"/>
                                <w:szCs w:val="22"/>
                                <w:lang w:val="pt-BR"/>
                              </w:rPr>
                              <w:t>RELATÓRIO</w:t>
                            </w:r>
                            <w:r w:rsidR="005B52B0" w:rsidRPr="00CE6E1C">
                              <w:rPr>
                                <w:rFonts w:asciiTheme="majorHAnsi" w:hAnsiTheme="majorHAnsi" w:cs="Arial"/>
                                <w:b/>
                                <w:bCs/>
                                <w:color w:val="0D0D0D" w:themeColor="text1" w:themeTint="F2"/>
                                <w:sz w:val="36"/>
                                <w:szCs w:val="22"/>
                                <w:lang w:val="pt-BR"/>
                              </w:rPr>
                              <w:t xml:space="preserve"> </w:t>
                            </w:r>
                            <w:r w:rsidR="00477592" w:rsidRPr="00CE6E1C">
                              <w:rPr>
                                <w:rFonts w:asciiTheme="majorHAnsi" w:hAnsiTheme="majorHAnsi" w:cs="Arial"/>
                                <w:b/>
                                <w:bCs/>
                                <w:color w:val="0D0D0D" w:themeColor="text1" w:themeTint="F2"/>
                                <w:sz w:val="36"/>
                                <w:szCs w:val="40"/>
                                <w:lang w:val="pt-BR"/>
                              </w:rPr>
                              <w:t>No.</w:t>
                            </w:r>
                            <w:r w:rsidR="007B05C4" w:rsidRPr="00CE6E1C">
                              <w:rPr>
                                <w:rFonts w:asciiTheme="majorHAnsi" w:hAnsiTheme="majorHAnsi" w:cs="Arial"/>
                                <w:b/>
                                <w:bCs/>
                                <w:color w:val="0D0D0D" w:themeColor="text1" w:themeTint="F2"/>
                                <w:sz w:val="36"/>
                                <w:szCs w:val="22"/>
                                <w:lang w:val="pt-BR"/>
                              </w:rPr>
                              <w:t xml:space="preserve"> </w:t>
                            </w:r>
                            <w:r w:rsidR="008E4350">
                              <w:rPr>
                                <w:rFonts w:asciiTheme="majorHAnsi" w:hAnsiTheme="majorHAnsi" w:cs="Arial"/>
                                <w:b/>
                                <w:bCs/>
                                <w:color w:val="0D0D0D" w:themeColor="text1" w:themeTint="F2"/>
                                <w:sz w:val="36"/>
                                <w:szCs w:val="22"/>
                                <w:lang w:val="pt-BR"/>
                              </w:rPr>
                              <w:t>5</w:t>
                            </w:r>
                            <w:r w:rsidR="007B05C4" w:rsidRPr="00CE6E1C">
                              <w:rPr>
                                <w:rFonts w:asciiTheme="majorHAnsi" w:hAnsiTheme="majorHAnsi" w:cs="Arial"/>
                                <w:b/>
                                <w:bCs/>
                                <w:color w:val="0D0D0D" w:themeColor="text1" w:themeTint="F2"/>
                                <w:sz w:val="36"/>
                                <w:szCs w:val="22"/>
                                <w:lang w:val="pt-BR"/>
                              </w:rPr>
                              <w:t>/</w:t>
                            </w:r>
                            <w:r w:rsidR="00AF1AF9" w:rsidRPr="00CE6E1C">
                              <w:rPr>
                                <w:rFonts w:asciiTheme="majorHAnsi" w:hAnsiTheme="majorHAnsi" w:cs="Arial"/>
                                <w:b/>
                                <w:bCs/>
                                <w:color w:val="0D0D0D" w:themeColor="text1" w:themeTint="F2"/>
                                <w:sz w:val="36"/>
                                <w:szCs w:val="22"/>
                                <w:lang w:val="pt-BR"/>
                              </w:rPr>
                              <w:t>2</w:t>
                            </w:r>
                            <w:r w:rsidR="00BA563B" w:rsidRPr="00CE6E1C">
                              <w:rPr>
                                <w:rFonts w:asciiTheme="majorHAnsi" w:hAnsiTheme="majorHAnsi" w:cs="Arial"/>
                                <w:b/>
                                <w:bCs/>
                                <w:color w:val="0D0D0D" w:themeColor="text1" w:themeTint="F2"/>
                                <w:sz w:val="36"/>
                                <w:szCs w:val="22"/>
                                <w:lang w:val="pt-BR"/>
                              </w:rPr>
                              <w:t>5</w:t>
                            </w:r>
                          </w:p>
                          <w:p w14:paraId="45F30ECA" w14:textId="6D1B89FC" w:rsidR="007B05C4" w:rsidRPr="00E1306E" w:rsidRDefault="005B52B0" w:rsidP="00997BC5">
                            <w:pPr>
                              <w:spacing w:line="276" w:lineRule="auto"/>
                              <w:rPr>
                                <w:rFonts w:asciiTheme="majorHAnsi" w:hAnsiTheme="majorHAnsi" w:cs="Arial"/>
                                <w:b/>
                                <w:color w:val="0D0D0D" w:themeColor="text1" w:themeTint="F2"/>
                                <w:sz w:val="36"/>
                                <w:szCs w:val="22"/>
                                <w:lang w:val="pt-BR"/>
                              </w:rPr>
                            </w:pPr>
                            <w:r w:rsidRPr="00E1306E">
                              <w:rPr>
                                <w:rFonts w:asciiTheme="majorHAnsi" w:hAnsiTheme="majorHAnsi" w:cs="Arial"/>
                                <w:b/>
                                <w:color w:val="0D0D0D" w:themeColor="text1" w:themeTint="F2"/>
                                <w:sz w:val="36"/>
                                <w:szCs w:val="22"/>
                                <w:lang w:val="pt-BR"/>
                              </w:rPr>
                              <w:t>PETI</w:t>
                            </w:r>
                            <w:r w:rsidR="00E1306E" w:rsidRPr="00E1306E">
                              <w:rPr>
                                <w:rFonts w:asciiTheme="majorHAnsi" w:hAnsiTheme="majorHAnsi" w:cs="Arial"/>
                                <w:b/>
                                <w:color w:val="0D0D0D" w:themeColor="text1" w:themeTint="F2"/>
                                <w:sz w:val="36"/>
                                <w:szCs w:val="22"/>
                                <w:lang w:val="pt-BR"/>
                              </w:rPr>
                              <w:t>ÇÃO</w:t>
                            </w:r>
                            <w:r w:rsidRPr="00E1306E">
                              <w:rPr>
                                <w:rFonts w:asciiTheme="majorHAnsi" w:hAnsiTheme="majorHAnsi" w:cs="Arial"/>
                                <w:b/>
                                <w:color w:val="0D0D0D" w:themeColor="text1" w:themeTint="F2"/>
                                <w:sz w:val="36"/>
                                <w:szCs w:val="22"/>
                                <w:lang w:val="pt-BR"/>
                              </w:rPr>
                              <w:t xml:space="preserve"> </w:t>
                            </w:r>
                            <w:r w:rsidR="00E87C99" w:rsidRPr="00E1306E">
                              <w:rPr>
                                <w:rFonts w:asciiTheme="majorHAnsi" w:hAnsiTheme="majorHAnsi" w:cs="Arial"/>
                                <w:b/>
                                <w:color w:val="0D0D0D" w:themeColor="text1" w:themeTint="F2"/>
                                <w:sz w:val="36"/>
                                <w:szCs w:val="22"/>
                                <w:lang w:val="pt-BR"/>
                              </w:rPr>
                              <w:t>219</w:t>
                            </w:r>
                            <w:r w:rsidR="001D21C7" w:rsidRPr="00E1306E">
                              <w:rPr>
                                <w:rFonts w:asciiTheme="majorHAnsi" w:hAnsiTheme="majorHAnsi" w:cs="Arial"/>
                                <w:b/>
                                <w:color w:val="0D0D0D" w:themeColor="text1" w:themeTint="F2"/>
                                <w:sz w:val="36"/>
                                <w:szCs w:val="22"/>
                                <w:lang w:val="pt-BR"/>
                              </w:rPr>
                              <w:t>-1</w:t>
                            </w:r>
                            <w:r w:rsidR="00E87C99" w:rsidRPr="00E1306E">
                              <w:rPr>
                                <w:rFonts w:asciiTheme="majorHAnsi" w:hAnsiTheme="majorHAnsi" w:cs="Arial"/>
                                <w:b/>
                                <w:color w:val="0D0D0D" w:themeColor="text1" w:themeTint="F2"/>
                                <w:sz w:val="36"/>
                                <w:szCs w:val="22"/>
                                <w:lang w:val="pt-BR"/>
                              </w:rPr>
                              <w:t>5</w:t>
                            </w:r>
                            <w:r w:rsidR="00246D1F" w:rsidRPr="00E1306E">
                              <w:rPr>
                                <w:rFonts w:asciiTheme="majorHAnsi" w:hAnsiTheme="majorHAnsi" w:cs="Arial"/>
                                <w:b/>
                                <w:color w:val="0D0D0D" w:themeColor="text1" w:themeTint="F2"/>
                                <w:sz w:val="36"/>
                                <w:szCs w:val="22"/>
                                <w:lang w:val="pt-BR"/>
                              </w:rPr>
                              <w:t xml:space="preserve"> </w:t>
                            </w:r>
                          </w:p>
                          <w:p w14:paraId="188B4303" w14:textId="5251F3F8" w:rsidR="00CD046C" w:rsidRPr="00E1306E" w:rsidRDefault="00E1306E" w:rsidP="00997BC5">
                            <w:pPr>
                              <w:spacing w:line="276" w:lineRule="auto"/>
                              <w:rPr>
                                <w:rFonts w:asciiTheme="majorHAnsi" w:hAnsiTheme="majorHAnsi" w:cs="Arial"/>
                                <w:color w:val="0D0D0D" w:themeColor="text1" w:themeTint="F2"/>
                                <w:szCs w:val="22"/>
                                <w:lang w:val="pt-BR"/>
                              </w:rPr>
                            </w:pPr>
                            <w:r w:rsidRPr="00E1306E">
                              <w:rPr>
                                <w:rFonts w:asciiTheme="majorHAnsi" w:hAnsiTheme="majorHAnsi" w:cs="Arial"/>
                                <w:color w:val="0D0D0D" w:themeColor="text1" w:themeTint="F2"/>
                                <w:szCs w:val="22"/>
                                <w:lang w:val="pt-BR"/>
                              </w:rPr>
                              <w:t>RELATÓRIO</w:t>
                            </w:r>
                            <w:r w:rsidR="005B52B0" w:rsidRPr="00E1306E">
                              <w:rPr>
                                <w:rFonts w:asciiTheme="majorHAnsi" w:hAnsiTheme="majorHAnsi" w:cs="Arial"/>
                                <w:color w:val="0D0D0D" w:themeColor="text1" w:themeTint="F2"/>
                                <w:szCs w:val="22"/>
                                <w:lang w:val="pt-BR"/>
                              </w:rPr>
                              <w:t xml:space="preserve"> DE ADMIS</w:t>
                            </w:r>
                            <w:r w:rsidRPr="00E1306E">
                              <w:rPr>
                                <w:rFonts w:asciiTheme="majorHAnsi" w:hAnsiTheme="majorHAnsi" w:cs="Arial"/>
                                <w:color w:val="0D0D0D" w:themeColor="text1" w:themeTint="F2"/>
                                <w:szCs w:val="22"/>
                                <w:lang w:val="pt-BR"/>
                              </w:rPr>
                              <w:t>S</w:t>
                            </w:r>
                            <w:r w:rsidR="005B52B0" w:rsidRPr="00E1306E">
                              <w:rPr>
                                <w:rFonts w:asciiTheme="majorHAnsi" w:hAnsiTheme="majorHAnsi" w:cs="Arial"/>
                                <w:color w:val="0D0D0D" w:themeColor="text1" w:themeTint="F2"/>
                                <w:szCs w:val="22"/>
                                <w:lang w:val="pt-BR"/>
                              </w:rPr>
                              <w:t>IBILIDAD</w:t>
                            </w:r>
                            <w:r w:rsidRPr="00E1306E">
                              <w:rPr>
                                <w:rFonts w:asciiTheme="majorHAnsi" w:hAnsiTheme="majorHAnsi" w:cs="Arial"/>
                                <w:color w:val="0D0D0D" w:themeColor="text1" w:themeTint="F2"/>
                                <w:szCs w:val="22"/>
                                <w:lang w:val="pt-BR"/>
                              </w:rPr>
                              <w:t>E</w:t>
                            </w:r>
                          </w:p>
                          <w:p w14:paraId="31968596" w14:textId="77777777" w:rsidR="008F1912" w:rsidRPr="00E1306E" w:rsidRDefault="008F1912" w:rsidP="00997BC5">
                            <w:pPr>
                              <w:spacing w:line="276" w:lineRule="auto"/>
                              <w:rPr>
                                <w:rFonts w:asciiTheme="majorHAnsi" w:hAnsiTheme="majorHAnsi" w:cs="Arial"/>
                                <w:color w:val="0D0D0D" w:themeColor="text1" w:themeTint="F2"/>
                                <w:szCs w:val="22"/>
                                <w:lang w:val="pt-BR"/>
                              </w:rPr>
                            </w:pPr>
                            <w:bookmarkStart w:id="0" w:name="_ftnref1"/>
                          </w:p>
                          <w:p w14:paraId="768F8782" w14:textId="5989791D" w:rsidR="005B52B0" w:rsidRPr="00E1306E" w:rsidRDefault="00E87C99" w:rsidP="00997BC5">
                            <w:pPr>
                              <w:spacing w:line="276" w:lineRule="auto"/>
                              <w:rPr>
                                <w:rFonts w:asciiTheme="majorHAnsi" w:hAnsiTheme="majorHAnsi" w:cs="Arial"/>
                                <w:color w:val="0D0D0D" w:themeColor="text1" w:themeTint="F2"/>
                                <w:szCs w:val="22"/>
                                <w:lang w:val="pt-BR"/>
                              </w:rPr>
                            </w:pPr>
                            <w:r w:rsidRPr="00E1306E">
                              <w:rPr>
                                <w:rFonts w:asciiTheme="majorHAnsi" w:hAnsiTheme="majorHAnsi" w:cs="Arial"/>
                                <w:color w:val="0D0D0D" w:themeColor="text1" w:themeTint="F2"/>
                                <w:szCs w:val="22"/>
                                <w:lang w:val="pt-BR"/>
                              </w:rPr>
                              <w:t>WESLEY BELZ GUIDONI</w:t>
                            </w:r>
                            <w:r w:rsidR="001A0200" w:rsidRPr="00E1306E">
                              <w:rPr>
                                <w:rFonts w:asciiTheme="majorHAnsi" w:hAnsiTheme="majorHAnsi" w:cs="Arial"/>
                                <w:color w:val="0D0D0D" w:themeColor="text1" w:themeTint="F2"/>
                                <w:szCs w:val="22"/>
                                <w:lang w:val="pt-BR"/>
                              </w:rPr>
                              <w:t xml:space="preserve"> </w:t>
                            </w:r>
                            <w:r w:rsidR="00E1306E" w:rsidRPr="00E1306E">
                              <w:rPr>
                                <w:rFonts w:asciiTheme="majorHAnsi" w:hAnsiTheme="majorHAnsi" w:cs="Arial"/>
                                <w:color w:val="0D0D0D" w:themeColor="text1" w:themeTint="F2"/>
                                <w:szCs w:val="22"/>
                                <w:lang w:val="pt-BR"/>
                              </w:rPr>
                              <w:t>E</w:t>
                            </w:r>
                            <w:r w:rsidR="001A0200" w:rsidRPr="00E1306E">
                              <w:rPr>
                                <w:rFonts w:asciiTheme="majorHAnsi" w:hAnsiTheme="majorHAnsi" w:cs="Arial"/>
                                <w:color w:val="0D0D0D" w:themeColor="text1" w:themeTint="F2"/>
                                <w:szCs w:val="22"/>
                                <w:lang w:val="pt-BR"/>
                              </w:rPr>
                              <w:t xml:space="preserve"> FAMILIARES</w:t>
                            </w:r>
                          </w:p>
                          <w:bookmarkEnd w:id="0"/>
                          <w:p w14:paraId="42730C92" w14:textId="4B39EB65" w:rsidR="007A39B0" w:rsidRPr="00CE6E1C" w:rsidRDefault="00E87C99" w:rsidP="007A5817">
                            <w:pPr>
                              <w:rPr>
                                <w:rFonts w:asciiTheme="majorHAnsi" w:hAnsiTheme="majorHAnsi" w:cs="Arial"/>
                                <w:color w:val="0D0D0D" w:themeColor="text1" w:themeTint="F2"/>
                                <w:szCs w:val="22"/>
                                <w:lang w:val="pt-BR"/>
                              </w:rPr>
                            </w:pPr>
                            <w:r w:rsidRPr="00CE6E1C">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13A1ABE" w:rsidR="005B52B0" w:rsidRPr="00CE6E1C" w:rsidRDefault="00E1306E" w:rsidP="00997BC5">
                      <w:pPr>
                        <w:spacing w:line="276" w:lineRule="auto"/>
                        <w:rPr>
                          <w:rFonts w:asciiTheme="majorHAnsi" w:hAnsiTheme="majorHAnsi" w:cs="Arial"/>
                          <w:b/>
                          <w:bCs/>
                          <w:color w:val="0D0D0D" w:themeColor="text1" w:themeTint="F2"/>
                          <w:sz w:val="36"/>
                          <w:szCs w:val="22"/>
                          <w:lang w:val="pt-BR"/>
                        </w:rPr>
                      </w:pPr>
                      <w:r w:rsidRPr="00CE6E1C">
                        <w:rPr>
                          <w:rFonts w:asciiTheme="majorHAnsi" w:hAnsiTheme="majorHAnsi" w:cs="Arial"/>
                          <w:b/>
                          <w:bCs/>
                          <w:color w:val="0D0D0D" w:themeColor="text1" w:themeTint="F2"/>
                          <w:sz w:val="36"/>
                          <w:szCs w:val="22"/>
                          <w:lang w:val="pt-BR"/>
                        </w:rPr>
                        <w:t>RELATÓRIO</w:t>
                      </w:r>
                      <w:r w:rsidR="005B52B0" w:rsidRPr="00CE6E1C">
                        <w:rPr>
                          <w:rFonts w:asciiTheme="majorHAnsi" w:hAnsiTheme="majorHAnsi" w:cs="Arial"/>
                          <w:b/>
                          <w:bCs/>
                          <w:color w:val="0D0D0D" w:themeColor="text1" w:themeTint="F2"/>
                          <w:sz w:val="36"/>
                          <w:szCs w:val="22"/>
                          <w:lang w:val="pt-BR"/>
                        </w:rPr>
                        <w:t xml:space="preserve"> </w:t>
                      </w:r>
                      <w:r w:rsidR="00477592" w:rsidRPr="00CE6E1C">
                        <w:rPr>
                          <w:rFonts w:asciiTheme="majorHAnsi" w:hAnsiTheme="majorHAnsi" w:cs="Arial"/>
                          <w:b/>
                          <w:bCs/>
                          <w:color w:val="0D0D0D" w:themeColor="text1" w:themeTint="F2"/>
                          <w:sz w:val="36"/>
                          <w:szCs w:val="40"/>
                          <w:lang w:val="pt-BR"/>
                        </w:rPr>
                        <w:t>No.</w:t>
                      </w:r>
                      <w:r w:rsidR="007B05C4" w:rsidRPr="00CE6E1C">
                        <w:rPr>
                          <w:rFonts w:asciiTheme="majorHAnsi" w:hAnsiTheme="majorHAnsi" w:cs="Arial"/>
                          <w:b/>
                          <w:bCs/>
                          <w:color w:val="0D0D0D" w:themeColor="text1" w:themeTint="F2"/>
                          <w:sz w:val="36"/>
                          <w:szCs w:val="22"/>
                          <w:lang w:val="pt-BR"/>
                        </w:rPr>
                        <w:t xml:space="preserve"> </w:t>
                      </w:r>
                      <w:r w:rsidR="008E4350">
                        <w:rPr>
                          <w:rFonts w:asciiTheme="majorHAnsi" w:hAnsiTheme="majorHAnsi" w:cs="Arial"/>
                          <w:b/>
                          <w:bCs/>
                          <w:color w:val="0D0D0D" w:themeColor="text1" w:themeTint="F2"/>
                          <w:sz w:val="36"/>
                          <w:szCs w:val="22"/>
                          <w:lang w:val="pt-BR"/>
                        </w:rPr>
                        <w:t>5</w:t>
                      </w:r>
                      <w:r w:rsidR="007B05C4" w:rsidRPr="00CE6E1C">
                        <w:rPr>
                          <w:rFonts w:asciiTheme="majorHAnsi" w:hAnsiTheme="majorHAnsi" w:cs="Arial"/>
                          <w:b/>
                          <w:bCs/>
                          <w:color w:val="0D0D0D" w:themeColor="text1" w:themeTint="F2"/>
                          <w:sz w:val="36"/>
                          <w:szCs w:val="22"/>
                          <w:lang w:val="pt-BR"/>
                        </w:rPr>
                        <w:t>/</w:t>
                      </w:r>
                      <w:r w:rsidR="00AF1AF9" w:rsidRPr="00CE6E1C">
                        <w:rPr>
                          <w:rFonts w:asciiTheme="majorHAnsi" w:hAnsiTheme="majorHAnsi" w:cs="Arial"/>
                          <w:b/>
                          <w:bCs/>
                          <w:color w:val="0D0D0D" w:themeColor="text1" w:themeTint="F2"/>
                          <w:sz w:val="36"/>
                          <w:szCs w:val="22"/>
                          <w:lang w:val="pt-BR"/>
                        </w:rPr>
                        <w:t>2</w:t>
                      </w:r>
                      <w:r w:rsidR="00BA563B" w:rsidRPr="00CE6E1C">
                        <w:rPr>
                          <w:rFonts w:asciiTheme="majorHAnsi" w:hAnsiTheme="majorHAnsi" w:cs="Arial"/>
                          <w:b/>
                          <w:bCs/>
                          <w:color w:val="0D0D0D" w:themeColor="text1" w:themeTint="F2"/>
                          <w:sz w:val="36"/>
                          <w:szCs w:val="22"/>
                          <w:lang w:val="pt-BR"/>
                        </w:rPr>
                        <w:t>5</w:t>
                      </w:r>
                    </w:p>
                    <w:p w14:paraId="45F30ECA" w14:textId="6D1B89FC" w:rsidR="007B05C4" w:rsidRPr="00E1306E" w:rsidRDefault="005B52B0" w:rsidP="00997BC5">
                      <w:pPr>
                        <w:spacing w:line="276" w:lineRule="auto"/>
                        <w:rPr>
                          <w:rFonts w:asciiTheme="majorHAnsi" w:hAnsiTheme="majorHAnsi" w:cs="Arial"/>
                          <w:b/>
                          <w:color w:val="0D0D0D" w:themeColor="text1" w:themeTint="F2"/>
                          <w:sz w:val="36"/>
                          <w:szCs w:val="22"/>
                          <w:lang w:val="pt-BR"/>
                        </w:rPr>
                      </w:pPr>
                      <w:r w:rsidRPr="00E1306E">
                        <w:rPr>
                          <w:rFonts w:asciiTheme="majorHAnsi" w:hAnsiTheme="majorHAnsi" w:cs="Arial"/>
                          <w:b/>
                          <w:color w:val="0D0D0D" w:themeColor="text1" w:themeTint="F2"/>
                          <w:sz w:val="36"/>
                          <w:szCs w:val="22"/>
                          <w:lang w:val="pt-BR"/>
                        </w:rPr>
                        <w:t>PETI</w:t>
                      </w:r>
                      <w:r w:rsidR="00E1306E" w:rsidRPr="00E1306E">
                        <w:rPr>
                          <w:rFonts w:asciiTheme="majorHAnsi" w:hAnsiTheme="majorHAnsi" w:cs="Arial"/>
                          <w:b/>
                          <w:color w:val="0D0D0D" w:themeColor="text1" w:themeTint="F2"/>
                          <w:sz w:val="36"/>
                          <w:szCs w:val="22"/>
                          <w:lang w:val="pt-BR"/>
                        </w:rPr>
                        <w:t>ÇÃO</w:t>
                      </w:r>
                      <w:r w:rsidRPr="00E1306E">
                        <w:rPr>
                          <w:rFonts w:asciiTheme="majorHAnsi" w:hAnsiTheme="majorHAnsi" w:cs="Arial"/>
                          <w:b/>
                          <w:color w:val="0D0D0D" w:themeColor="text1" w:themeTint="F2"/>
                          <w:sz w:val="36"/>
                          <w:szCs w:val="22"/>
                          <w:lang w:val="pt-BR"/>
                        </w:rPr>
                        <w:t xml:space="preserve"> </w:t>
                      </w:r>
                      <w:r w:rsidR="00E87C99" w:rsidRPr="00E1306E">
                        <w:rPr>
                          <w:rFonts w:asciiTheme="majorHAnsi" w:hAnsiTheme="majorHAnsi" w:cs="Arial"/>
                          <w:b/>
                          <w:color w:val="0D0D0D" w:themeColor="text1" w:themeTint="F2"/>
                          <w:sz w:val="36"/>
                          <w:szCs w:val="22"/>
                          <w:lang w:val="pt-BR"/>
                        </w:rPr>
                        <w:t>219</w:t>
                      </w:r>
                      <w:r w:rsidR="001D21C7" w:rsidRPr="00E1306E">
                        <w:rPr>
                          <w:rFonts w:asciiTheme="majorHAnsi" w:hAnsiTheme="majorHAnsi" w:cs="Arial"/>
                          <w:b/>
                          <w:color w:val="0D0D0D" w:themeColor="text1" w:themeTint="F2"/>
                          <w:sz w:val="36"/>
                          <w:szCs w:val="22"/>
                          <w:lang w:val="pt-BR"/>
                        </w:rPr>
                        <w:t>-1</w:t>
                      </w:r>
                      <w:r w:rsidR="00E87C99" w:rsidRPr="00E1306E">
                        <w:rPr>
                          <w:rFonts w:asciiTheme="majorHAnsi" w:hAnsiTheme="majorHAnsi" w:cs="Arial"/>
                          <w:b/>
                          <w:color w:val="0D0D0D" w:themeColor="text1" w:themeTint="F2"/>
                          <w:sz w:val="36"/>
                          <w:szCs w:val="22"/>
                          <w:lang w:val="pt-BR"/>
                        </w:rPr>
                        <w:t>5</w:t>
                      </w:r>
                      <w:r w:rsidR="00246D1F" w:rsidRPr="00E1306E">
                        <w:rPr>
                          <w:rFonts w:asciiTheme="majorHAnsi" w:hAnsiTheme="majorHAnsi" w:cs="Arial"/>
                          <w:b/>
                          <w:color w:val="0D0D0D" w:themeColor="text1" w:themeTint="F2"/>
                          <w:sz w:val="36"/>
                          <w:szCs w:val="22"/>
                          <w:lang w:val="pt-BR"/>
                        </w:rPr>
                        <w:t xml:space="preserve"> </w:t>
                      </w:r>
                    </w:p>
                    <w:p w14:paraId="188B4303" w14:textId="5251F3F8" w:rsidR="00CD046C" w:rsidRPr="00E1306E" w:rsidRDefault="00E1306E" w:rsidP="00997BC5">
                      <w:pPr>
                        <w:spacing w:line="276" w:lineRule="auto"/>
                        <w:rPr>
                          <w:rFonts w:asciiTheme="majorHAnsi" w:hAnsiTheme="majorHAnsi" w:cs="Arial"/>
                          <w:color w:val="0D0D0D" w:themeColor="text1" w:themeTint="F2"/>
                          <w:szCs w:val="22"/>
                          <w:lang w:val="pt-BR"/>
                        </w:rPr>
                      </w:pPr>
                      <w:r w:rsidRPr="00E1306E">
                        <w:rPr>
                          <w:rFonts w:asciiTheme="majorHAnsi" w:hAnsiTheme="majorHAnsi" w:cs="Arial"/>
                          <w:color w:val="0D0D0D" w:themeColor="text1" w:themeTint="F2"/>
                          <w:szCs w:val="22"/>
                          <w:lang w:val="pt-BR"/>
                        </w:rPr>
                        <w:t>RELATÓRIO</w:t>
                      </w:r>
                      <w:r w:rsidR="005B52B0" w:rsidRPr="00E1306E">
                        <w:rPr>
                          <w:rFonts w:asciiTheme="majorHAnsi" w:hAnsiTheme="majorHAnsi" w:cs="Arial"/>
                          <w:color w:val="0D0D0D" w:themeColor="text1" w:themeTint="F2"/>
                          <w:szCs w:val="22"/>
                          <w:lang w:val="pt-BR"/>
                        </w:rPr>
                        <w:t xml:space="preserve"> DE ADMIS</w:t>
                      </w:r>
                      <w:r w:rsidRPr="00E1306E">
                        <w:rPr>
                          <w:rFonts w:asciiTheme="majorHAnsi" w:hAnsiTheme="majorHAnsi" w:cs="Arial"/>
                          <w:color w:val="0D0D0D" w:themeColor="text1" w:themeTint="F2"/>
                          <w:szCs w:val="22"/>
                          <w:lang w:val="pt-BR"/>
                        </w:rPr>
                        <w:t>S</w:t>
                      </w:r>
                      <w:r w:rsidR="005B52B0" w:rsidRPr="00E1306E">
                        <w:rPr>
                          <w:rFonts w:asciiTheme="majorHAnsi" w:hAnsiTheme="majorHAnsi" w:cs="Arial"/>
                          <w:color w:val="0D0D0D" w:themeColor="text1" w:themeTint="F2"/>
                          <w:szCs w:val="22"/>
                          <w:lang w:val="pt-BR"/>
                        </w:rPr>
                        <w:t>IBILIDAD</w:t>
                      </w:r>
                      <w:r w:rsidRPr="00E1306E">
                        <w:rPr>
                          <w:rFonts w:asciiTheme="majorHAnsi" w:hAnsiTheme="majorHAnsi" w:cs="Arial"/>
                          <w:color w:val="0D0D0D" w:themeColor="text1" w:themeTint="F2"/>
                          <w:szCs w:val="22"/>
                          <w:lang w:val="pt-BR"/>
                        </w:rPr>
                        <w:t>E</w:t>
                      </w:r>
                    </w:p>
                    <w:p w14:paraId="31968596" w14:textId="77777777" w:rsidR="008F1912" w:rsidRPr="00E1306E" w:rsidRDefault="008F1912" w:rsidP="00997BC5">
                      <w:pPr>
                        <w:spacing w:line="276" w:lineRule="auto"/>
                        <w:rPr>
                          <w:rFonts w:asciiTheme="majorHAnsi" w:hAnsiTheme="majorHAnsi" w:cs="Arial"/>
                          <w:color w:val="0D0D0D" w:themeColor="text1" w:themeTint="F2"/>
                          <w:szCs w:val="22"/>
                          <w:lang w:val="pt-BR"/>
                        </w:rPr>
                      </w:pPr>
                      <w:bookmarkStart w:id="1" w:name="_ftnref1"/>
                    </w:p>
                    <w:p w14:paraId="768F8782" w14:textId="5989791D" w:rsidR="005B52B0" w:rsidRPr="00E1306E" w:rsidRDefault="00E87C99" w:rsidP="00997BC5">
                      <w:pPr>
                        <w:spacing w:line="276" w:lineRule="auto"/>
                        <w:rPr>
                          <w:rFonts w:asciiTheme="majorHAnsi" w:hAnsiTheme="majorHAnsi" w:cs="Arial"/>
                          <w:color w:val="0D0D0D" w:themeColor="text1" w:themeTint="F2"/>
                          <w:szCs w:val="22"/>
                          <w:lang w:val="pt-BR"/>
                        </w:rPr>
                      </w:pPr>
                      <w:r w:rsidRPr="00E1306E">
                        <w:rPr>
                          <w:rFonts w:asciiTheme="majorHAnsi" w:hAnsiTheme="majorHAnsi" w:cs="Arial"/>
                          <w:color w:val="0D0D0D" w:themeColor="text1" w:themeTint="F2"/>
                          <w:szCs w:val="22"/>
                          <w:lang w:val="pt-BR"/>
                        </w:rPr>
                        <w:t>WESLEY BELZ GUIDONI</w:t>
                      </w:r>
                      <w:r w:rsidR="001A0200" w:rsidRPr="00E1306E">
                        <w:rPr>
                          <w:rFonts w:asciiTheme="majorHAnsi" w:hAnsiTheme="majorHAnsi" w:cs="Arial"/>
                          <w:color w:val="0D0D0D" w:themeColor="text1" w:themeTint="F2"/>
                          <w:szCs w:val="22"/>
                          <w:lang w:val="pt-BR"/>
                        </w:rPr>
                        <w:t xml:space="preserve"> </w:t>
                      </w:r>
                      <w:r w:rsidR="00E1306E" w:rsidRPr="00E1306E">
                        <w:rPr>
                          <w:rFonts w:asciiTheme="majorHAnsi" w:hAnsiTheme="majorHAnsi" w:cs="Arial"/>
                          <w:color w:val="0D0D0D" w:themeColor="text1" w:themeTint="F2"/>
                          <w:szCs w:val="22"/>
                          <w:lang w:val="pt-BR"/>
                        </w:rPr>
                        <w:t>E</w:t>
                      </w:r>
                      <w:r w:rsidR="001A0200" w:rsidRPr="00E1306E">
                        <w:rPr>
                          <w:rFonts w:asciiTheme="majorHAnsi" w:hAnsiTheme="majorHAnsi" w:cs="Arial"/>
                          <w:color w:val="0D0D0D" w:themeColor="text1" w:themeTint="F2"/>
                          <w:szCs w:val="22"/>
                          <w:lang w:val="pt-BR"/>
                        </w:rPr>
                        <w:t xml:space="preserve"> FAMILIARES</w:t>
                      </w:r>
                    </w:p>
                    <w:bookmarkEnd w:id="1"/>
                    <w:p w14:paraId="42730C92" w14:textId="4B39EB65" w:rsidR="007A39B0" w:rsidRPr="00CE6E1C" w:rsidRDefault="00E87C99" w:rsidP="007A5817">
                      <w:pPr>
                        <w:rPr>
                          <w:rFonts w:asciiTheme="majorHAnsi" w:hAnsiTheme="majorHAnsi" w:cs="Arial"/>
                          <w:color w:val="0D0D0D" w:themeColor="text1" w:themeTint="F2"/>
                          <w:szCs w:val="22"/>
                          <w:lang w:val="pt-BR"/>
                        </w:rPr>
                      </w:pPr>
                      <w:r w:rsidRPr="00CE6E1C">
                        <w:rPr>
                          <w:rFonts w:asciiTheme="majorHAnsi" w:hAnsiTheme="majorHAnsi" w:cs="Arial"/>
                          <w:color w:val="0D0D0D" w:themeColor="text1" w:themeTint="F2"/>
                          <w:szCs w:val="22"/>
                          <w:lang w:val="pt-BR"/>
                        </w:rPr>
                        <w:t>BRASIL</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4C7F78E" w:rsidR="00627C9F" w:rsidRPr="00E1306E" w:rsidRDefault="00834D49" w:rsidP="007A5817">
                            <w:pPr>
                              <w:spacing w:line="276" w:lineRule="auto"/>
                              <w:jc w:val="right"/>
                              <w:rPr>
                                <w:rFonts w:asciiTheme="minorHAnsi" w:hAnsiTheme="minorHAnsi"/>
                                <w:sz w:val="22"/>
                                <w:lang w:val="pt-BR"/>
                              </w:rPr>
                            </w:pPr>
                            <w:r w:rsidRPr="00E1306E">
                              <w:rPr>
                                <w:rFonts w:asciiTheme="minorHAnsi" w:hAnsiTheme="minorHAnsi"/>
                                <w:sz w:val="22"/>
                                <w:lang w:val="pt-BR"/>
                              </w:rPr>
                              <w:t>OEA/Ser.L/V/II</w:t>
                            </w:r>
                          </w:p>
                          <w:p w14:paraId="71D2D5D2" w14:textId="159106B8" w:rsidR="00627C9F" w:rsidRPr="00E1306E" w:rsidRDefault="00627C9F" w:rsidP="007A5817">
                            <w:pPr>
                              <w:spacing w:line="276" w:lineRule="auto"/>
                              <w:jc w:val="right"/>
                              <w:rPr>
                                <w:rFonts w:asciiTheme="minorHAnsi" w:hAnsiTheme="minorHAnsi"/>
                                <w:sz w:val="22"/>
                                <w:lang w:val="pt-BR"/>
                              </w:rPr>
                            </w:pPr>
                            <w:r w:rsidRPr="00E1306E">
                              <w:rPr>
                                <w:rFonts w:asciiTheme="minorHAnsi" w:hAnsiTheme="minorHAnsi"/>
                                <w:sz w:val="22"/>
                                <w:lang w:val="pt-BR"/>
                              </w:rPr>
                              <w:t xml:space="preserve">Doc. </w:t>
                            </w:r>
                            <w:r w:rsidR="00E764DF">
                              <w:rPr>
                                <w:rFonts w:asciiTheme="minorHAnsi" w:hAnsiTheme="minorHAnsi"/>
                                <w:sz w:val="22"/>
                                <w:lang w:val="pt-BR"/>
                              </w:rPr>
                              <w:t>7</w:t>
                            </w:r>
                          </w:p>
                          <w:p w14:paraId="4061DBBD" w14:textId="75D703F8" w:rsidR="00627C9F" w:rsidRPr="00196534" w:rsidRDefault="00E764DF" w:rsidP="007A5817">
                            <w:pPr>
                              <w:spacing w:line="276" w:lineRule="auto"/>
                              <w:jc w:val="right"/>
                              <w:rPr>
                                <w:rFonts w:asciiTheme="minorHAnsi" w:hAnsiTheme="minorHAnsi"/>
                                <w:sz w:val="22"/>
                                <w:lang w:val="pt-BR"/>
                              </w:rPr>
                            </w:pPr>
                            <w:r w:rsidRPr="00196534">
                              <w:rPr>
                                <w:rFonts w:asciiTheme="minorHAnsi" w:hAnsiTheme="minorHAnsi"/>
                                <w:sz w:val="22"/>
                                <w:lang w:val="pt-BR"/>
                              </w:rPr>
                              <w:t>3 mar</w:t>
                            </w:r>
                            <w:r w:rsidR="006F7144" w:rsidRPr="00196534">
                              <w:rPr>
                                <w:rFonts w:asciiTheme="minorHAnsi" w:hAnsiTheme="minorHAnsi"/>
                                <w:sz w:val="22"/>
                                <w:lang w:val="pt-BR"/>
                              </w:rPr>
                              <w:t>ç</w:t>
                            </w:r>
                            <w:r w:rsidRPr="00196534">
                              <w:rPr>
                                <w:rFonts w:asciiTheme="minorHAnsi" w:hAnsiTheme="minorHAnsi"/>
                                <w:sz w:val="22"/>
                                <w:lang w:val="pt-BR"/>
                              </w:rPr>
                              <w:t>o</w:t>
                            </w:r>
                            <w:r w:rsidR="007B05C4" w:rsidRPr="00196534">
                              <w:rPr>
                                <w:rFonts w:asciiTheme="minorHAnsi" w:hAnsiTheme="minorHAnsi"/>
                                <w:sz w:val="22"/>
                                <w:lang w:val="pt-BR"/>
                              </w:rPr>
                              <w:t xml:space="preserve"> </w:t>
                            </w:r>
                            <w:r w:rsidR="00627C9F" w:rsidRPr="00196534">
                              <w:rPr>
                                <w:rFonts w:asciiTheme="minorHAnsi" w:hAnsiTheme="minorHAnsi"/>
                                <w:sz w:val="22"/>
                                <w:lang w:val="pt-BR"/>
                              </w:rPr>
                              <w:t>20</w:t>
                            </w:r>
                            <w:r w:rsidR="00C23BA4" w:rsidRPr="00196534">
                              <w:rPr>
                                <w:rFonts w:asciiTheme="minorHAnsi" w:hAnsiTheme="minorHAnsi"/>
                                <w:sz w:val="22"/>
                                <w:lang w:val="pt-BR"/>
                              </w:rPr>
                              <w:t>2</w:t>
                            </w:r>
                            <w:r w:rsidR="00C560CE" w:rsidRPr="00196534">
                              <w:rPr>
                                <w:rFonts w:asciiTheme="minorHAnsi" w:hAnsiTheme="minorHAnsi"/>
                                <w:sz w:val="22"/>
                                <w:lang w:val="pt-BR"/>
                              </w:rPr>
                              <w:t>5</w:t>
                            </w:r>
                          </w:p>
                          <w:p w14:paraId="0537C4A5" w14:textId="457FE83B" w:rsidR="00627C9F" w:rsidRPr="00E1306E" w:rsidRDefault="00E0340B" w:rsidP="007A5817">
                            <w:pPr>
                              <w:spacing w:line="276" w:lineRule="auto"/>
                              <w:jc w:val="right"/>
                              <w:rPr>
                                <w:rFonts w:asciiTheme="minorHAnsi" w:hAnsiTheme="minorHAnsi"/>
                                <w:sz w:val="22"/>
                                <w:lang w:val="es-PA"/>
                              </w:rPr>
                            </w:pPr>
                            <w:r w:rsidRPr="00E1306E">
                              <w:rPr>
                                <w:rFonts w:asciiTheme="minorHAnsi" w:hAnsiTheme="minorHAnsi"/>
                                <w:sz w:val="22"/>
                                <w:lang w:val="es-PA"/>
                              </w:rPr>
                              <w:t xml:space="preserve">Original: </w:t>
                            </w:r>
                            <w:r w:rsidR="00E1306E" w:rsidRPr="00E1306E">
                              <w:rPr>
                                <w:rFonts w:asciiTheme="minorHAnsi" w:hAnsiTheme="minorHAnsi"/>
                                <w:sz w:val="22"/>
                                <w:lang w:val="es-PA"/>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4C7F78E" w:rsidR="00627C9F" w:rsidRPr="00E1306E" w:rsidRDefault="00834D49" w:rsidP="007A5817">
                      <w:pPr>
                        <w:spacing w:line="276" w:lineRule="auto"/>
                        <w:jc w:val="right"/>
                        <w:rPr>
                          <w:rFonts w:asciiTheme="minorHAnsi" w:hAnsiTheme="minorHAnsi"/>
                          <w:sz w:val="22"/>
                          <w:lang w:val="pt-BR"/>
                        </w:rPr>
                      </w:pPr>
                      <w:r w:rsidRPr="00E1306E">
                        <w:rPr>
                          <w:rFonts w:asciiTheme="minorHAnsi" w:hAnsiTheme="minorHAnsi"/>
                          <w:sz w:val="22"/>
                          <w:lang w:val="pt-BR"/>
                        </w:rPr>
                        <w:t>OEA/Ser.L/V/II</w:t>
                      </w:r>
                    </w:p>
                    <w:p w14:paraId="71D2D5D2" w14:textId="159106B8" w:rsidR="00627C9F" w:rsidRPr="00E1306E" w:rsidRDefault="00627C9F" w:rsidP="007A5817">
                      <w:pPr>
                        <w:spacing w:line="276" w:lineRule="auto"/>
                        <w:jc w:val="right"/>
                        <w:rPr>
                          <w:rFonts w:asciiTheme="minorHAnsi" w:hAnsiTheme="minorHAnsi"/>
                          <w:sz w:val="22"/>
                          <w:lang w:val="pt-BR"/>
                        </w:rPr>
                      </w:pPr>
                      <w:r w:rsidRPr="00E1306E">
                        <w:rPr>
                          <w:rFonts w:asciiTheme="minorHAnsi" w:hAnsiTheme="minorHAnsi"/>
                          <w:sz w:val="22"/>
                          <w:lang w:val="pt-BR"/>
                        </w:rPr>
                        <w:t xml:space="preserve">Doc. </w:t>
                      </w:r>
                      <w:r w:rsidR="00E764DF">
                        <w:rPr>
                          <w:rFonts w:asciiTheme="minorHAnsi" w:hAnsiTheme="minorHAnsi"/>
                          <w:sz w:val="22"/>
                          <w:lang w:val="pt-BR"/>
                        </w:rPr>
                        <w:t>7</w:t>
                      </w:r>
                    </w:p>
                    <w:p w14:paraId="4061DBBD" w14:textId="75D703F8" w:rsidR="00627C9F" w:rsidRPr="00196534" w:rsidRDefault="00E764DF" w:rsidP="007A5817">
                      <w:pPr>
                        <w:spacing w:line="276" w:lineRule="auto"/>
                        <w:jc w:val="right"/>
                        <w:rPr>
                          <w:rFonts w:asciiTheme="minorHAnsi" w:hAnsiTheme="minorHAnsi"/>
                          <w:sz w:val="22"/>
                          <w:lang w:val="pt-BR"/>
                        </w:rPr>
                      </w:pPr>
                      <w:r w:rsidRPr="00196534">
                        <w:rPr>
                          <w:rFonts w:asciiTheme="minorHAnsi" w:hAnsiTheme="minorHAnsi"/>
                          <w:sz w:val="22"/>
                          <w:lang w:val="pt-BR"/>
                        </w:rPr>
                        <w:t>3 mar</w:t>
                      </w:r>
                      <w:r w:rsidR="006F7144" w:rsidRPr="00196534">
                        <w:rPr>
                          <w:rFonts w:asciiTheme="minorHAnsi" w:hAnsiTheme="minorHAnsi"/>
                          <w:sz w:val="22"/>
                          <w:lang w:val="pt-BR"/>
                        </w:rPr>
                        <w:t>ç</w:t>
                      </w:r>
                      <w:r w:rsidRPr="00196534">
                        <w:rPr>
                          <w:rFonts w:asciiTheme="minorHAnsi" w:hAnsiTheme="minorHAnsi"/>
                          <w:sz w:val="22"/>
                          <w:lang w:val="pt-BR"/>
                        </w:rPr>
                        <w:t>o</w:t>
                      </w:r>
                      <w:r w:rsidR="007B05C4" w:rsidRPr="00196534">
                        <w:rPr>
                          <w:rFonts w:asciiTheme="minorHAnsi" w:hAnsiTheme="minorHAnsi"/>
                          <w:sz w:val="22"/>
                          <w:lang w:val="pt-BR"/>
                        </w:rPr>
                        <w:t xml:space="preserve"> </w:t>
                      </w:r>
                      <w:r w:rsidR="00627C9F" w:rsidRPr="00196534">
                        <w:rPr>
                          <w:rFonts w:asciiTheme="minorHAnsi" w:hAnsiTheme="minorHAnsi"/>
                          <w:sz w:val="22"/>
                          <w:lang w:val="pt-BR"/>
                        </w:rPr>
                        <w:t>20</w:t>
                      </w:r>
                      <w:r w:rsidR="00C23BA4" w:rsidRPr="00196534">
                        <w:rPr>
                          <w:rFonts w:asciiTheme="minorHAnsi" w:hAnsiTheme="minorHAnsi"/>
                          <w:sz w:val="22"/>
                          <w:lang w:val="pt-BR"/>
                        </w:rPr>
                        <w:t>2</w:t>
                      </w:r>
                      <w:r w:rsidR="00C560CE" w:rsidRPr="00196534">
                        <w:rPr>
                          <w:rFonts w:asciiTheme="minorHAnsi" w:hAnsiTheme="minorHAnsi"/>
                          <w:sz w:val="22"/>
                          <w:lang w:val="pt-BR"/>
                        </w:rPr>
                        <w:t>5</w:t>
                      </w:r>
                    </w:p>
                    <w:p w14:paraId="0537C4A5" w14:textId="457FE83B" w:rsidR="00627C9F" w:rsidRPr="00E1306E" w:rsidRDefault="00E0340B" w:rsidP="007A5817">
                      <w:pPr>
                        <w:spacing w:line="276" w:lineRule="auto"/>
                        <w:jc w:val="right"/>
                        <w:rPr>
                          <w:rFonts w:asciiTheme="minorHAnsi" w:hAnsiTheme="minorHAnsi"/>
                          <w:sz w:val="22"/>
                          <w:lang w:val="es-PA"/>
                        </w:rPr>
                      </w:pPr>
                      <w:r w:rsidRPr="00E1306E">
                        <w:rPr>
                          <w:rFonts w:asciiTheme="minorHAnsi" w:hAnsiTheme="minorHAnsi"/>
                          <w:sz w:val="22"/>
                          <w:lang w:val="es-PA"/>
                        </w:rPr>
                        <w:t xml:space="preserve">Original: </w:t>
                      </w:r>
                      <w:r w:rsidR="00E1306E" w:rsidRPr="00E1306E">
                        <w:rPr>
                          <w:rFonts w:asciiTheme="minorHAnsi" w:hAnsiTheme="minorHAnsi"/>
                          <w:sz w:val="22"/>
                          <w:lang w:val="es-PA"/>
                        </w:rPr>
                        <w:t>português</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262DD6F" w:rsidR="00DD3D86" w:rsidRPr="00E1306E"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E1306E">
                              <w:rPr>
                                <w:rFonts w:asciiTheme="majorHAnsi" w:hAnsiTheme="majorHAnsi"/>
                                <w:color w:val="0D0D0D" w:themeColor="text1" w:themeTint="F2"/>
                                <w:sz w:val="18"/>
                                <w:szCs w:val="22"/>
                                <w:lang w:val="pt-BR"/>
                              </w:rPr>
                              <w:t>Aprobado eletr</w:t>
                            </w:r>
                            <w:r w:rsidR="00E1306E" w:rsidRPr="00E1306E">
                              <w:rPr>
                                <w:rFonts w:asciiTheme="majorHAnsi" w:hAnsiTheme="majorHAnsi"/>
                                <w:color w:val="0D0D0D" w:themeColor="text1" w:themeTint="F2"/>
                                <w:sz w:val="18"/>
                                <w:szCs w:val="22"/>
                                <w:lang w:val="pt-BR"/>
                              </w:rPr>
                              <w:t>o</w:t>
                            </w:r>
                            <w:r w:rsidRPr="00E1306E">
                              <w:rPr>
                                <w:rFonts w:asciiTheme="majorHAnsi" w:hAnsiTheme="majorHAnsi"/>
                                <w:color w:val="0D0D0D" w:themeColor="text1" w:themeTint="F2"/>
                                <w:sz w:val="18"/>
                                <w:szCs w:val="22"/>
                                <w:lang w:val="pt-BR"/>
                              </w:rPr>
                              <w:t>nicamente</w:t>
                            </w:r>
                            <w:r w:rsidR="00E1306E" w:rsidRPr="00E1306E">
                              <w:rPr>
                                <w:rFonts w:asciiTheme="majorHAnsi" w:hAnsiTheme="majorHAnsi"/>
                                <w:color w:val="0D0D0D" w:themeColor="text1" w:themeTint="F2"/>
                                <w:sz w:val="18"/>
                                <w:szCs w:val="22"/>
                                <w:lang w:val="pt-BR"/>
                              </w:rPr>
                              <w:t xml:space="preserve"> pe</w:t>
                            </w:r>
                            <w:r w:rsidRPr="00E1306E">
                              <w:rPr>
                                <w:rFonts w:asciiTheme="majorHAnsi" w:hAnsiTheme="majorHAnsi"/>
                                <w:color w:val="0D0D0D" w:themeColor="text1" w:themeTint="F2"/>
                                <w:sz w:val="18"/>
                                <w:szCs w:val="22"/>
                                <w:lang w:val="pt-BR"/>
                              </w:rPr>
                              <w:t>la Comis</w:t>
                            </w:r>
                            <w:r w:rsidR="00E1306E" w:rsidRPr="00E1306E">
                              <w:rPr>
                                <w:rFonts w:asciiTheme="majorHAnsi" w:hAnsiTheme="majorHAnsi"/>
                                <w:color w:val="0D0D0D" w:themeColor="text1" w:themeTint="F2"/>
                                <w:sz w:val="18"/>
                                <w:szCs w:val="22"/>
                                <w:lang w:val="pt-BR"/>
                              </w:rPr>
                              <w:t>são</w:t>
                            </w:r>
                            <w:r w:rsidRPr="00E1306E">
                              <w:rPr>
                                <w:rFonts w:asciiTheme="majorHAnsi" w:hAnsiTheme="majorHAnsi"/>
                                <w:color w:val="0D0D0D" w:themeColor="text1" w:themeTint="F2"/>
                                <w:sz w:val="18"/>
                                <w:szCs w:val="22"/>
                                <w:lang w:val="pt-BR"/>
                              </w:rPr>
                              <w:t xml:space="preserve"> </w:t>
                            </w:r>
                            <w:r w:rsidR="00E1306E">
                              <w:rPr>
                                <w:rFonts w:asciiTheme="majorHAnsi" w:hAnsiTheme="majorHAnsi"/>
                                <w:color w:val="0D0D0D" w:themeColor="text1" w:themeTint="F2"/>
                                <w:sz w:val="18"/>
                                <w:szCs w:val="22"/>
                                <w:lang w:val="pt-BR"/>
                              </w:rPr>
                              <w:t>em</w:t>
                            </w:r>
                            <w:r w:rsidRPr="00E1306E">
                              <w:rPr>
                                <w:rFonts w:asciiTheme="majorHAnsi" w:hAnsiTheme="majorHAnsi"/>
                                <w:color w:val="0D0D0D" w:themeColor="text1" w:themeTint="F2"/>
                                <w:sz w:val="18"/>
                                <w:szCs w:val="22"/>
                                <w:lang w:val="pt-BR"/>
                              </w:rPr>
                              <w:t xml:space="preserve"> </w:t>
                            </w:r>
                            <w:r w:rsidR="008E4350">
                              <w:rPr>
                                <w:rFonts w:asciiTheme="majorHAnsi" w:hAnsiTheme="majorHAnsi"/>
                                <w:color w:val="0D0D0D" w:themeColor="text1" w:themeTint="F2"/>
                                <w:sz w:val="18"/>
                                <w:szCs w:val="22"/>
                                <w:lang w:val="pt-BR"/>
                              </w:rPr>
                              <w:t>3</w:t>
                            </w:r>
                            <w:r w:rsidRPr="00E1306E">
                              <w:rPr>
                                <w:rFonts w:asciiTheme="majorHAnsi" w:hAnsiTheme="majorHAnsi"/>
                                <w:color w:val="0D0D0D" w:themeColor="text1" w:themeTint="F2"/>
                                <w:sz w:val="18"/>
                                <w:szCs w:val="22"/>
                                <w:lang w:val="pt-BR"/>
                              </w:rPr>
                              <w:t xml:space="preserve"> de </w:t>
                            </w:r>
                            <w:r w:rsidR="008E4350">
                              <w:rPr>
                                <w:rFonts w:asciiTheme="majorHAnsi" w:hAnsiTheme="majorHAnsi"/>
                                <w:color w:val="0D0D0D" w:themeColor="text1" w:themeTint="F2"/>
                                <w:sz w:val="18"/>
                                <w:szCs w:val="22"/>
                                <w:lang w:val="pt-BR"/>
                              </w:rPr>
                              <w:t>mar</w:t>
                            </w:r>
                            <w:r w:rsidR="006F7144">
                              <w:rPr>
                                <w:rFonts w:asciiTheme="majorHAnsi" w:hAnsiTheme="majorHAnsi"/>
                                <w:color w:val="0D0D0D" w:themeColor="text1" w:themeTint="F2"/>
                                <w:sz w:val="18"/>
                                <w:szCs w:val="22"/>
                                <w:lang w:val="pt-BR"/>
                              </w:rPr>
                              <w:t>ç</w:t>
                            </w:r>
                            <w:r w:rsidR="008E4350">
                              <w:rPr>
                                <w:rFonts w:asciiTheme="majorHAnsi" w:hAnsiTheme="majorHAnsi"/>
                                <w:color w:val="0D0D0D" w:themeColor="text1" w:themeTint="F2"/>
                                <w:sz w:val="18"/>
                                <w:szCs w:val="22"/>
                                <w:lang w:val="pt-BR"/>
                              </w:rPr>
                              <w:t>o</w:t>
                            </w:r>
                            <w:r w:rsidR="00F81BB8" w:rsidRPr="00E1306E">
                              <w:rPr>
                                <w:rFonts w:asciiTheme="majorHAnsi" w:hAnsiTheme="majorHAnsi"/>
                                <w:color w:val="0D0D0D" w:themeColor="text1" w:themeTint="F2"/>
                                <w:sz w:val="18"/>
                                <w:szCs w:val="22"/>
                                <w:lang w:val="pt-BR"/>
                              </w:rPr>
                              <w:t xml:space="preserve"> </w:t>
                            </w:r>
                            <w:r w:rsidRPr="00E1306E">
                              <w:rPr>
                                <w:rFonts w:asciiTheme="majorHAnsi" w:hAnsiTheme="majorHAnsi"/>
                                <w:color w:val="0D0D0D" w:themeColor="text1" w:themeTint="F2"/>
                                <w:sz w:val="18"/>
                                <w:szCs w:val="22"/>
                                <w:lang w:val="pt-BR"/>
                              </w:rPr>
                              <w:t>de 20</w:t>
                            </w:r>
                            <w:r w:rsidR="00C23BA4" w:rsidRPr="00E1306E">
                              <w:rPr>
                                <w:rFonts w:asciiTheme="majorHAnsi" w:hAnsiTheme="majorHAnsi"/>
                                <w:color w:val="0D0D0D" w:themeColor="text1" w:themeTint="F2"/>
                                <w:sz w:val="18"/>
                                <w:szCs w:val="22"/>
                                <w:lang w:val="pt-BR"/>
                              </w:rPr>
                              <w:t>2</w:t>
                            </w:r>
                            <w:r w:rsidR="00A70BF7" w:rsidRPr="00E1306E">
                              <w:rPr>
                                <w:rFonts w:asciiTheme="majorHAnsi" w:hAnsiTheme="majorHAnsi"/>
                                <w:color w:val="0D0D0D" w:themeColor="text1" w:themeTint="F2"/>
                                <w:sz w:val="18"/>
                                <w:szCs w:val="22"/>
                                <w:lang w:val="pt-BR"/>
                              </w:rPr>
                              <w:t>5</w:t>
                            </w:r>
                            <w:r w:rsidR="008E4350">
                              <w:rPr>
                                <w:rFonts w:asciiTheme="majorHAnsi" w:hAnsiTheme="majorHAnsi"/>
                                <w:color w:val="0D0D0D" w:themeColor="text1" w:themeTint="F2"/>
                                <w:sz w:val="18"/>
                                <w:szCs w:val="22"/>
                                <w:lang w:val="pt-BR"/>
                              </w:rPr>
                              <w:t>.</w:t>
                            </w:r>
                          </w:p>
                          <w:p w14:paraId="27EB8538" w14:textId="77777777" w:rsidR="00DD3D86" w:rsidRPr="00E1306E"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E1306E"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262DD6F" w:rsidR="00DD3D86" w:rsidRPr="00E1306E"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E1306E">
                        <w:rPr>
                          <w:rFonts w:asciiTheme="majorHAnsi" w:hAnsiTheme="majorHAnsi"/>
                          <w:color w:val="0D0D0D" w:themeColor="text1" w:themeTint="F2"/>
                          <w:sz w:val="18"/>
                          <w:szCs w:val="22"/>
                          <w:lang w:val="pt-BR"/>
                        </w:rPr>
                        <w:t>Aprobado eletr</w:t>
                      </w:r>
                      <w:r w:rsidR="00E1306E" w:rsidRPr="00E1306E">
                        <w:rPr>
                          <w:rFonts w:asciiTheme="majorHAnsi" w:hAnsiTheme="majorHAnsi"/>
                          <w:color w:val="0D0D0D" w:themeColor="text1" w:themeTint="F2"/>
                          <w:sz w:val="18"/>
                          <w:szCs w:val="22"/>
                          <w:lang w:val="pt-BR"/>
                        </w:rPr>
                        <w:t>o</w:t>
                      </w:r>
                      <w:r w:rsidRPr="00E1306E">
                        <w:rPr>
                          <w:rFonts w:asciiTheme="majorHAnsi" w:hAnsiTheme="majorHAnsi"/>
                          <w:color w:val="0D0D0D" w:themeColor="text1" w:themeTint="F2"/>
                          <w:sz w:val="18"/>
                          <w:szCs w:val="22"/>
                          <w:lang w:val="pt-BR"/>
                        </w:rPr>
                        <w:t>nicamente</w:t>
                      </w:r>
                      <w:r w:rsidR="00E1306E" w:rsidRPr="00E1306E">
                        <w:rPr>
                          <w:rFonts w:asciiTheme="majorHAnsi" w:hAnsiTheme="majorHAnsi"/>
                          <w:color w:val="0D0D0D" w:themeColor="text1" w:themeTint="F2"/>
                          <w:sz w:val="18"/>
                          <w:szCs w:val="22"/>
                          <w:lang w:val="pt-BR"/>
                        </w:rPr>
                        <w:t xml:space="preserve"> pe</w:t>
                      </w:r>
                      <w:r w:rsidRPr="00E1306E">
                        <w:rPr>
                          <w:rFonts w:asciiTheme="majorHAnsi" w:hAnsiTheme="majorHAnsi"/>
                          <w:color w:val="0D0D0D" w:themeColor="text1" w:themeTint="F2"/>
                          <w:sz w:val="18"/>
                          <w:szCs w:val="22"/>
                          <w:lang w:val="pt-BR"/>
                        </w:rPr>
                        <w:t>la Comis</w:t>
                      </w:r>
                      <w:r w:rsidR="00E1306E" w:rsidRPr="00E1306E">
                        <w:rPr>
                          <w:rFonts w:asciiTheme="majorHAnsi" w:hAnsiTheme="majorHAnsi"/>
                          <w:color w:val="0D0D0D" w:themeColor="text1" w:themeTint="F2"/>
                          <w:sz w:val="18"/>
                          <w:szCs w:val="22"/>
                          <w:lang w:val="pt-BR"/>
                        </w:rPr>
                        <w:t>são</w:t>
                      </w:r>
                      <w:r w:rsidRPr="00E1306E">
                        <w:rPr>
                          <w:rFonts w:asciiTheme="majorHAnsi" w:hAnsiTheme="majorHAnsi"/>
                          <w:color w:val="0D0D0D" w:themeColor="text1" w:themeTint="F2"/>
                          <w:sz w:val="18"/>
                          <w:szCs w:val="22"/>
                          <w:lang w:val="pt-BR"/>
                        </w:rPr>
                        <w:t xml:space="preserve"> </w:t>
                      </w:r>
                      <w:r w:rsidR="00E1306E">
                        <w:rPr>
                          <w:rFonts w:asciiTheme="majorHAnsi" w:hAnsiTheme="majorHAnsi"/>
                          <w:color w:val="0D0D0D" w:themeColor="text1" w:themeTint="F2"/>
                          <w:sz w:val="18"/>
                          <w:szCs w:val="22"/>
                          <w:lang w:val="pt-BR"/>
                        </w:rPr>
                        <w:t>em</w:t>
                      </w:r>
                      <w:r w:rsidRPr="00E1306E">
                        <w:rPr>
                          <w:rFonts w:asciiTheme="majorHAnsi" w:hAnsiTheme="majorHAnsi"/>
                          <w:color w:val="0D0D0D" w:themeColor="text1" w:themeTint="F2"/>
                          <w:sz w:val="18"/>
                          <w:szCs w:val="22"/>
                          <w:lang w:val="pt-BR"/>
                        </w:rPr>
                        <w:t xml:space="preserve"> </w:t>
                      </w:r>
                      <w:r w:rsidR="008E4350">
                        <w:rPr>
                          <w:rFonts w:asciiTheme="majorHAnsi" w:hAnsiTheme="majorHAnsi"/>
                          <w:color w:val="0D0D0D" w:themeColor="text1" w:themeTint="F2"/>
                          <w:sz w:val="18"/>
                          <w:szCs w:val="22"/>
                          <w:lang w:val="pt-BR"/>
                        </w:rPr>
                        <w:t>3</w:t>
                      </w:r>
                      <w:r w:rsidRPr="00E1306E">
                        <w:rPr>
                          <w:rFonts w:asciiTheme="majorHAnsi" w:hAnsiTheme="majorHAnsi"/>
                          <w:color w:val="0D0D0D" w:themeColor="text1" w:themeTint="F2"/>
                          <w:sz w:val="18"/>
                          <w:szCs w:val="22"/>
                          <w:lang w:val="pt-BR"/>
                        </w:rPr>
                        <w:t xml:space="preserve"> de </w:t>
                      </w:r>
                      <w:r w:rsidR="008E4350">
                        <w:rPr>
                          <w:rFonts w:asciiTheme="majorHAnsi" w:hAnsiTheme="majorHAnsi"/>
                          <w:color w:val="0D0D0D" w:themeColor="text1" w:themeTint="F2"/>
                          <w:sz w:val="18"/>
                          <w:szCs w:val="22"/>
                          <w:lang w:val="pt-BR"/>
                        </w:rPr>
                        <w:t>mar</w:t>
                      </w:r>
                      <w:r w:rsidR="006F7144">
                        <w:rPr>
                          <w:rFonts w:asciiTheme="majorHAnsi" w:hAnsiTheme="majorHAnsi"/>
                          <w:color w:val="0D0D0D" w:themeColor="text1" w:themeTint="F2"/>
                          <w:sz w:val="18"/>
                          <w:szCs w:val="22"/>
                          <w:lang w:val="pt-BR"/>
                        </w:rPr>
                        <w:t>ç</w:t>
                      </w:r>
                      <w:r w:rsidR="008E4350">
                        <w:rPr>
                          <w:rFonts w:asciiTheme="majorHAnsi" w:hAnsiTheme="majorHAnsi"/>
                          <w:color w:val="0D0D0D" w:themeColor="text1" w:themeTint="F2"/>
                          <w:sz w:val="18"/>
                          <w:szCs w:val="22"/>
                          <w:lang w:val="pt-BR"/>
                        </w:rPr>
                        <w:t>o</w:t>
                      </w:r>
                      <w:r w:rsidR="00F81BB8" w:rsidRPr="00E1306E">
                        <w:rPr>
                          <w:rFonts w:asciiTheme="majorHAnsi" w:hAnsiTheme="majorHAnsi"/>
                          <w:color w:val="0D0D0D" w:themeColor="text1" w:themeTint="F2"/>
                          <w:sz w:val="18"/>
                          <w:szCs w:val="22"/>
                          <w:lang w:val="pt-BR"/>
                        </w:rPr>
                        <w:t xml:space="preserve"> </w:t>
                      </w:r>
                      <w:r w:rsidRPr="00E1306E">
                        <w:rPr>
                          <w:rFonts w:asciiTheme="majorHAnsi" w:hAnsiTheme="majorHAnsi"/>
                          <w:color w:val="0D0D0D" w:themeColor="text1" w:themeTint="F2"/>
                          <w:sz w:val="18"/>
                          <w:szCs w:val="22"/>
                          <w:lang w:val="pt-BR"/>
                        </w:rPr>
                        <w:t>de 20</w:t>
                      </w:r>
                      <w:r w:rsidR="00C23BA4" w:rsidRPr="00E1306E">
                        <w:rPr>
                          <w:rFonts w:asciiTheme="majorHAnsi" w:hAnsiTheme="majorHAnsi"/>
                          <w:color w:val="0D0D0D" w:themeColor="text1" w:themeTint="F2"/>
                          <w:sz w:val="18"/>
                          <w:szCs w:val="22"/>
                          <w:lang w:val="pt-BR"/>
                        </w:rPr>
                        <w:t>2</w:t>
                      </w:r>
                      <w:r w:rsidR="00A70BF7" w:rsidRPr="00E1306E">
                        <w:rPr>
                          <w:rFonts w:asciiTheme="majorHAnsi" w:hAnsiTheme="majorHAnsi"/>
                          <w:color w:val="0D0D0D" w:themeColor="text1" w:themeTint="F2"/>
                          <w:sz w:val="18"/>
                          <w:szCs w:val="22"/>
                          <w:lang w:val="pt-BR"/>
                        </w:rPr>
                        <w:t>5</w:t>
                      </w:r>
                      <w:r w:rsidR="008E4350">
                        <w:rPr>
                          <w:rFonts w:asciiTheme="majorHAnsi" w:hAnsiTheme="majorHAnsi"/>
                          <w:color w:val="0D0D0D" w:themeColor="text1" w:themeTint="F2"/>
                          <w:sz w:val="18"/>
                          <w:szCs w:val="22"/>
                          <w:lang w:val="pt-BR"/>
                        </w:rPr>
                        <w:t>.</w:t>
                      </w:r>
                    </w:p>
                    <w:p w14:paraId="27EB8538" w14:textId="77777777" w:rsidR="00DD3D86" w:rsidRPr="00E1306E"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E1306E"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FCAD5" w14:textId="77777777" w:rsidR="008E4350"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E1306E">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8E4350">
                              <w:rPr>
                                <w:rFonts w:asciiTheme="majorHAnsi" w:hAnsiTheme="majorHAnsi"/>
                                <w:color w:val="595959" w:themeColor="text1" w:themeTint="A6"/>
                                <w:sz w:val="18"/>
                                <w:szCs w:val="18"/>
                                <w:lang w:val="pt-BR"/>
                              </w:rPr>
                              <w:t>5</w:t>
                            </w:r>
                            <w:r w:rsidR="007B05C4" w:rsidRPr="00E1306E">
                              <w:rPr>
                                <w:rFonts w:asciiTheme="majorHAnsi" w:hAnsiTheme="majorHAnsi"/>
                                <w:color w:val="595959" w:themeColor="text1" w:themeTint="A6"/>
                                <w:sz w:val="18"/>
                                <w:szCs w:val="18"/>
                                <w:lang w:val="pt-BR"/>
                              </w:rPr>
                              <w:t>/</w:t>
                            </w:r>
                            <w:r w:rsidR="008E4350">
                              <w:rPr>
                                <w:rFonts w:asciiTheme="majorHAnsi" w:hAnsiTheme="majorHAnsi"/>
                                <w:color w:val="595959" w:themeColor="text1" w:themeTint="A6"/>
                                <w:sz w:val="18"/>
                                <w:szCs w:val="18"/>
                                <w:lang w:val="pt-BR"/>
                              </w:rPr>
                              <w:t>25</w:t>
                            </w:r>
                            <w:r w:rsidRPr="00E1306E">
                              <w:rPr>
                                <w:rFonts w:asciiTheme="majorHAnsi" w:hAnsiTheme="majorHAnsi"/>
                                <w:color w:val="595959" w:themeColor="text1" w:themeTint="A6"/>
                                <w:sz w:val="18"/>
                                <w:szCs w:val="18"/>
                                <w:lang w:val="pt-BR"/>
                              </w:rPr>
                              <w:t xml:space="preserve">. </w:t>
                            </w:r>
                            <w:r w:rsidR="00E1306E" w:rsidRPr="00E1306E">
                              <w:rPr>
                                <w:rFonts w:asciiTheme="majorHAnsi" w:hAnsiTheme="majorHAnsi"/>
                                <w:color w:val="595959" w:themeColor="text1" w:themeTint="A6"/>
                                <w:sz w:val="18"/>
                                <w:szCs w:val="18"/>
                                <w:lang w:val="pt-BR"/>
                              </w:rPr>
                              <w:t>Petição</w:t>
                            </w:r>
                            <w:r w:rsidR="000433C9" w:rsidRPr="00E1306E">
                              <w:rPr>
                                <w:rFonts w:asciiTheme="majorHAnsi" w:hAnsiTheme="majorHAnsi"/>
                                <w:color w:val="595959" w:themeColor="text1" w:themeTint="A6"/>
                                <w:sz w:val="18"/>
                                <w:szCs w:val="18"/>
                                <w:lang w:val="pt-BR"/>
                              </w:rPr>
                              <w:t xml:space="preserve"> </w:t>
                            </w:r>
                            <w:r w:rsidR="00E87C99" w:rsidRPr="00E1306E">
                              <w:rPr>
                                <w:rFonts w:asciiTheme="majorHAnsi" w:hAnsiTheme="majorHAnsi"/>
                                <w:color w:val="595959" w:themeColor="text1" w:themeTint="A6"/>
                                <w:sz w:val="18"/>
                                <w:szCs w:val="18"/>
                                <w:lang w:val="pt-BR"/>
                              </w:rPr>
                              <w:t>219-15</w:t>
                            </w:r>
                            <w:r w:rsidR="000433C9" w:rsidRPr="00E1306E">
                              <w:rPr>
                                <w:rFonts w:asciiTheme="majorHAnsi" w:hAnsiTheme="majorHAnsi"/>
                                <w:color w:val="595959" w:themeColor="text1" w:themeTint="A6"/>
                                <w:sz w:val="18"/>
                                <w:szCs w:val="18"/>
                                <w:lang w:val="pt-BR"/>
                              </w:rPr>
                              <w:t xml:space="preserve">. </w:t>
                            </w:r>
                            <w:r w:rsidR="00F711C3" w:rsidRPr="00E1306E">
                              <w:rPr>
                                <w:rFonts w:asciiTheme="majorHAnsi" w:hAnsiTheme="majorHAnsi"/>
                                <w:color w:val="595959" w:themeColor="text1" w:themeTint="A6"/>
                                <w:sz w:val="18"/>
                                <w:szCs w:val="18"/>
                                <w:lang w:val="pt-BR"/>
                              </w:rPr>
                              <w:t>A</w:t>
                            </w:r>
                            <w:r w:rsidRPr="00E1306E">
                              <w:rPr>
                                <w:rFonts w:asciiTheme="majorHAnsi" w:hAnsiTheme="majorHAnsi"/>
                                <w:color w:val="595959" w:themeColor="text1" w:themeTint="A6"/>
                                <w:sz w:val="18"/>
                                <w:szCs w:val="18"/>
                                <w:lang w:val="pt-BR"/>
                              </w:rPr>
                              <w:t>dmi</w:t>
                            </w:r>
                            <w:r w:rsidR="00E1306E" w:rsidRPr="00E1306E">
                              <w:rPr>
                                <w:rFonts w:asciiTheme="majorHAnsi" w:hAnsiTheme="majorHAnsi"/>
                                <w:color w:val="595959" w:themeColor="text1" w:themeTint="A6"/>
                                <w:sz w:val="18"/>
                                <w:szCs w:val="18"/>
                                <w:lang w:val="pt-BR"/>
                              </w:rPr>
                              <w:t>s</w:t>
                            </w:r>
                            <w:r w:rsidRPr="00E1306E">
                              <w:rPr>
                                <w:rFonts w:asciiTheme="majorHAnsi" w:hAnsiTheme="majorHAnsi"/>
                                <w:color w:val="595959" w:themeColor="text1" w:themeTint="A6"/>
                                <w:sz w:val="18"/>
                                <w:szCs w:val="18"/>
                                <w:lang w:val="pt-BR"/>
                              </w:rPr>
                              <w:t>sibilidad</w:t>
                            </w:r>
                            <w:r w:rsidR="00E1306E" w:rsidRPr="00E1306E">
                              <w:rPr>
                                <w:rFonts w:asciiTheme="majorHAnsi" w:hAnsiTheme="majorHAnsi"/>
                                <w:color w:val="595959" w:themeColor="text1" w:themeTint="A6"/>
                                <w:sz w:val="18"/>
                                <w:szCs w:val="18"/>
                                <w:lang w:val="pt-BR"/>
                              </w:rPr>
                              <w:t>e</w:t>
                            </w:r>
                            <w:r w:rsidRPr="00E1306E">
                              <w:rPr>
                                <w:rFonts w:asciiTheme="majorHAnsi" w:hAnsiTheme="majorHAnsi"/>
                                <w:color w:val="595959" w:themeColor="text1" w:themeTint="A6"/>
                                <w:sz w:val="18"/>
                                <w:szCs w:val="18"/>
                                <w:lang w:val="pt-BR"/>
                              </w:rPr>
                              <w:t xml:space="preserve">. </w:t>
                            </w:r>
                          </w:p>
                          <w:p w14:paraId="7FD77785" w14:textId="701C29CE" w:rsidR="00113F73" w:rsidRPr="00E1306E" w:rsidRDefault="00E87C99" w:rsidP="00113F73">
                            <w:pPr>
                              <w:spacing w:line="276" w:lineRule="auto"/>
                              <w:rPr>
                                <w:rFonts w:asciiTheme="majorHAnsi" w:hAnsiTheme="majorHAnsi"/>
                                <w:color w:val="595959" w:themeColor="text1" w:themeTint="A6"/>
                                <w:sz w:val="18"/>
                                <w:szCs w:val="18"/>
                                <w:lang w:val="pt-BR"/>
                              </w:rPr>
                            </w:pPr>
                            <w:r w:rsidRPr="00E1306E">
                              <w:rPr>
                                <w:rFonts w:asciiTheme="majorHAnsi" w:hAnsiTheme="majorHAnsi"/>
                                <w:color w:val="595959" w:themeColor="text1" w:themeTint="A6"/>
                                <w:sz w:val="18"/>
                                <w:szCs w:val="18"/>
                                <w:lang w:val="pt-BR"/>
                              </w:rPr>
                              <w:t>Wesley Belz Guidoni</w:t>
                            </w:r>
                            <w:r w:rsidR="001A0200" w:rsidRPr="00E1306E">
                              <w:rPr>
                                <w:rFonts w:asciiTheme="majorHAnsi" w:hAnsiTheme="majorHAnsi"/>
                                <w:color w:val="595959" w:themeColor="text1" w:themeTint="A6"/>
                                <w:sz w:val="18"/>
                                <w:szCs w:val="18"/>
                                <w:lang w:val="pt-BR"/>
                              </w:rPr>
                              <w:t xml:space="preserve"> </w:t>
                            </w:r>
                            <w:r w:rsidR="00E1306E" w:rsidRPr="00E1306E">
                              <w:rPr>
                                <w:rFonts w:asciiTheme="majorHAnsi" w:hAnsiTheme="majorHAnsi"/>
                                <w:color w:val="595959" w:themeColor="text1" w:themeTint="A6"/>
                                <w:sz w:val="18"/>
                                <w:szCs w:val="18"/>
                                <w:lang w:val="pt-BR"/>
                              </w:rPr>
                              <w:t>e</w:t>
                            </w:r>
                            <w:r w:rsidR="001A0200" w:rsidRPr="00E1306E">
                              <w:rPr>
                                <w:rFonts w:asciiTheme="majorHAnsi" w:hAnsiTheme="majorHAnsi"/>
                                <w:color w:val="595959" w:themeColor="text1" w:themeTint="A6"/>
                                <w:sz w:val="18"/>
                                <w:szCs w:val="18"/>
                                <w:lang w:val="pt-BR"/>
                              </w:rPr>
                              <w:t xml:space="preserve"> familiares</w:t>
                            </w:r>
                            <w:r w:rsidR="00113F73" w:rsidRPr="00E1306E">
                              <w:rPr>
                                <w:rFonts w:asciiTheme="majorHAnsi" w:hAnsiTheme="majorHAnsi"/>
                                <w:color w:val="595959" w:themeColor="text1" w:themeTint="A6"/>
                                <w:sz w:val="18"/>
                                <w:szCs w:val="18"/>
                                <w:lang w:val="pt-BR"/>
                              </w:rPr>
                              <w:t xml:space="preserve">. </w:t>
                            </w:r>
                            <w:r w:rsidRPr="00E1306E">
                              <w:rPr>
                                <w:rFonts w:asciiTheme="majorHAnsi" w:hAnsiTheme="majorHAnsi"/>
                                <w:color w:val="595959" w:themeColor="text1" w:themeTint="A6"/>
                                <w:sz w:val="18"/>
                                <w:szCs w:val="18"/>
                                <w:lang w:val="pt-BR"/>
                              </w:rPr>
                              <w:t>Brasil</w:t>
                            </w:r>
                            <w:r w:rsidR="00113F73" w:rsidRPr="00E1306E">
                              <w:rPr>
                                <w:rFonts w:asciiTheme="majorHAnsi" w:hAnsiTheme="majorHAnsi"/>
                                <w:color w:val="595959" w:themeColor="text1" w:themeTint="A6"/>
                                <w:sz w:val="18"/>
                                <w:szCs w:val="18"/>
                                <w:lang w:val="pt-BR"/>
                              </w:rPr>
                              <w:t xml:space="preserve">. </w:t>
                            </w:r>
                            <w:r w:rsidR="006F7144">
                              <w:rPr>
                                <w:rFonts w:asciiTheme="majorHAnsi" w:hAnsiTheme="majorHAnsi"/>
                                <w:color w:val="595959" w:themeColor="text1" w:themeTint="A6"/>
                                <w:sz w:val="18"/>
                                <w:szCs w:val="18"/>
                                <w:lang w:val="pt-BR"/>
                              </w:rPr>
                              <w:t>3 de março de 2025</w:t>
                            </w:r>
                            <w:r w:rsidR="00113F73" w:rsidRPr="00E1306E">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D6FCAD5" w14:textId="77777777" w:rsidR="008E4350"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E1306E">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8E4350">
                        <w:rPr>
                          <w:rFonts w:asciiTheme="majorHAnsi" w:hAnsiTheme="majorHAnsi"/>
                          <w:color w:val="595959" w:themeColor="text1" w:themeTint="A6"/>
                          <w:sz w:val="18"/>
                          <w:szCs w:val="18"/>
                          <w:lang w:val="pt-BR"/>
                        </w:rPr>
                        <w:t>5</w:t>
                      </w:r>
                      <w:r w:rsidR="007B05C4" w:rsidRPr="00E1306E">
                        <w:rPr>
                          <w:rFonts w:asciiTheme="majorHAnsi" w:hAnsiTheme="majorHAnsi"/>
                          <w:color w:val="595959" w:themeColor="text1" w:themeTint="A6"/>
                          <w:sz w:val="18"/>
                          <w:szCs w:val="18"/>
                          <w:lang w:val="pt-BR"/>
                        </w:rPr>
                        <w:t>/</w:t>
                      </w:r>
                      <w:r w:rsidR="008E4350">
                        <w:rPr>
                          <w:rFonts w:asciiTheme="majorHAnsi" w:hAnsiTheme="majorHAnsi"/>
                          <w:color w:val="595959" w:themeColor="text1" w:themeTint="A6"/>
                          <w:sz w:val="18"/>
                          <w:szCs w:val="18"/>
                          <w:lang w:val="pt-BR"/>
                        </w:rPr>
                        <w:t>25</w:t>
                      </w:r>
                      <w:r w:rsidRPr="00E1306E">
                        <w:rPr>
                          <w:rFonts w:asciiTheme="majorHAnsi" w:hAnsiTheme="majorHAnsi"/>
                          <w:color w:val="595959" w:themeColor="text1" w:themeTint="A6"/>
                          <w:sz w:val="18"/>
                          <w:szCs w:val="18"/>
                          <w:lang w:val="pt-BR"/>
                        </w:rPr>
                        <w:t xml:space="preserve">. </w:t>
                      </w:r>
                      <w:r w:rsidR="00E1306E" w:rsidRPr="00E1306E">
                        <w:rPr>
                          <w:rFonts w:asciiTheme="majorHAnsi" w:hAnsiTheme="majorHAnsi"/>
                          <w:color w:val="595959" w:themeColor="text1" w:themeTint="A6"/>
                          <w:sz w:val="18"/>
                          <w:szCs w:val="18"/>
                          <w:lang w:val="pt-BR"/>
                        </w:rPr>
                        <w:t>Petição</w:t>
                      </w:r>
                      <w:r w:rsidR="000433C9" w:rsidRPr="00E1306E">
                        <w:rPr>
                          <w:rFonts w:asciiTheme="majorHAnsi" w:hAnsiTheme="majorHAnsi"/>
                          <w:color w:val="595959" w:themeColor="text1" w:themeTint="A6"/>
                          <w:sz w:val="18"/>
                          <w:szCs w:val="18"/>
                          <w:lang w:val="pt-BR"/>
                        </w:rPr>
                        <w:t xml:space="preserve"> </w:t>
                      </w:r>
                      <w:r w:rsidR="00E87C99" w:rsidRPr="00E1306E">
                        <w:rPr>
                          <w:rFonts w:asciiTheme="majorHAnsi" w:hAnsiTheme="majorHAnsi"/>
                          <w:color w:val="595959" w:themeColor="text1" w:themeTint="A6"/>
                          <w:sz w:val="18"/>
                          <w:szCs w:val="18"/>
                          <w:lang w:val="pt-BR"/>
                        </w:rPr>
                        <w:t>219-15</w:t>
                      </w:r>
                      <w:r w:rsidR="000433C9" w:rsidRPr="00E1306E">
                        <w:rPr>
                          <w:rFonts w:asciiTheme="majorHAnsi" w:hAnsiTheme="majorHAnsi"/>
                          <w:color w:val="595959" w:themeColor="text1" w:themeTint="A6"/>
                          <w:sz w:val="18"/>
                          <w:szCs w:val="18"/>
                          <w:lang w:val="pt-BR"/>
                        </w:rPr>
                        <w:t xml:space="preserve">. </w:t>
                      </w:r>
                      <w:r w:rsidR="00F711C3" w:rsidRPr="00E1306E">
                        <w:rPr>
                          <w:rFonts w:asciiTheme="majorHAnsi" w:hAnsiTheme="majorHAnsi"/>
                          <w:color w:val="595959" w:themeColor="text1" w:themeTint="A6"/>
                          <w:sz w:val="18"/>
                          <w:szCs w:val="18"/>
                          <w:lang w:val="pt-BR"/>
                        </w:rPr>
                        <w:t>A</w:t>
                      </w:r>
                      <w:r w:rsidRPr="00E1306E">
                        <w:rPr>
                          <w:rFonts w:asciiTheme="majorHAnsi" w:hAnsiTheme="majorHAnsi"/>
                          <w:color w:val="595959" w:themeColor="text1" w:themeTint="A6"/>
                          <w:sz w:val="18"/>
                          <w:szCs w:val="18"/>
                          <w:lang w:val="pt-BR"/>
                        </w:rPr>
                        <w:t>dmi</w:t>
                      </w:r>
                      <w:r w:rsidR="00E1306E" w:rsidRPr="00E1306E">
                        <w:rPr>
                          <w:rFonts w:asciiTheme="majorHAnsi" w:hAnsiTheme="majorHAnsi"/>
                          <w:color w:val="595959" w:themeColor="text1" w:themeTint="A6"/>
                          <w:sz w:val="18"/>
                          <w:szCs w:val="18"/>
                          <w:lang w:val="pt-BR"/>
                        </w:rPr>
                        <w:t>s</w:t>
                      </w:r>
                      <w:r w:rsidRPr="00E1306E">
                        <w:rPr>
                          <w:rFonts w:asciiTheme="majorHAnsi" w:hAnsiTheme="majorHAnsi"/>
                          <w:color w:val="595959" w:themeColor="text1" w:themeTint="A6"/>
                          <w:sz w:val="18"/>
                          <w:szCs w:val="18"/>
                          <w:lang w:val="pt-BR"/>
                        </w:rPr>
                        <w:t>sibilidad</w:t>
                      </w:r>
                      <w:r w:rsidR="00E1306E" w:rsidRPr="00E1306E">
                        <w:rPr>
                          <w:rFonts w:asciiTheme="majorHAnsi" w:hAnsiTheme="majorHAnsi"/>
                          <w:color w:val="595959" w:themeColor="text1" w:themeTint="A6"/>
                          <w:sz w:val="18"/>
                          <w:szCs w:val="18"/>
                          <w:lang w:val="pt-BR"/>
                        </w:rPr>
                        <w:t>e</w:t>
                      </w:r>
                      <w:r w:rsidRPr="00E1306E">
                        <w:rPr>
                          <w:rFonts w:asciiTheme="majorHAnsi" w:hAnsiTheme="majorHAnsi"/>
                          <w:color w:val="595959" w:themeColor="text1" w:themeTint="A6"/>
                          <w:sz w:val="18"/>
                          <w:szCs w:val="18"/>
                          <w:lang w:val="pt-BR"/>
                        </w:rPr>
                        <w:t xml:space="preserve">. </w:t>
                      </w:r>
                    </w:p>
                    <w:p w14:paraId="7FD77785" w14:textId="701C29CE" w:rsidR="00113F73" w:rsidRPr="00E1306E" w:rsidRDefault="00E87C99" w:rsidP="00113F73">
                      <w:pPr>
                        <w:spacing w:line="276" w:lineRule="auto"/>
                        <w:rPr>
                          <w:rFonts w:asciiTheme="majorHAnsi" w:hAnsiTheme="majorHAnsi"/>
                          <w:color w:val="595959" w:themeColor="text1" w:themeTint="A6"/>
                          <w:sz w:val="18"/>
                          <w:szCs w:val="18"/>
                          <w:lang w:val="pt-BR"/>
                        </w:rPr>
                      </w:pPr>
                      <w:r w:rsidRPr="00E1306E">
                        <w:rPr>
                          <w:rFonts w:asciiTheme="majorHAnsi" w:hAnsiTheme="majorHAnsi"/>
                          <w:color w:val="595959" w:themeColor="text1" w:themeTint="A6"/>
                          <w:sz w:val="18"/>
                          <w:szCs w:val="18"/>
                          <w:lang w:val="pt-BR"/>
                        </w:rPr>
                        <w:t>Wesley Belz Guidoni</w:t>
                      </w:r>
                      <w:r w:rsidR="001A0200" w:rsidRPr="00E1306E">
                        <w:rPr>
                          <w:rFonts w:asciiTheme="majorHAnsi" w:hAnsiTheme="majorHAnsi"/>
                          <w:color w:val="595959" w:themeColor="text1" w:themeTint="A6"/>
                          <w:sz w:val="18"/>
                          <w:szCs w:val="18"/>
                          <w:lang w:val="pt-BR"/>
                        </w:rPr>
                        <w:t xml:space="preserve"> </w:t>
                      </w:r>
                      <w:r w:rsidR="00E1306E" w:rsidRPr="00E1306E">
                        <w:rPr>
                          <w:rFonts w:asciiTheme="majorHAnsi" w:hAnsiTheme="majorHAnsi"/>
                          <w:color w:val="595959" w:themeColor="text1" w:themeTint="A6"/>
                          <w:sz w:val="18"/>
                          <w:szCs w:val="18"/>
                          <w:lang w:val="pt-BR"/>
                        </w:rPr>
                        <w:t>e</w:t>
                      </w:r>
                      <w:r w:rsidR="001A0200" w:rsidRPr="00E1306E">
                        <w:rPr>
                          <w:rFonts w:asciiTheme="majorHAnsi" w:hAnsiTheme="majorHAnsi"/>
                          <w:color w:val="595959" w:themeColor="text1" w:themeTint="A6"/>
                          <w:sz w:val="18"/>
                          <w:szCs w:val="18"/>
                          <w:lang w:val="pt-BR"/>
                        </w:rPr>
                        <w:t xml:space="preserve"> familiares</w:t>
                      </w:r>
                      <w:r w:rsidR="00113F73" w:rsidRPr="00E1306E">
                        <w:rPr>
                          <w:rFonts w:asciiTheme="majorHAnsi" w:hAnsiTheme="majorHAnsi"/>
                          <w:color w:val="595959" w:themeColor="text1" w:themeTint="A6"/>
                          <w:sz w:val="18"/>
                          <w:szCs w:val="18"/>
                          <w:lang w:val="pt-BR"/>
                        </w:rPr>
                        <w:t xml:space="preserve">. </w:t>
                      </w:r>
                      <w:r w:rsidRPr="00E1306E">
                        <w:rPr>
                          <w:rFonts w:asciiTheme="majorHAnsi" w:hAnsiTheme="majorHAnsi"/>
                          <w:color w:val="595959" w:themeColor="text1" w:themeTint="A6"/>
                          <w:sz w:val="18"/>
                          <w:szCs w:val="18"/>
                          <w:lang w:val="pt-BR"/>
                        </w:rPr>
                        <w:t>Brasil</w:t>
                      </w:r>
                      <w:r w:rsidR="00113F73" w:rsidRPr="00E1306E">
                        <w:rPr>
                          <w:rFonts w:asciiTheme="majorHAnsi" w:hAnsiTheme="majorHAnsi"/>
                          <w:color w:val="595959" w:themeColor="text1" w:themeTint="A6"/>
                          <w:sz w:val="18"/>
                          <w:szCs w:val="18"/>
                          <w:lang w:val="pt-BR"/>
                        </w:rPr>
                        <w:t xml:space="preserve">. </w:t>
                      </w:r>
                      <w:r w:rsidR="006F7144">
                        <w:rPr>
                          <w:rFonts w:asciiTheme="majorHAnsi" w:hAnsiTheme="majorHAnsi"/>
                          <w:color w:val="595959" w:themeColor="text1" w:themeTint="A6"/>
                          <w:sz w:val="18"/>
                          <w:szCs w:val="18"/>
                          <w:lang w:val="pt-BR"/>
                        </w:rPr>
                        <w:t>3 de março de 2025</w:t>
                      </w:r>
                      <w:r w:rsidR="00113F73" w:rsidRPr="00E1306E">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603CC695" w:rsidR="0090270B" w:rsidRPr="0011075B" w:rsidRDefault="0090270B" w:rsidP="005516A1">
      <w:pPr>
        <w:tabs>
          <w:tab w:val="center" w:pos="5400"/>
        </w:tabs>
        <w:suppressAutoHyphens/>
        <w:jc w:val="center"/>
        <w:rPr>
          <w:rFonts w:asciiTheme="majorHAnsi" w:hAnsiTheme="majorHAnsi"/>
          <w:b/>
          <w:sz w:val="20"/>
          <w:lang w:val="es-419"/>
        </w:rPr>
      </w:pPr>
    </w:p>
    <w:p w14:paraId="150CCFA7" w14:textId="169B3A3E" w:rsidR="0070697F" w:rsidRPr="0011075B" w:rsidRDefault="006F7144" w:rsidP="005516A1">
      <w:pPr>
        <w:tabs>
          <w:tab w:val="center" w:pos="5400"/>
        </w:tabs>
        <w:suppressAutoHyphens/>
        <w:jc w:val="center"/>
        <w:rPr>
          <w:rFonts w:asciiTheme="majorHAnsi" w:hAnsiTheme="majorHAnsi"/>
          <w:b/>
          <w:sz w:val="20"/>
          <w:lang w:val="es-419"/>
        </w:rPr>
        <w:sectPr w:rsidR="0070697F" w:rsidRPr="0011075B" w:rsidSect="00C73B1C">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4925B6BA">
                <wp:simplePos x="0" y="0"/>
                <wp:positionH relativeFrom="column">
                  <wp:posOffset>-247015</wp:posOffset>
                </wp:positionH>
                <wp:positionV relativeFrom="paragraph">
                  <wp:posOffset>724839</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E1306E" w:rsidRDefault="00D306D1" w:rsidP="00D306D1">
                            <w:pPr>
                              <w:jc w:val="center"/>
                              <w:rPr>
                                <w:rFonts w:asciiTheme="minorHAnsi" w:hAnsiTheme="minorHAnsi"/>
                                <w:b/>
                              </w:rPr>
                            </w:pPr>
                            <w:r w:rsidRPr="00E1306E">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19.45pt;margin-top:57.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" filled="f" stroked="f" strokeweight=".5pt">
                <v:textbox>
                  <w:txbxContent>
                    <w:p w14:paraId="76991772" w14:textId="77777777" w:rsidR="00D306D1" w:rsidRPr="00E1306E" w:rsidRDefault="00D306D1" w:rsidP="00D306D1">
                      <w:pPr>
                        <w:jc w:val="center"/>
                        <w:rPr>
                          <w:rFonts w:asciiTheme="minorHAnsi" w:hAnsiTheme="minorHAnsi"/>
                          <w:b/>
                        </w:rPr>
                      </w:pPr>
                      <w:r w:rsidRPr="00E1306E">
                        <w:rPr>
                          <w:rFonts w:asciiTheme="minorHAnsi" w:hAnsiTheme="minorHAnsi"/>
                          <w:b/>
                          <w:lang w:val="pt-BR"/>
                        </w:rPr>
                        <w:t>www.cidh.org</w:t>
                      </w:r>
                    </w:p>
                  </w:txbxContent>
                </v:textbox>
              </v:shape>
            </w:pict>
          </mc:Fallback>
        </mc:AlternateContent>
      </w: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6EDFF31F">
                <wp:simplePos x="0" y="0"/>
                <wp:positionH relativeFrom="column">
                  <wp:posOffset>1321435</wp:posOffset>
                </wp:positionH>
                <wp:positionV relativeFrom="paragraph">
                  <wp:posOffset>519761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6B6CDB6" w:rsidR="00D72DC6" w:rsidRPr="00D72DC6" w:rsidRDefault="00E1306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FE9BCE" wp14:editId="5C5F2FAE">
                                  <wp:extent cx="1713913" cy="469126"/>
                                  <wp:effectExtent l="0" t="0" r="63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23908" cy="4718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05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JaPejuEA&#10;AAAKAQAADwAAAAAAAAAAAAAAAADUBAAAZHJzL2Rvd25yZXYueG1sUEsFBgAAAAAEAAQA8wAAAOIF&#10;AAAAAA==&#10;" fillcolor="white [3201]" stroked="f" strokeweight=".5pt">
                <v:textbox>
                  <w:txbxContent>
                    <w:p w14:paraId="16E85441" w14:textId="56B6CDB6" w:rsidR="00D72DC6" w:rsidRPr="00D72DC6" w:rsidRDefault="00E1306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FE9BCE" wp14:editId="5C5F2FAE">
                            <wp:extent cx="1713913" cy="469126"/>
                            <wp:effectExtent l="0" t="0" r="63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23908" cy="471862"/>
                                    </a:xfrm>
                                    <a:prstGeom prst="rect">
                                      <a:avLst/>
                                    </a:prstGeom>
                                    <a:noFill/>
                                    <a:ln>
                                      <a:noFill/>
                                    </a:ln>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14F55D62"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r>
      <w:r w:rsidR="00762AEE">
        <w:rPr>
          <w:rFonts w:asciiTheme="majorHAnsi" w:hAnsiTheme="majorHAnsi"/>
          <w:b/>
          <w:bCs/>
          <w:sz w:val="20"/>
          <w:szCs w:val="20"/>
          <w:lang w:val="es-419"/>
        </w:rPr>
        <w:t>DADOS DA PETIÇÃO</w:t>
      </w:r>
      <w:r w:rsidRPr="0011075B">
        <w:rPr>
          <w:rFonts w:asciiTheme="majorHAnsi" w:hAnsiTheme="majorHAnsi"/>
          <w:b/>
          <w:bCs/>
          <w:sz w:val="20"/>
          <w:szCs w:val="20"/>
          <w:lang w:val="es-4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0221C" w14:paraId="6B58C8A4" w14:textId="77777777" w:rsidTr="001210DC">
        <w:tc>
          <w:tcPr>
            <w:tcW w:w="3600" w:type="dxa"/>
            <w:tcBorders>
              <w:top w:val="single" w:sz="4" w:space="0" w:color="auto"/>
              <w:bottom w:val="single" w:sz="6" w:space="0" w:color="auto"/>
            </w:tcBorders>
            <w:shd w:val="clear" w:color="auto" w:fill="FFC000"/>
            <w:vAlign w:val="center"/>
          </w:tcPr>
          <w:p w14:paraId="7E72740A" w14:textId="02966659" w:rsidR="003239B8" w:rsidRPr="001210DC" w:rsidRDefault="003239B8" w:rsidP="008D2290">
            <w:pPr>
              <w:jc w:val="center"/>
              <w:rPr>
                <w:rFonts w:ascii="Cambria" w:hAnsi="Cambria"/>
                <w:b/>
                <w:bCs/>
                <w:sz w:val="20"/>
                <w:szCs w:val="20"/>
                <w:lang w:val="es-419"/>
              </w:rPr>
            </w:pPr>
            <w:r w:rsidRPr="001210DC">
              <w:rPr>
                <w:rFonts w:ascii="Cambria" w:hAnsi="Cambria"/>
                <w:b/>
                <w:bCs/>
                <w:sz w:val="20"/>
                <w:szCs w:val="20"/>
                <w:lang w:val="es-419"/>
              </w:rPr>
              <w:t>Parte peticion</w:t>
            </w:r>
            <w:r w:rsidR="00762AEE">
              <w:rPr>
                <w:rFonts w:ascii="Cambria" w:hAnsi="Cambria"/>
                <w:b/>
                <w:bCs/>
                <w:sz w:val="20"/>
                <w:szCs w:val="20"/>
                <w:lang w:val="es-419"/>
              </w:rPr>
              <w:t>á</w:t>
            </w:r>
            <w:r w:rsidRPr="001210DC">
              <w:rPr>
                <w:rFonts w:ascii="Cambria" w:hAnsi="Cambria"/>
                <w:b/>
                <w:bCs/>
                <w:sz w:val="20"/>
                <w:szCs w:val="20"/>
                <w:lang w:val="es-419"/>
              </w:rPr>
              <w:t>ria:</w:t>
            </w:r>
          </w:p>
        </w:tc>
        <w:tc>
          <w:tcPr>
            <w:tcW w:w="5760" w:type="dxa"/>
            <w:vAlign w:val="center"/>
          </w:tcPr>
          <w:p w14:paraId="07DAAE2E" w14:textId="6464F7E0" w:rsidR="003239B8" w:rsidRPr="005403A2" w:rsidRDefault="00E87C99" w:rsidP="008D2290">
            <w:pPr>
              <w:jc w:val="both"/>
              <w:rPr>
                <w:rFonts w:ascii="Cambria" w:hAnsi="Cambria"/>
                <w:bCs/>
                <w:sz w:val="20"/>
                <w:szCs w:val="20"/>
                <w:lang w:val="es-419"/>
              </w:rPr>
            </w:pPr>
            <w:r w:rsidRPr="00E87C99">
              <w:rPr>
                <w:rFonts w:asciiTheme="majorHAnsi" w:hAnsiTheme="majorHAnsi"/>
                <w:bCs/>
                <w:sz w:val="20"/>
                <w:szCs w:val="20"/>
                <w:lang w:val="pt-BR"/>
              </w:rPr>
              <w:t>Necilda Simoura Belz</w:t>
            </w:r>
          </w:p>
        </w:tc>
      </w:tr>
      <w:tr w:rsidR="00762AEE" w:rsidRPr="0090221C" w14:paraId="2ECDBA62" w14:textId="77777777" w:rsidTr="001210DC">
        <w:tc>
          <w:tcPr>
            <w:tcW w:w="3600" w:type="dxa"/>
            <w:tcBorders>
              <w:top w:val="single" w:sz="4" w:space="0" w:color="auto"/>
              <w:bottom w:val="single" w:sz="6" w:space="0" w:color="auto"/>
            </w:tcBorders>
            <w:shd w:val="clear" w:color="auto" w:fill="FFC000"/>
            <w:vAlign w:val="center"/>
          </w:tcPr>
          <w:p w14:paraId="328B55D9" w14:textId="1531DC96" w:rsidR="00762AEE" w:rsidRPr="001210DC" w:rsidRDefault="00762AEE" w:rsidP="008D2290">
            <w:pPr>
              <w:jc w:val="center"/>
              <w:rPr>
                <w:rFonts w:ascii="Cambria" w:hAnsi="Cambria"/>
                <w:b/>
                <w:bCs/>
                <w:sz w:val="20"/>
                <w:szCs w:val="20"/>
                <w:lang w:val="es-419"/>
              </w:rPr>
            </w:pPr>
            <w:r>
              <w:rPr>
                <w:rFonts w:ascii="Cambria" w:hAnsi="Cambria"/>
                <w:b/>
                <w:bCs/>
                <w:sz w:val="20"/>
                <w:szCs w:val="20"/>
                <w:lang w:val="es-419"/>
              </w:rPr>
              <w:t>Possíveis vítimas:</w:t>
            </w:r>
          </w:p>
        </w:tc>
        <w:tc>
          <w:tcPr>
            <w:tcW w:w="5760" w:type="dxa"/>
            <w:vAlign w:val="center"/>
          </w:tcPr>
          <w:p w14:paraId="2669401F" w14:textId="18926002" w:rsidR="00762AEE" w:rsidRPr="00E87C99" w:rsidRDefault="00762AEE" w:rsidP="008D2290">
            <w:pPr>
              <w:jc w:val="both"/>
              <w:rPr>
                <w:rFonts w:asciiTheme="majorHAnsi" w:hAnsiTheme="majorHAnsi"/>
                <w:bCs/>
                <w:sz w:val="20"/>
                <w:szCs w:val="20"/>
                <w:lang w:val="pt-BR"/>
              </w:rPr>
            </w:pPr>
            <w:r w:rsidRPr="001A0200">
              <w:rPr>
                <w:rFonts w:ascii="Cambria" w:hAnsi="Cambria"/>
                <w:sz w:val="20"/>
                <w:szCs w:val="20"/>
                <w:lang w:val="es-ES"/>
              </w:rPr>
              <w:t xml:space="preserve">Wesley Belz Guidoni </w:t>
            </w:r>
            <w:r>
              <w:rPr>
                <w:rFonts w:ascii="Cambria" w:hAnsi="Cambria"/>
                <w:sz w:val="20"/>
                <w:szCs w:val="20"/>
                <w:lang w:val="es-ES"/>
              </w:rPr>
              <w:t>e</w:t>
            </w:r>
            <w:r w:rsidRPr="001A0200">
              <w:rPr>
                <w:rFonts w:ascii="Cambria" w:hAnsi="Cambria"/>
                <w:sz w:val="20"/>
                <w:szCs w:val="20"/>
                <w:lang w:val="es-ES"/>
              </w:rPr>
              <w:t xml:space="preserve"> f</w:t>
            </w:r>
            <w:r>
              <w:rPr>
                <w:rFonts w:ascii="Cambria" w:hAnsi="Cambria"/>
                <w:sz w:val="20"/>
                <w:szCs w:val="20"/>
                <w:lang w:val="es-ES"/>
              </w:rPr>
              <w:t>amiliares</w:t>
            </w:r>
            <w:r w:rsidRPr="00472297">
              <w:rPr>
                <w:rFonts w:ascii="Cambria" w:hAnsi="Cambria"/>
                <w:bCs/>
                <w:sz w:val="20"/>
                <w:szCs w:val="20"/>
                <w:vertAlign w:val="superscript"/>
                <w:lang w:val="es-419" w:bidi="es-ES"/>
              </w:rPr>
              <w:footnoteReference w:id="2"/>
            </w:r>
          </w:p>
        </w:tc>
      </w:tr>
      <w:tr w:rsidR="003239B8" w:rsidRPr="0011075B" w14:paraId="19F69F82" w14:textId="77777777" w:rsidTr="001210DC">
        <w:tc>
          <w:tcPr>
            <w:tcW w:w="3600" w:type="dxa"/>
            <w:tcBorders>
              <w:top w:val="single" w:sz="6" w:space="0" w:color="auto"/>
              <w:bottom w:val="single" w:sz="6" w:space="0" w:color="auto"/>
            </w:tcBorders>
            <w:shd w:val="clear" w:color="auto" w:fill="FFC000"/>
            <w:vAlign w:val="center"/>
          </w:tcPr>
          <w:p w14:paraId="724BB294" w14:textId="77777777" w:rsidR="003239B8" w:rsidRPr="001210DC" w:rsidRDefault="003239B8" w:rsidP="008D2290">
            <w:pPr>
              <w:jc w:val="center"/>
              <w:rPr>
                <w:rFonts w:ascii="Cambria" w:hAnsi="Cambria"/>
                <w:b/>
                <w:bCs/>
                <w:sz w:val="20"/>
                <w:szCs w:val="20"/>
                <w:lang w:val="es-419"/>
              </w:rPr>
            </w:pPr>
            <w:r w:rsidRPr="001210DC">
              <w:rPr>
                <w:rFonts w:ascii="Cambria" w:hAnsi="Cambria"/>
                <w:b/>
                <w:bCs/>
                <w:sz w:val="20"/>
                <w:szCs w:val="20"/>
                <w:lang w:val="es-419"/>
              </w:rPr>
              <w:t>Estado denunciado:</w:t>
            </w:r>
          </w:p>
        </w:tc>
        <w:tc>
          <w:tcPr>
            <w:tcW w:w="5760" w:type="dxa"/>
            <w:vAlign w:val="center"/>
          </w:tcPr>
          <w:p w14:paraId="5D0EC05D" w14:textId="3C39A136" w:rsidR="003239B8" w:rsidRPr="0011075B" w:rsidRDefault="00E87C99" w:rsidP="008D2290">
            <w:pPr>
              <w:jc w:val="both"/>
              <w:rPr>
                <w:rFonts w:ascii="Cambria" w:hAnsi="Cambria"/>
                <w:bCs/>
                <w:sz w:val="20"/>
                <w:szCs w:val="20"/>
                <w:lang w:val="es-419"/>
              </w:rPr>
            </w:pPr>
            <w:r>
              <w:rPr>
                <w:rFonts w:ascii="Cambria" w:hAnsi="Cambria"/>
                <w:bCs/>
                <w:sz w:val="20"/>
                <w:szCs w:val="20"/>
                <w:lang w:val="es-419"/>
              </w:rPr>
              <w:t>Brasil</w:t>
            </w:r>
          </w:p>
        </w:tc>
      </w:tr>
      <w:tr w:rsidR="00223A29" w:rsidRPr="007372F7" w14:paraId="256E66EF" w14:textId="77777777" w:rsidTr="001210DC">
        <w:tc>
          <w:tcPr>
            <w:tcW w:w="3600" w:type="dxa"/>
            <w:tcBorders>
              <w:top w:val="single" w:sz="6" w:space="0" w:color="auto"/>
              <w:bottom w:val="single" w:sz="6" w:space="0" w:color="auto"/>
            </w:tcBorders>
            <w:shd w:val="clear" w:color="auto" w:fill="FFC000"/>
            <w:vAlign w:val="center"/>
          </w:tcPr>
          <w:p w14:paraId="2551EB09" w14:textId="34FE1D1A" w:rsidR="00223A29" w:rsidRPr="001210DC" w:rsidRDefault="001B3A00" w:rsidP="00E4118C">
            <w:pPr>
              <w:jc w:val="center"/>
              <w:rPr>
                <w:rFonts w:ascii="Cambria" w:hAnsi="Cambria"/>
                <w:b/>
                <w:bCs/>
                <w:sz w:val="20"/>
                <w:szCs w:val="20"/>
                <w:lang w:val="es-419"/>
              </w:rPr>
            </w:pPr>
            <w:r w:rsidRPr="001210DC">
              <w:rPr>
                <w:rFonts w:ascii="Cambria" w:hAnsi="Cambria"/>
                <w:b/>
                <w:bCs/>
                <w:sz w:val="20"/>
                <w:szCs w:val="20"/>
                <w:lang w:val="es-419"/>
              </w:rPr>
              <w:t>D</w:t>
            </w:r>
            <w:r w:rsidR="00762AEE">
              <w:rPr>
                <w:rFonts w:ascii="Cambria" w:hAnsi="Cambria"/>
                <w:b/>
                <w:bCs/>
                <w:sz w:val="20"/>
                <w:szCs w:val="20"/>
                <w:lang w:val="es-419"/>
              </w:rPr>
              <w:t>ireitos</w:t>
            </w:r>
            <w:r w:rsidRPr="001210DC">
              <w:rPr>
                <w:rFonts w:ascii="Cambria" w:hAnsi="Cambria"/>
                <w:b/>
                <w:bCs/>
                <w:sz w:val="20"/>
                <w:szCs w:val="20"/>
                <w:lang w:val="es-419"/>
              </w:rPr>
              <w:t xml:space="preserve"> </w:t>
            </w:r>
            <w:r w:rsidR="00E4118C" w:rsidRPr="001210DC">
              <w:rPr>
                <w:rFonts w:ascii="Cambria" w:hAnsi="Cambria"/>
                <w:b/>
                <w:bCs/>
                <w:sz w:val="20"/>
                <w:szCs w:val="20"/>
                <w:lang w:val="es-419"/>
              </w:rPr>
              <w:t>invocados</w:t>
            </w:r>
            <w:r w:rsidRPr="001210DC">
              <w:rPr>
                <w:rFonts w:ascii="Cambria" w:hAnsi="Cambria"/>
                <w:b/>
                <w:bCs/>
                <w:sz w:val="20"/>
                <w:szCs w:val="20"/>
                <w:lang w:val="es-419"/>
              </w:rPr>
              <w:t>:</w:t>
            </w:r>
          </w:p>
        </w:tc>
        <w:tc>
          <w:tcPr>
            <w:tcW w:w="5760" w:type="dxa"/>
            <w:vAlign w:val="center"/>
          </w:tcPr>
          <w:p w14:paraId="52B28392" w14:textId="6CE08E1E" w:rsidR="00223A29" w:rsidRPr="00762AEE" w:rsidRDefault="00762AEE" w:rsidP="00CB3F74">
            <w:pPr>
              <w:jc w:val="both"/>
              <w:rPr>
                <w:rFonts w:ascii="Cambria" w:hAnsi="Cambria"/>
                <w:bCs/>
                <w:sz w:val="20"/>
                <w:szCs w:val="20"/>
                <w:lang w:val="pt-BR"/>
              </w:rPr>
            </w:pPr>
            <w:r w:rsidRPr="00762AEE">
              <w:rPr>
                <w:rFonts w:ascii="Cambria" w:hAnsi="Cambria"/>
                <w:bCs/>
                <w:sz w:val="20"/>
                <w:szCs w:val="20"/>
                <w:lang w:val="pt-BR" w:bidi="es-ES"/>
              </w:rPr>
              <w:t>A parte peticionária não invoca direitos específicos</w:t>
            </w:r>
            <w:r>
              <w:rPr>
                <w:rFonts w:ascii="Cambria" w:hAnsi="Cambria"/>
                <w:bCs/>
                <w:sz w:val="20"/>
                <w:szCs w:val="20"/>
                <w:lang w:val="pt-BR" w:bidi="es-ES"/>
              </w:rPr>
              <w:t>;</w:t>
            </w:r>
            <w:r w:rsidRPr="00762AEE">
              <w:rPr>
                <w:rFonts w:ascii="Cambria" w:hAnsi="Cambria"/>
                <w:bCs/>
                <w:sz w:val="20"/>
                <w:szCs w:val="20"/>
                <w:lang w:val="pt-BR" w:bidi="es-ES"/>
              </w:rPr>
              <w:t xml:space="preserve"> no entanto, de seu relato infere-se que se refere fundamentalmente aos direitos à vida, à integridade e à liberdade pessoal</w:t>
            </w:r>
          </w:p>
        </w:tc>
      </w:tr>
    </w:tbl>
    <w:p w14:paraId="176FB213" w14:textId="6D0336E6" w:rsidR="003239B8" w:rsidRPr="00762AEE" w:rsidRDefault="003239B8" w:rsidP="003239B8">
      <w:pPr>
        <w:spacing w:before="240" w:after="240"/>
        <w:ind w:firstLine="720"/>
        <w:jc w:val="both"/>
        <w:rPr>
          <w:rFonts w:asciiTheme="majorHAnsi" w:hAnsiTheme="majorHAnsi"/>
          <w:b/>
          <w:bCs/>
          <w:sz w:val="20"/>
          <w:szCs w:val="20"/>
          <w:lang w:val="pt-BR"/>
        </w:rPr>
      </w:pPr>
      <w:r w:rsidRPr="00762AEE">
        <w:rPr>
          <w:rFonts w:asciiTheme="majorHAnsi" w:hAnsiTheme="majorHAnsi"/>
          <w:b/>
          <w:bCs/>
          <w:sz w:val="20"/>
          <w:szCs w:val="20"/>
          <w:lang w:val="pt-BR"/>
        </w:rPr>
        <w:t>II.</w:t>
      </w:r>
      <w:r w:rsidRPr="00762AEE">
        <w:rPr>
          <w:rFonts w:asciiTheme="majorHAnsi" w:hAnsiTheme="majorHAnsi"/>
          <w:b/>
          <w:bCs/>
          <w:sz w:val="20"/>
          <w:szCs w:val="20"/>
          <w:lang w:val="pt-BR"/>
        </w:rPr>
        <w:tab/>
        <w:t>TR</w:t>
      </w:r>
      <w:r w:rsidR="00762AEE" w:rsidRPr="00762AEE">
        <w:rPr>
          <w:rFonts w:asciiTheme="majorHAnsi" w:hAnsiTheme="majorHAnsi"/>
          <w:b/>
          <w:bCs/>
          <w:sz w:val="20"/>
          <w:szCs w:val="20"/>
          <w:lang w:val="pt-BR"/>
        </w:rPr>
        <w:t>Â</w:t>
      </w:r>
      <w:r w:rsidRPr="00762AEE">
        <w:rPr>
          <w:rFonts w:asciiTheme="majorHAnsi" w:hAnsiTheme="majorHAnsi"/>
          <w:b/>
          <w:bCs/>
          <w:sz w:val="20"/>
          <w:szCs w:val="20"/>
          <w:lang w:val="pt-BR"/>
        </w:rPr>
        <w:t xml:space="preserve">MITE </w:t>
      </w:r>
      <w:r w:rsidR="00762AEE" w:rsidRPr="00762AEE">
        <w:rPr>
          <w:rFonts w:asciiTheme="majorHAnsi" w:hAnsiTheme="majorHAnsi"/>
          <w:b/>
          <w:bCs/>
          <w:sz w:val="20"/>
          <w:szCs w:val="20"/>
          <w:lang w:val="pt-BR"/>
        </w:rPr>
        <w:t>PER</w:t>
      </w:r>
      <w:r w:rsidRPr="00762AEE">
        <w:rPr>
          <w:rFonts w:asciiTheme="majorHAnsi" w:hAnsiTheme="majorHAnsi"/>
          <w:b/>
          <w:bCs/>
          <w:sz w:val="20"/>
          <w:szCs w:val="20"/>
          <w:lang w:val="pt-BR"/>
        </w:rPr>
        <w:t>ANTE A CIDH</w:t>
      </w:r>
      <w:r w:rsidR="008E3BFE" w:rsidRPr="0011075B">
        <w:rPr>
          <w:rStyle w:val="FootnoteReference"/>
          <w:rFonts w:ascii="Cambria" w:hAnsi="Cambria"/>
          <w:b/>
          <w:sz w:val="20"/>
          <w:szCs w:val="20"/>
          <w:lang w:val="es-4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87C99" w:rsidRPr="0011075B" w14:paraId="1D831514" w14:textId="77777777" w:rsidTr="001210DC">
        <w:tc>
          <w:tcPr>
            <w:tcW w:w="3600" w:type="dxa"/>
            <w:tcBorders>
              <w:top w:val="single" w:sz="6" w:space="0" w:color="auto"/>
              <w:bottom w:val="single" w:sz="6" w:space="0" w:color="auto"/>
            </w:tcBorders>
            <w:shd w:val="clear" w:color="auto" w:fill="FFC000"/>
            <w:vAlign w:val="center"/>
          </w:tcPr>
          <w:p w14:paraId="330F2ED0" w14:textId="1AFD455C" w:rsidR="00E87C99" w:rsidRPr="001210DC" w:rsidRDefault="00762AEE" w:rsidP="00E87C99">
            <w:pPr>
              <w:jc w:val="center"/>
              <w:rPr>
                <w:rFonts w:ascii="Cambria" w:hAnsi="Cambria"/>
                <w:b/>
                <w:bCs/>
                <w:sz w:val="20"/>
                <w:szCs w:val="20"/>
                <w:lang w:val="es-419"/>
              </w:rPr>
            </w:pPr>
            <w:r>
              <w:rPr>
                <w:rFonts w:ascii="Cambria" w:hAnsi="Cambria"/>
                <w:b/>
                <w:bCs/>
                <w:sz w:val="20"/>
                <w:szCs w:val="20"/>
                <w:lang w:val="es-419"/>
              </w:rPr>
              <w:t>Apresentação da petição</w:t>
            </w:r>
            <w:r w:rsidR="00E87C99" w:rsidRPr="001210DC">
              <w:rPr>
                <w:rFonts w:ascii="Cambria" w:hAnsi="Cambria"/>
                <w:b/>
                <w:bCs/>
                <w:sz w:val="20"/>
                <w:szCs w:val="20"/>
                <w:lang w:val="es-419"/>
              </w:rPr>
              <w:t>:</w:t>
            </w:r>
          </w:p>
        </w:tc>
        <w:tc>
          <w:tcPr>
            <w:tcW w:w="5760" w:type="dxa"/>
            <w:vAlign w:val="center"/>
          </w:tcPr>
          <w:p w14:paraId="6883A5F8" w14:textId="54E869F1" w:rsidR="00E87C99" w:rsidRPr="0011075B" w:rsidRDefault="00E87C99" w:rsidP="00E87C99">
            <w:pPr>
              <w:jc w:val="both"/>
              <w:rPr>
                <w:rFonts w:ascii="Cambria" w:hAnsi="Cambria"/>
                <w:bCs/>
                <w:sz w:val="20"/>
                <w:szCs w:val="20"/>
                <w:lang w:val="es-419"/>
              </w:rPr>
            </w:pPr>
            <w:r>
              <w:rPr>
                <w:rFonts w:ascii="Cambria" w:hAnsi="Cambria"/>
                <w:bCs/>
                <w:sz w:val="20"/>
                <w:szCs w:val="20"/>
                <w:lang w:val="es-419"/>
              </w:rPr>
              <w:t>1 de abril de 2015</w:t>
            </w:r>
          </w:p>
        </w:tc>
      </w:tr>
      <w:tr w:rsidR="00E87C99" w:rsidRPr="0011075B" w14:paraId="6A9025D9" w14:textId="77777777" w:rsidTr="001210DC">
        <w:tc>
          <w:tcPr>
            <w:tcW w:w="3600" w:type="dxa"/>
            <w:tcBorders>
              <w:top w:val="single" w:sz="6" w:space="0" w:color="auto"/>
              <w:bottom w:val="single" w:sz="6" w:space="0" w:color="auto"/>
            </w:tcBorders>
            <w:shd w:val="clear" w:color="auto" w:fill="FFC000"/>
            <w:vAlign w:val="center"/>
          </w:tcPr>
          <w:p w14:paraId="01B3581F" w14:textId="4F51D30B" w:rsidR="00E87C99" w:rsidRPr="00762AEE" w:rsidRDefault="00762AEE" w:rsidP="00E87C99">
            <w:pPr>
              <w:jc w:val="center"/>
              <w:rPr>
                <w:rFonts w:ascii="Cambria" w:hAnsi="Cambria"/>
                <w:b/>
                <w:bCs/>
                <w:sz w:val="20"/>
                <w:szCs w:val="20"/>
                <w:lang w:val="pt-BR"/>
              </w:rPr>
            </w:pPr>
            <w:r w:rsidRPr="00762AEE">
              <w:rPr>
                <w:rFonts w:ascii="Cambria" w:hAnsi="Cambria"/>
                <w:b/>
                <w:sz w:val="20"/>
                <w:szCs w:val="20"/>
                <w:lang w:val="pt-BR"/>
              </w:rPr>
              <w:t>Notificação da petição ao Estado</w:t>
            </w:r>
            <w:r w:rsidR="00E87C99" w:rsidRPr="00762AEE">
              <w:rPr>
                <w:rFonts w:ascii="Cambria" w:hAnsi="Cambria"/>
                <w:b/>
                <w:sz w:val="20"/>
                <w:szCs w:val="20"/>
                <w:lang w:val="pt-BR"/>
              </w:rPr>
              <w:t>:</w:t>
            </w:r>
          </w:p>
        </w:tc>
        <w:tc>
          <w:tcPr>
            <w:tcW w:w="5760" w:type="dxa"/>
            <w:vAlign w:val="center"/>
          </w:tcPr>
          <w:p w14:paraId="58485921" w14:textId="3509A611" w:rsidR="00E87C99" w:rsidRPr="0011075B" w:rsidRDefault="00E87C99" w:rsidP="00E87C99">
            <w:pPr>
              <w:jc w:val="both"/>
              <w:rPr>
                <w:rFonts w:ascii="Cambria" w:hAnsi="Cambria"/>
                <w:bCs/>
                <w:sz w:val="20"/>
                <w:szCs w:val="20"/>
                <w:lang w:val="es-419"/>
              </w:rPr>
            </w:pPr>
            <w:r>
              <w:rPr>
                <w:rFonts w:ascii="Cambria" w:hAnsi="Cambria"/>
                <w:bCs/>
                <w:sz w:val="20"/>
                <w:szCs w:val="20"/>
                <w:lang w:val="es-419"/>
              </w:rPr>
              <w:t>30 de abril de 2019</w:t>
            </w:r>
          </w:p>
        </w:tc>
      </w:tr>
      <w:tr w:rsidR="00E87C99" w:rsidRPr="0011075B" w14:paraId="7DE22148" w14:textId="77777777" w:rsidTr="001210DC">
        <w:tc>
          <w:tcPr>
            <w:tcW w:w="3600" w:type="dxa"/>
            <w:tcBorders>
              <w:top w:val="single" w:sz="6" w:space="0" w:color="auto"/>
              <w:bottom w:val="single" w:sz="6" w:space="0" w:color="auto"/>
            </w:tcBorders>
            <w:shd w:val="clear" w:color="auto" w:fill="FFC000"/>
            <w:vAlign w:val="center"/>
          </w:tcPr>
          <w:p w14:paraId="4B100376" w14:textId="1A06BE1B" w:rsidR="00E87C99" w:rsidRPr="001210DC" w:rsidRDefault="00762AEE" w:rsidP="00E87C99">
            <w:pPr>
              <w:jc w:val="center"/>
              <w:rPr>
                <w:rFonts w:ascii="Cambria" w:hAnsi="Cambria"/>
                <w:b/>
                <w:sz w:val="20"/>
                <w:szCs w:val="20"/>
                <w:lang w:val="es-419"/>
              </w:rPr>
            </w:pPr>
            <w:r w:rsidRPr="00762AEE">
              <w:rPr>
                <w:rFonts w:ascii="Cambria" w:hAnsi="Cambria"/>
                <w:b/>
                <w:sz w:val="20"/>
                <w:szCs w:val="20"/>
              </w:rPr>
              <w:t>Solicitação de prorrogação</w:t>
            </w:r>
            <w:r w:rsidR="00E87C99" w:rsidRPr="001210DC">
              <w:rPr>
                <w:rFonts w:ascii="Cambria" w:hAnsi="Cambria"/>
                <w:b/>
                <w:sz w:val="20"/>
                <w:szCs w:val="20"/>
                <w:lang w:val="es-419"/>
              </w:rPr>
              <w:t>:</w:t>
            </w:r>
          </w:p>
        </w:tc>
        <w:tc>
          <w:tcPr>
            <w:tcW w:w="5760" w:type="dxa"/>
            <w:vAlign w:val="center"/>
          </w:tcPr>
          <w:p w14:paraId="4061AACC" w14:textId="705032D3" w:rsidR="00E87C99" w:rsidRDefault="00E87C99" w:rsidP="00E87C99">
            <w:pPr>
              <w:jc w:val="both"/>
              <w:rPr>
                <w:rFonts w:ascii="Cambria" w:hAnsi="Cambria"/>
                <w:bCs/>
                <w:sz w:val="20"/>
                <w:szCs w:val="20"/>
                <w:lang w:val="es-419"/>
              </w:rPr>
            </w:pPr>
            <w:r>
              <w:rPr>
                <w:rFonts w:ascii="Cambria" w:hAnsi="Cambria"/>
                <w:bCs/>
                <w:sz w:val="20"/>
                <w:szCs w:val="20"/>
                <w:lang w:val="es-419"/>
              </w:rPr>
              <w:t>30 de jul</w:t>
            </w:r>
            <w:r w:rsidR="00762AEE">
              <w:rPr>
                <w:rFonts w:ascii="Cambria" w:hAnsi="Cambria"/>
                <w:bCs/>
                <w:sz w:val="20"/>
                <w:szCs w:val="20"/>
                <w:lang w:val="es-419"/>
              </w:rPr>
              <w:t>h</w:t>
            </w:r>
            <w:r>
              <w:rPr>
                <w:rFonts w:ascii="Cambria" w:hAnsi="Cambria"/>
                <w:bCs/>
                <w:sz w:val="20"/>
                <w:szCs w:val="20"/>
                <w:lang w:val="es-419"/>
              </w:rPr>
              <w:t>o de 2019</w:t>
            </w:r>
          </w:p>
        </w:tc>
      </w:tr>
      <w:tr w:rsidR="00E87C99" w:rsidRPr="0011075B" w14:paraId="1EC979C3" w14:textId="77777777" w:rsidTr="001210DC">
        <w:tc>
          <w:tcPr>
            <w:tcW w:w="3600" w:type="dxa"/>
            <w:tcBorders>
              <w:top w:val="single" w:sz="6" w:space="0" w:color="auto"/>
              <w:bottom w:val="single" w:sz="6" w:space="0" w:color="auto"/>
            </w:tcBorders>
            <w:shd w:val="clear" w:color="auto" w:fill="FFC000"/>
            <w:vAlign w:val="center"/>
          </w:tcPr>
          <w:p w14:paraId="3708E507" w14:textId="31D7876E" w:rsidR="00E87C99" w:rsidRPr="001210DC" w:rsidRDefault="00762AEE" w:rsidP="00E87C99">
            <w:pPr>
              <w:jc w:val="center"/>
              <w:rPr>
                <w:rFonts w:ascii="Cambria" w:hAnsi="Cambria"/>
                <w:b/>
                <w:bCs/>
                <w:sz w:val="20"/>
                <w:szCs w:val="20"/>
                <w:lang w:val="es-419"/>
              </w:rPr>
            </w:pPr>
            <w:r w:rsidRPr="00762AEE">
              <w:rPr>
                <w:rFonts w:ascii="Cambria" w:hAnsi="Cambria"/>
                <w:b/>
                <w:sz w:val="20"/>
                <w:szCs w:val="20"/>
              </w:rPr>
              <w:t>Primeira resposta do Estado</w:t>
            </w:r>
            <w:r w:rsidR="00E87C99" w:rsidRPr="001210DC">
              <w:rPr>
                <w:rFonts w:ascii="Cambria" w:hAnsi="Cambria"/>
                <w:b/>
                <w:sz w:val="20"/>
                <w:szCs w:val="20"/>
                <w:lang w:val="es-419"/>
              </w:rPr>
              <w:t>:</w:t>
            </w:r>
          </w:p>
        </w:tc>
        <w:tc>
          <w:tcPr>
            <w:tcW w:w="5760" w:type="dxa"/>
            <w:vAlign w:val="center"/>
          </w:tcPr>
          <w:p w14:paraId="6B47064C" w14:textId="0FB49EB8" w:rsidR="00E87C99" w:rsidRPr="0011075B" w:rsidRDefault="00E87C99" w:rsidP="00E87C99">
            <w:pPr>
              <w:jc w:val="both"/>
              <w:rPr>
                <w:rFonts w:ascii="Cambria" w:hAnsi="Cambria"/>
                <w:bCs/>
                <w:sz w:val="20"/>
                <w:szCs w:val="20"/>
                <w:lang w:val="es-419"/>
              </w:rPr>
            </w:pPr>
            <w:r>
              <w:rPr>
                <w:rFonts w:ascii="Cambria" w:hAnsi="Cambria"/>
                <w:bCs/>
                <w:sz w:val="20"/>
                <w:szCs w:val="20"/>
                <w:lang w:val="es-419"/>
              </w:rPr>
              <w:t>9 de agosto de 2019</w:t>
            </w:r>
          </w:p>
        </w:tc>
      </w:tr>
      <w:tr w:rsidR="00E87C99" w:rsidRPr="007372F7" w14:paraId="2559D542" w14:textId="77777777" w:rsidTr="001210DC">
        <w:tc>
          <w:tcPr>
            <w:tcW w:w="3600" w:type="dxa"/>
            <w:tcBorders>
              <w:top w:val="single" w:sz="6" w:space="0" w:color="auto"/>
              <w:bottom w:val="single" w:sz="6" w:space="0" w:color="auto"/>
            </w:tcBorders>
            <w:shd w:val="clear" w:color="auto" w:fill="FFC000"/>
            <w:vAlign w:val="center"/>
          </w:tcPr>
          <w:p w14:paraId="2CCA3E73" w14:textId="32235C59" w:rsidR="00E87C99" w:rsidRPr="00762AEE" w:rsidRDefault="00762AEE" w:rsidP="00E87C99">
            <w:pPr>
              <w:jc w:val="center"/>
              <w:rPr>
                <w:rFonts w:ascii="Cambria" w:hAnsi="Cambria"/>
                <w:b/>
                <w:sz w:val="20"/>
                <w:szCs w:val="20"/>
                <w:lang w:val="pt-BR"/>
              </w:rPr>
            </w:pPr>
            <w:r w:rsidRPr="00762AEE">
              <w:rPr>
                <w:rFonts w:ascii="Cambria" w:hAnsi="Cambria"/>
                <w:b/>
                <w:sz w:val="20"/>
                <w:szCs w:val="20"/>
                <w:lang w:val="pt-BR"/>
              </w:rPr>
              <w:t>Observações adicionais da parte peticionária</w:t>
            </w:r>
            <w:r w:rsidR="00E87C99" w:rsidRPr="00762AEE">
              <w:rPr>
                <w:rFonts w:ascii="Cambria" w:hAnsi="Cambria"/>
                <w:b/>
                <w:sz w:val="20"/>
                <w:szCs w:val="20"/>
                <w:lang w:val="pt-BR"/>
              </w:rPr>
              <w:t>:</w:t>
            </w:r>
          </w:p>
        </w:tc>
        <w:tc>
          <w:tcPr>
            <w:tcW w:w="5760" w:type="dxa"/>
            <w:vAlign w:val="center"/>
          </w:tcPr>
          <w:p w14:paraId="65CA84E9" w14:textId="265D52B5" w:rsidR="00E87C99" w:rsidRPr="00762AEE" w:rsidRDefault="00E87C99" w:rsidP="00E87C99">
            <w:pPr>
              <w:jc w:val="both"/>
              <w:rPr>
                <w:rFonts w:ascii="Cambria" w:hAnsi="Cambria"/>
                <w:bCs/>
                <w:sz w:val="20"/>
                <w:szCs w:val="20"/>
                <w:lang w:val="pt-BR"/>
              </w:rPr>
            </w:pPr>
            <w:r w:rsidRPr="00762AEE">
              <w:rPr>
                <w:rFonts w:ascii="Cambria" w:hAnsi="Cambria"/>
                <w:bCs/>
                <w:sz w:val="20"/>
                <w:szCs w:val="20"/>
                <w:lang w:val="pt-BR"/>
              </w:rPr>
              <w:t>30 de jun</w:t>
            </w:r>
            <w:r w:rsidR="00762AEE" w:rsidRPr="00762AEE">
              <w:rPr>
                <w:rFonts w:ascii="Cambria" w:hAnsi="Cambria"/>
                <w:bCs/>
                <w:sz w:val="20"/>
                <w:szCs w:val="20"/>
                <w:lang w:val="pt-BR"/>
              </w:rPr>
              <w:t>h</w:t>
            </w:r>
            <w:r w:rsidRPr="00762AEE">
              <w:rPr>
                <w:rFonts w:ascii="Cambria" w:hAnsi="Cambria"/>
                <w:bCs/>
                <w:sz w:val="20"/>
                <w:szCs w:val="20"/>
                <w:lang w:val="pt-BR"/>
              </w:rPr>
              <w:t>o de 2016, 8 de jul</w:t>
            </w:r>
            <w:r w:rsidR="00762AEE" w:rsidRPr="00762AEE">
              <w:rPr>
                <w:rFonts w:ascii="Cambria" w:hAnsi="Cambria"/>
                <w:bCs/>
                <w:sz w:val="20"/>
                <w:szCs w:val="20"/>
                <w:lang w:val="pt-BR"/>
              </w:rPr>
              <w:t>h</w:t>
            </w:r>
            <w:r w:rsidRPr="00762AEE">
              <w:rPr>
                <w:rFonts w:ascii="Cambria" w:hAnsi="Cambria"/>
                <w:bCs/>
                <w:sz w:val="20"/>
                <w:szCs w:val="20"/>
                <w:lang w:val="pt-BR"/>
              </w:rPr>
              <w:t xml:space="preserve">o de 2016, 12 </w:t>
            </w:r>
            <w:r w:rsidR="00762AEE">
              <w:rPr>
                <w:rFonts w:ascii="Cambria" w:hAnsi="Cambria"/>
                <w:bCs/>
                <w:sz w:val="20"/>
                <w:szCs w:val="20"/>
                <w:lang w:val="pt-BR"/>
              </w:rPr>
              <w:t>e</w:t>
            </w:r>
            <w:r w:rsidRPr="00762AEE">
              <w:rPr>
                <w:rFonts w:ascii="Cambria" w:hAnsi="Cambria"/>
                <w:bCs/>
                <w:sz w:val="20"/>
                <w:szCs w:val="20"/>
                <w:lang w:val="pt-BR"/>
              </w:rPr>
              <w:t xml:space="preserve"> 13 de jul</w:t>
            </w:r>
            <w:r w:rsidR="00762AEE" w:rsidRPr="00762AEE">
              <w:rPr>
                <w:rFonts w:ascii="Cambria" w:hAnsi="Cambria"/>
                <w:bCs/>
                <w:sz w:val="20"/>
                <w:szCs w:val="20"/>
                <w:lang w:val="pt-BR"/>
              </w:rPr>
              <w:t>h</w:t>
            </w:r>
            <w:r w:rsidRPr="00762AEE">
              <w:rPr>
                <w:rFonts w:ascii="Cambria" w:hAnsi="Cambria"/>
                <w:bCs/>
                <w:sz w:val="20"/>
                <w:szCs w:val="20"/>
                <w:lang w:val="pt-BR"/>
              </w:rPr>
              <w:t>o de 2016, 21 de o</w:t>
            </w:r>
            <w:r w:rsidR="00762AEE" w:rsidRPr="00762AEE">
              <w:rPr>
                <w:rFonts w:ascii="Cambria" w:hAnsi="Cambria"/>
                <w:bCs/>
                <w:sz w:val="20"/>
                <w:szCs w:val="20"/>
                <w:lang w:val="pt-BR"/>
              </w:rPr>
              <w:t>u</w:t>
            </w:r>
            <w:r w:rsidRPr="00762AEE">
              <w:rPr>
                <w:rFonts w:ascii="Cambria" w:hAnsi="Cambria"/>
                <w:bCs/>
                <w:sz w:val="20"/>
                <w:szCs w:val="20"/>
                <w:lang w:val="pt-BR"/>
              </w:rPr>
              <w:t>tubr</w:t>
            </w:r>
            <w:r w:rsidR="00762AEE" w:rsidRPr="00762AEE">
              <w:rPr>
                <w:rFonts w:ascii="Cambria" w:hAnsi="Cambria"/>
                <w:bCs/>
                <w:sz w:val="20"/>
                <w:szCs w:val="20"/>
                <w:lang w:val="pt-BR"/>
              </w:rPr>
              <w:t>o</w:t>
            </w:r>
            <w:r w:rsidRPr="00762AEE">
              <w:rPr>
                <w:rFonts w:ascii="Cambria" w:hAnsi="Cambria"/>
                <w:bCs/>
                <w:sz w:val="20"/>
                <w:szCs w:val="20"/>
                <w:lang w:val="pt-BR"/>
              </w:rPr>
              <w:t xml:space="preserve"> de 2016</w:t>
            </w:r>
            <w:r w:rsidR="00552AD2" w:rsidRPr="00762AEE">
              <w:rPr>
                <w:rFonts w:ascii="Cambria" w:hAnsi="Cambria"/>
                <w:bCs/>
                <w:sz w:val="20"/>
                <w:szCs w:val="20"/>
                <w:lang w:val="pt-BR"/>
              </w:rPr>
              <w:t xml:space="preserve"> </w:t>
            </w:r>
            <w:r w:rsidR="00762AEE">
              <w:rPr>
                <w:rFonts w:ascii="Cambria" w:hAnsi="Cambria"/>
                <w:bCs/>
                <w:sz w:val="20"/>
                <w:szCs w:val="20"/>
                <w:lang w:val="pt-BR"/>
              </w:rPr>
              <w:t>e</w:t>
            </w:r>
            <w:r w:rsidR="00552AD2" w:rsidRPr="00762AEE">
              <w:rPr>
                <w:rFonts w:ascii="Cambria" w:hAnsi="Cambria"/>
                <w:bCs/>
                <w:sz w:val="20"/>
                <w:szCs w:val="20"/>
                <w:lang w:val="pt-BR"/>
              </w:rPr>
              <w:t xml:space="preserve"> </w:t>
            </w:r>
            <w:r w:rsidRPr="00762AEE">
              <w:rPr>
                <w:rFonts w:ascii="Cambria" w:hAnsi="Cambria"/>
                <w:bCs/>
                <w:sz w:val="20"/>
                <w:szCs w:val="20"/>
                <w:lang w:val="pt-BR"/>
              </w:rPr>
              <w:t>29 de ma</w:t>
            </w:r>
            <w:r w:rsidR="00762AEE" w:rsidRPr="00762AEE">
              <w:rPr>
                <w:rFonts w:ascii="Cambria" w:hAnsi="Cambria"/>
                <w:bCs/>
                <w:sz w:val="20"/>
                <w:szCs w:val="20"/>
                <w:lang w:val="pt-BR"/>
              </w:rPr>
              <w:t>i</w:t>
            </w:r>
            <w:r w:rsidRPr="00762AEE">
              <w:rPr>
                <w:rFonts w:ascii="Cambria" w:hAnsi="Cambria"/>
                <w:bCs/>
                <w:sz w:val="20"/>
                <w:szCs w:val="20"/>
                <w:lang w:val="pt-BR"/>
              </w:rPr>
              <w:t>o de 2020</w:t>
            </w:r>
          </w:p>
        </w:tc>
      </w:tr>
      <w:tr w:rsidR="00E87C99" w:rsidRPr="00E87C99" w14:paraId="5205A452" w14:textId="77777777" w:rsidTr="001210DC">
        <w:tc>
          <w:tcPr>
            <w:tcW w:w="3600" w:type="dxa"/>
            <w:tcBorders>
              <w:top w:val="single" w:sz="6" w:space="0" w:color="auto"/>
              <w:bottom w:val="single" w:sz="6" w:space="0" w:color="auto"/>
            </w:tcBorders>
            <w:shd w:val="clear" w:color="auto" w:fill="FFC000"/>
            <w:vAlign w:val="center"/>
          </w:tcPr>
          <w:p w14:paraId="79BB03E2" w14:textId="110C0482" w:rsidR="00E87C99" w:rsidRPr="001210DC" w:rsidRDefault="00762AEE" w:rsidP="00E87C99">
            <w:pPr>
              <w:jc w:val="center"/>
              <w:rPr>
                <w:rFonts w:ascii="Cambria" w:hAnsi="Cambria"/>
                <w:b/>
                <w:sz w:val="20"/>
                <w:szCs w:val="20"/>
                <w:lang w:val="es-419"/>
              </w:rPr>
            </w:pPr>
            <w:r w:rsidRPr="00762AEE">
              <w:rPr>
                <w:rFonts w:ascii="Cambria" w:hAnsi="Cambria"/>
                <w:b/>
                <w:sz w:val="20"/>
                <w:szCs w:val="20"/>
              </w:rPr>
              <w:t>Observações adicionais do Estado</w:t>
            </w:r>
            <w:r w:rsidR="00E87C99" w:rsidRPr="001210DC">
              <w:rPr>
                <w:rFonts w:ascii="Cambria" w:hAnsi="Cambria"/>
                <w:b/>
                <w:sz w:val="20"/>
                <w:szCs w:val="20"/>
                <w:lang w:val="es-419"/>
              </w:rPr>
              <w:t>:</w:t>
            </w:r>
          </w:p>
        </w:tc>
        <w:tc>
          <w:tcPr>
            <w:tcW w:w="5760" w:type="dxa"/>
            <w:vAlign w:val="center"/>
          </w:tcPr>
          <w:p w14:paraId="1690F4A2" w14:textId="0E3546FB" w:rsidR="00E87C99" w:rsidRPr="0011075B" w:rsidRDefault="00E87C99" w:rsidP="00E87C99">
            <w:pPr>
              <w:jc w:val="both"/>
              <w:rPr>
                <w:rFonts w:ascii="Cambria" w:hAnsi="Cambria"/>
                <w:bCs/>
                <w:sz w:val="20"/>
                <w:szCs w:val="20"/>
                <w:lang w:val="es-419"/>
              </w:rPr>
            </w:pPr>
            <w:r>
              <w:rPr>
                <w:rFonts w:ascii="Cambria" w:hAnsi="Cambria"/>
                <w:bCs/>
                <w:sz w:val="20"/>
                <w:szCs w:val="20"/>
                <w:lang w:val="es-419"/>
              </w:rPr>
              <w:t>10 de mar</w:t>
            </w:r>
            <w:r w:rsidR="00762AEE">
              <w:rPr>
                <w:rFonts w:ascii="Cambria" w:hAnsi="Cambria"/>
                <w:bCs/>
                <w:sz w:val="20"/>
                <w:szCs w:val="20"/>
                <w:lang w:val="es-419"/>
              </w:rPr>
              <w:t>ç</w:t>
            </w:r>
            <w:r>
              <w:rPr>
                <w:rFonts w:ascii="Cambria" w:hAnsi="Cambria"/>
                <w:bCs/>
                <w:sz w:val="20"/>
                <w:szCs w:val="20"/>
                <w:lang w:val="es-419"/>
              </w:rPr>
              <w:t>o de 2021</w:t>
            </w:r>
          </w:p>
        </w:tc>
      </w:tr>
      <w:tr w:rsidR="00F57306" w:rsidRPr="007372F7" w14:paraId="561CD761" w14:textId="77777777" w:rsidTr="001210DC">
        <w:tc>
          <w:tcPr>
            <w:tcW w:w="3600" w:type="dxa"/>
            <w:tcBorders>
              <w:top w:val="single" w:sz="6" w:space="0" w:color="auto"/>
              <w:bottom w:val="single" w:sz="6" w:space="0" w:color="auto"/>
            </w:tcBorders>
            <w:shd w:val="clear" w:color="auto" w:fill="FFC000"/>
            <w:vAlign w:val="center"/>
          </w:tcPr>
          <w:p w14:paraId="3AD6611D" w14:textId="50C76DE4" w:rsidR="00F57306" w:rsidRPr="001210DC" w:rsidRDefault="00762AEE" w:rsidP="00E87C99">
            <w:pPr>
              <w:jc w:val="center"/>
              <w:rPr>
                <w:rFonts w:ascii="Cambria" w:hAnsi="Cambria"/>
                <w:b/>
                <w:sz w:val="20"/>
                <w:szCs w:val="20"/>
                <w:lang w:val="es-419"/>
              </w:rPr>
            </w:pPr>
            <w:r w:rsidRPr="00762AEE">
              <w:rPr>
                <w:rFonts w:ascii="Cambria" w:hAnsi="Cambria"/>
                <w:b/>
                <w:sz w:val="20"/>
                <w:szCs w:val="20"/>
              </w:rPr>
              <w:t>Advertência sobre possível arquivamento</w:t>
            </w:r>
            <w:r w:rsidR="00F57306" w:rsidRPr="001210DC">
              <w:rPr>
                <w:rFonts w:ascii="Cambria" w:hAnsi="Cambria"/>
                <w:b/>
                <w:sz w:val="20"/>
                <w:szCs w:val="20"/>
                <w:lang w:val="es-419"/>
              </w:rPr>
              <w:t>:</w:t>
            </w:r>
          </w:p>
        </w:tc>
        <w:tc>
          <w:tcPr>
            <w:tcW w:w="5760" w:type="dxa"/>
            <w:vAlign w:val="center"/>
          </w:tcPr>
          <w:p w14:paraId="4D5878BD" w14:textId="0C6196E5" w:rsidR="00F57306" w:rsidRPr="00762AEE" w:rsidRDefault="003B54E7" w:rsidP="00E87C99">
            <w:pPr>
              <w:jc w:val="both"/>
              <w:rPr>
                <w:rFonts w:ascii="Cambria" w:hAnsi="Cambria"/>
                <w:bCs/>
                <w:sz w:val="20"/>
                <w:szCs w:val="20"/>
                <w:lang w:val="pt-BR"/>
              </w:rPr>
            </w:pPr>
            <w:r w:rsidRPr="00762AEE">
              <w:rPr>
                <w:rFonts w:ascii="Cambria" w:hAnsi="Cambria"/>
                <w:bCs/>
                <w:sz w:val="20"/>
                <w:szCs w:val="20"/>
                <w:lang w:val="pt-BR"/>
              </w:rPr>
              <w:t>11 de jul</w:t>
            </w:r>
            <w:r w:rsidR="00762AEE" w:rsidRPr="00762AEE">
              <w:rPr>
                <w:rFonts w:ascii="Cambria" w:hAnsi="Cambria"/>
                <w:bCs/>
                <w:sz w:val="20"/>
                <w:szCs w:val="20"/>
                <w:lang w:val="pt-BR"/>
              </w:rPr>
              <w:t>h</w:t>
            </w:r>
            <w:r w:rsidRPr="00762AEE">
              <w:rPr>
                <w:rFonts w:ascii="Cambria" w:hAnsi="Cambria"/>
                <w:bCs/>
                <w:sz w:val="20"/>
                <w:szCs w:val="20"/>
                <w:lang w:val="pt-BR"/>
              </w:rPr>
              <w:t>o de 2024</w:t>
            </w:r>
            <w:r w:rsidR="00552AD2" w:rsidRPr="00762AEE">
              <w:rPr>
                <w:rFonts w:ascii="Cambria" w:hAnsi="Cambria"/>
                <w:bCs/>
                <w:sz w:val="20"/>
                <w:szCs w:val="20"/>
                <w:lang w:val="pt-BR"/>
              </w:rPr>
              <w:t xml:space="preserve"> </w:t>
            </w:r>
            <w:r w:rsidR="00762AEE" w:rsidRPr="00762AEE">
              <w:rPr>
                <w:rFonts w:ascii="Cambria" w:hAnsi="Cambria"/>
                <w:bCs/>
                <w:sz w:val="20"/>
                <w:szCs w:val="20"/>
                <w:lang w:val="pt-BR"/>
              </w:rPr>
              <w:t>e</w:t>
            </w:r>
            <w:r w:rsidRPr="00762AEE">
              <w:rPr>
                <w:rFonts w:ascii="Cambria" w:hAnsi="Cambria"/>
                <w:bCs/>
                <w:sz w:val="20"/>
                <w:szCs w:val="20"/>
                <w:lang w:val="pt-BR"/>
              </w:rPr>
              <w:t xml:space="preserve"> 6 de agosto de 2024</w:t>
            </w:r>
          </w:p>
        </w:tc>
      </w:tr>
      <w:tr w:rsidR="001210DC" w:rsidRPr="00D51EEB" w14:paraId="77E464EE" w14:textId="77777777" w:rsidTr="001210DC">
        <w:tc>
          <w:tcPr>
            <w:tcW w:w="3600" w:type="dxa"/>
            <w:tcBorders>
              <w:top w:val="single" w:sz="6" w:space="0" w:color="auto"/>
              <w:bottom w:val="single" w:sz="6" w:space="0" w:color="auto"/>
            </w:tcBorders>
            <w:shd w:val="clear" w:color="auto" w:fill="FFC000"/>
            <w:vAlign w:val="center"/>
          </w:tcPr>
          <w:p w14:paraId="605C08F7" w14:textId="47FDBACA" w:rsidR="001210DC" w:rsidRPr="00762AEE" w:rsidRDefault="00762AEE" w:rsidP="00E87C99">
            <w:pPr>
              <w:jc w:val="center"/>
              <w:rPr>
                <w:rFonts w:ascii="Cambria" w:hAnsi="Cambria"/>
                <w:b/>
                <w:sz w:val="20"/>
                <w:szCs w:val="20"/>
                <w:lang w:val="pt-BR"/>
              </w:rPr>
            </w:pPr>
            <w:r w:rsidRPr="00762AEE">
              <w:rPr>
                <w:rFonts w:ascii="Cambria" w:hAnsi="Cambria"/>
                <w:b/>
                <w:bCs/>
                <w:sz w:val="20"/>
                <w:szCs w:val="20"/>
                <w:lang w:val="pt-BR"/>
              </w:rPr>
              <w:t>Resposta da parte peticionária à advertência de possível arquivamento</w:t>
            </w:r>
            <w:r w:rsidR="001210DC" w:rsidRPr="00762AEE">
              <w:rPr>
                <w:rFonts w:ascii="Cambria" w:hAnsi="Cambria"/>
                <w:b/>
                <w:bCs/>
                <w:sz w:val="20"/>
                <w:szCs w:val="20"/>
                <w:lang w:val="pt-BR"/>
              </w:rPr>
              <w:t>:</w:t>
            </w:r>
          </w:p>
        </w:tc>
        <w:tc>
          <w:tcPr>
            <w:tcW w:w="5760" w:type="dxa"/>
            <w:vAlign w:val="center"/>
          </w:tcPr>
          <w:p w14:paraId="45D0D767" w14:textId="37D685ED" w:rsidR="001210DC" w:rsidRDefault="001210DC" w:rsidP="00E87C99">
            <w:pPr>
              <w:jc w:val="both"/>
              <w:rPr>
                <w:rFonts w:ascii="Cambria" w:hAnsi="Cambria"/>
                <w:bCs/>
                <w:sz w:val="20"/>
                <w:szCs w:val="20"/>
                <w:lang w:val="es-419"/>
              </w:rPr>
            </w:pPr>
            <w:r>
              <w:rPr>
                <w:rFonts w:ascii="Cambria" w:hAnsi="Cambria"/>
                <w:bCs/>
                <w:sz w:val="20"/>
                <w:szCs w:val="20"/>
                <w:lang w:val="es-419"/>
              </w:rPr>
              <w:t>11 de agosto de 2024</w:t>
            </w:r>
          </w:p>
        </w:tc>
      </w:tr>
    </w:tbl>
    <w:p w14:paraId="0FC6E9E8" w14:textId="3C9FC3E8"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w:t>
      </w:r>
      <w:r w:rsidR="00762AEE">
        <w:rPr>
          <w:rFonts w:asciiTheme="majorHAnsi" w:hAnsiTheme="majorHAnsi"/>
          <w:b/>
          <w:bCs/>
          <w:sz w:val="20"/>
          <w:szCs w:val="20"/>
          <w:lang w:val="es-419"/>
        </w:rPr>
        <w:t>Ê</w:t>
      </w:r>
      <w:r w:rsidRPr="0011075B">
        <w:rPr>
          <w:rFonts w:asciiTheme="majorHAnsi" w:hAnsiTheme="majorHAnsi"/>
          <w:b/>
          <w:bCs/>
          <w:sz w:val="20"/>
          <w:szCs w:val="20"/>
          <w:lang w:val="es-419"/>
        </w:rPr>
        <w:t>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1210DC">
        <w:trPr>
          <w:cantSplit/>
        </w:trPr>
        <w:tc>
          <w:tcPr>
            <w:tcW w:w="3561" w:type="dxa"/>
            <w:tcBorders>
              <w:top w:val="single" w:sz="4" w:space="0" w:color="auto"/>
              <w:bottom w:val="single" w:sz="6" w:space="0" w:color="auto"/>
            </w:tcBorders>
            <w:shd w:val="clear" w:color="auto" w:fill="FFC000"/>
            <w:vAlign w:val="center"/>
          </w:tcPr>
          <w:p w14:paraId="5D0830E9" w14:textId="133C5A56" w:rsidR="003239B8" w:rsidRPr="001210DC" w:rsidRDefault="003239B8" w:rsidP="008D2290">
            <w:pPr>
              <w:jc w:val="center"/>
              <w:rPr>
                <w:rFonts w:ascii="Cambria" w:hAnsi="Cambria"/>
                <w:b/>
                <w:bCs/>
                <w:i/>
                <w:sz w:val="20"/>
                <w:szCs w:val="20"/>
                <w:lang w:val="es-419"/>
              </w:rPr>
            </w:pPr>
            <w:r w:rsidRPr="001210DC">
              <w:rPr>
                <w:rFonts w:ascii="Cambria" w:hAnsi="Cambria"/>
                <w:b/>
                <w:bCs/>
                <w:sz w:val="20"/>
                <w:szCs w:val="20"/>
                <w:lang w:val="es-419"/>
              </w:rPr>
              <w:t>Compet</w:t>
            </w:r>
            <w:r w:rsidR="00762AEE">
              <w:rPr>
                <w:rFonts w:ascii="Cambria" w:hAnsi="Cambria"/>
                <w:b/>
                <w:bCs/>
                <w:sz w:val="20"/>
                <w:szCs w:val="20"/>
                <w:lang w:val="es-419"/>
              </w:rPr>
              <w:t>ê</w:t>
            </w:r>
            <w:r w:rsidRPr="001210DC">
              <w:rPr>
                <w:rFonts w:ascii="Cambria" w:hAnsi="Cambria"/>
                <w:b/>
                <w:bCs/>
                <w:sz w:val="20"/>
                <w:szCs w:val="20"/>
                <w:lang w:val="es-419"/>
              </w:rPr>
              <w:t>ncia</w:t>
            </w:r>
            <w:r w:rsidRPr="001210DC">
              <w:rPr>
                <w:rFonts w:ascii="Cambria" w:hAnsi="Cambria"/>
                <w:b/>
                <w:bCs/>
                <w:i/>
                <w:sz w:val="20"/>
                <w:szCs w:val="20"/>
                <w:lang w:val="es-419"/>
              </w:rPr>
              <w:t xml:space="preserve"> Ratione personae:</w:t>
            </w:r>
          </w:p>
        </w:tc>
        <w:tc>
          <w:tcPr>
            <w:tcW w:w="5776" w:type="dxa"/>
            <w:vAlign w:val="center"/>
          </w:tcPr>
          <w:p w14:paraId="1E494D5D" w14:textId="73FDE81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w:t>
            </w:r>
            <w:r w:rsidR="00762AEE">
              <w:rPr>
                <w:rFonts w:ascii="Cambria" w:hAnsi="Cambria"/>
                <w:bCs/>
                <w:sz w:val="20"/>
                <w:szCs w:val="20"/>
                <w:lang w:val="es-419"/>
              </w:rPr>
              <w:t>im</w:t>
            </w:r>
          </w:p>
        </w:tc>
      </w:tr>
      <w:tr w:rsidR="003239B8" w:rsidRPr="0011075B" w14:paraId="54503A4F" w14:textId="77777777" w:rsidTr="001210DC">
        <w:trPr>
          <w:cantSplit/>
        </w:trPr>
        <w:tc>
          <w:tcPr>
            <w:tcW w:w="3561" w:type="dxa"/>
            <w:tcBorders>
              <w:top w:val="single" w:sz="6" w:space="0" w:color="auto"/>
              <w:bottom w:val="single" w:sz="6" w:space="0" w:color="auto"/>
            </w:tcBorders>
            <w:shd w:val="clear" w:color="auto" w:fill="FFC000"/>
            <w:vAlign w:val="center"/>
          </w:tcPr>
          <w:p w14:paraId="40E3A1EF" w14:textId="276AA198" w:rsidR="003239B8" w:rsidRPr="001210DC" w:rsidRDefault="003239B8" w:rsidP="008D2290">
            <w:pPr>
              <w:jc w:val="center"/>
              <w:rPr>
                <w:rFonts w:ascii="Cambria" w:hAnsi="Cambria"/>
                <w:b/>
                <w:bCs/>
                <w:sz w:val="20"/>
                <w:szCs w:val="20"/>
                <w:lang w:val="es-419"/>
              </w:rPr>
            </w:pPr>
            <w:r w:rsidRPr="001210DC">
              <w:rPr>
                <w:rFonts w:ascii="Cambria" w:hAnsi="Cambria"/>
                <w:b/>
                <w:bCs/>
                <w:sz w:val="20"/>
                <w:szCs w:val="20"/>
                <w:lang w:val="es-419"/>
              </w:rPr>
              <w:t>Compet</w:t>
            </w:r>
            <w:r w:rsidR="00762AEE">
              <w:rPr>
                <w:rFonts w:ascii="Cambria" w:hAnsi="Cambria"/>
                <w:b/>
                <w:bCs/>
                <w:sz w:val="20"/>
                <w:szCs w:val="20"/>
                <w:lang w:val="es-419"/>
              </w:rPr>
              <w:t>ê</w:t>
            </w:r>
            <w:r w:rsidRPr="001210DC">
              <w:rPr>
                <w:rFonts w:ascii="Cambria" w:hAnsi="Cambria"/>
                <w:b/>
                <w:bCs/>
                <w:sz w:val="20"/>
                <w:szCs w:val="20"/>
                <w:lang w:val="es-419"/>
              </w:rPr>
              <w:t>ncia</w:t>
            </w:r>
            <w:r w:rsidRPr="001210DC">
              <w:rPr>
                <w:rFonts w:ascii="Cambria" w:hAnsi="Cambria"/>
                <w:b/>
                <w:bCs/>
                <w:i/>
                <w:sz w:val="20"/>
                <w:szCs w:val="20"/>
                <w:lang w:val="es-419"/>
              </w:rPr>
              <w:t xml:space="preserve"> Ratione loci</w:t>
            </w:r>
            <w:r w:rsidRPr="001210DC">
              <w:rPr>
                <w:rFonts w:ascii="Cambria" w:hAnsi="Cambria"/>
                <w:b/>
                <w:bCs/>
                <w:sz w:val="20"/>
                <w:szCs w:val="20"/>
                <w:lang w:val="es-419"/>
              </w:rPr>
              <w:t>:</w:t>
            </w:r>
          </w:p>
        </w:tc>
        <w:tc>
          <w:tcPr>
            <w:tcW w:w="5776" w:type="dxa"/>
            <w:vAlign w:val="center"/>
          </w:tcPr>
          <w:p w14:paraId="77C8256A" w14:textId="67DBD634"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w:t>
            </w:r>
            <w:r w:rsidR="00762AEE">
              <w:rPr>
                <w:rFonts w:ascii="Cambria" w:hAnsi="Cambria"/>
                <w:bCs/>
                <w:sz w:val="20"/>
                <w:szCs w:val="20"/>
                <w:lang w:val="es-419"/>
              </w:rPr>
              <w:t>im</w:t>
            </w:r>
          </w:p>
        </w:tc>
      </w:tr>
      <w:tr w:rsidR="003239B8" w:rsidRPr="0011075B" w14:paraId="6618D96A" w14:textId="77777777" w:rsidTr="001210DC">
        <w:trPr>
          <w:cantSplit/>
        </w:trPr>
        <w:tc>
          <w:tcPr>
            <w:tcW w:w="3561" w:type="dxa"/>
            <w:tcBorders>
              <w:top w:val="single" w:sz="6" w:space="0" w:color="auto"/>
              <w:bottom w:val="single" w:sz="6" w:space="0" w:color="auto"/>
            </w:tcBorders>
            <w:shd w:val="clear" w:color="auto" w:fill="FFC000"/>
            <w:vAlign w:val="center"/>
          </w:tcPr>
          <w:p w14:paraId="24D9CAA2" w14:textId="06DBAC68" w:rsidR="003239B8" w:rsidRPr="001210DC" w:rsidRDefault="003239B8" w:rsidP="008D2290">
            <w:pPr>
              <w:jc w:val="center"/>
              <w:rPr>
                <w:rFonts w:ascii="Cambria" w:hAnsi="Cambria"/>
                <w:b/>
                <w:bCs/>
                <w:sz w:val="20"/>
                <w:szCs w:val="20"/>
                <w:lang w:val="es-419"/>
              </w:rPr>
            </w:pPr>
            <w:r w:rsidRPr="001210DC">
              <w:rPr>
                <w:rFonts w:ascii="Cambria" w:hAnsi="Cambria"/>
                <w:b/>
                <w:bCs/>
                <w:sz w:val="20"/>
                <w:szCs w:val="20"/>
                <w:lang w:val="es-419"/>
              </w:rPr>
              <w:t>Compet</w:t>
            </w:r>
            <w:r w:rsidR="00762AEE">
              <w:rPr>
                <w:rFonts w:ascii="Cambria" w:hAnsi="Cambria"/>
                <w:b/>
                <w:bCs/>
                <w:sz w:val="20"/>
                <w:szCs w:val="20"/>
                <w:lang w:val="es-419"/>
              </w:rPr>
              <w:t>ê</w:t>
            </w:r>
            <w:r w:rsidRPr="001210DC">
              <w:rPr>
                <w:rFonts w:ascii="Cambria" w:hAnsi="Cambria"/>
                <w:b/>
                <w:bCs/>
                <w:sz w:val="20"/>
                <w:szCs w:val="20"/>
                <w:lang w:val="es-419"/>
              </w:rPr>
              <w:t>ncia</w:t>
            </w:r>
            <w:r w:rsidRPr="001210DC">
              <w:rPr>
                <w:rFonts w:ascii="Cambria" w:hAnsi="Cambria"/>
                <w:b/>
                <w:bCs/>
                <w:i/>
                <w:sz w:val="20"/>
                <w:szCs w:val="20"/>
                <w:lang w:val="es-419"/>
              </w:rPr>
              <w:t xml:space="preserve"> Ratione temporis</w:t>
            </w:r>
            <w:r w:rsidRPr="001210DC">
              <w:rPr>
                <w:rFonts w:ascii="Cambria" w:hAnsi="Cambria"/>
                <w:b/>
                <w:bCs/>
                <w:sz w:val="20"/>
                <w:szCs w:val="20"/>
                <w:lang w:val="es-419"/>
              </w:rPr>
              <w:t>:</w:t>
            </w:r>
          </w:p>
        </w:tc>
        <w:tc>
          <w:tcPr>
            <w:tcW w:w="5776" w:type="dxa"/>
            <w:vAlign w:val="center"/>
          </w:tcPr>
          <w:p w14:paraId="523F6BD6" w14:textId="794CF7F5"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w:t>
            </w:r>
            <w:r w:rsidR="00762AEE">
              <w:rPr>
                <w:rFonts w:ascii="Cambria" w:hAnsi="Cambria"/>
                <w:bCs/>
                <w:sz w:val="20"/>
                <w:szCs w:val="20"/>
                <w:lang w:val="es-419"/>
              </w:rPr>
              <w:t>im</w:t>
            </w:r>
          </w:p>
        </w:tc>
      </w:tr>
      <w:tr w:rsidR="003239B8" w:rsidRPr="007372F7" w14:paraId="34C2A0A9" w14:textId="77777777" w:rsidTr="001210DC">
        <w:trPr>
          <w:cantSplit/>
        </w:trPr>
        <w:tc>
          <w:tcPr>
            <w:tcW w:w="3561" w:type="dxa"/>
            <w:tcBorders>
              <w:top w:val="single" w:sz="6" w:space="0" w:color="auto"/>
              <w:bottom w:val="single" w:sz="6" w:space="0" w:color="auto"/>
            </w:tcBorders>
            <w:shd w:val="clear" w:color="auto" w:fill="FFC000"/>
            <w:vAlign w:val="center"/>
          </w:tcPr>
          <w:p w14:paraId="6259AE31" w14:textId="0D13765B" w:rsidR="003239B8" w:rsidRPr="001210DC" w:rsidRDefault="003239B8" w:rsidP="008D2290">
            <w:pPr>
              <w:jc w:val="center"/>
              <w:rPr>
                <w:rFonts w:ascii="Cambria" w:hAnsi="Cambria"/>
                <w:b/>
                <w:bCs/>
                <w:sz w:val="20"/>
                <w:szCs w:val="20"/>
                <w:lang w:val="es-419"/>
              </w:rPr>
            </w:pPr>
            <w:r w:rsidRPr="001210DC">
              <w:rPr>
                <w:rFonts w:ascii="Cambria" w:hAnsi="Cambria"/>
                <w:b/>
                <w:bCs/>
                <w:sz w:val="20"/>
                <w:szCs w:val="20"/>
                <w:lang w:val="es-419"/>
              </w:rPr>
              <w:t>Compet</w:t>
            </w:r>
            <w:r w:rsidR="00762AEE">
              <w:rPr>
                <w:rFonts w:ascii="Cambria" w:hAnsi="Cambria"/>
                <w:b/>
                <w:bCs/>
                <w:sz w:val="20"/>
                <w:szCs w:val="20"/>
                <w:lang w:val="es-419"/>
              </w:rPr>
              <w:t>ê</w:t>
            </w:r>
            <w:r w:rsidRPr="001210DC">
              <w:rPr>
                <w:rFonts w:ascii="Cambria" w:hAnsi="Cambria"/>
                <w:b/>
                <w:bCs/>
                <w:sz w:val="20"/>
                <w:szCs w:val="20"/>
                <w:lang w:val="es-419"/>
              </w:rPr>
              <w:t>ncia</w:t>
            </w:r>
            <w:r w:rsidRPr="001210DC">
              <w:rPr>
                <w:rFonts w:ascii="Cambria" w:hAnsi="Cambria"/>
                <w:b/>
                <w:bCs/>
                <w:i/>
                <w:sz w:val="20"/>
                <w:szCs w:val="20"/>
                <w:lang w:val="es-419"/>
              </w:rPr>
              <w:t xml:space="preserve"> Ratione materia</w:t>
            </w:r>
            <w:r w:rsidR="00EE00E9" w:rsidRPr="001210DC">
              <w:rPr>
                <w:rFonts w:ascii="Cambria" w:hAnsi="Cambria"/>
                <w:b/>
                <w:bCs/>
                <w:i/>
                <w:sz w:val="20"/>
                <w:szCs w:val="20"/>
                <w:lang w:val="es-419"/>
              </w:rPr>
              <w:t>e</w:t>
            </w:r>
            <w:r w:rsidRPr="001210DC">
              <w:rPr>
                <w:rFonts w:ascii="Cambria" w:hAnsi="Cambria"/>
                <w:b/>
                <w:bCs/>
                <w:sz w:val="20"/>
                <w:szCs w:val="20"/>
                <w:lang w:val="es-419"/>
              </w:rPr>
              <w:t>:</w:t>
            </w:r>
          </w:p>
        </w:tc>
        <w:tc>
          <w:tcPr>
            <w:tcW w:w="5776" w:type="dxa"/>
            <w:vAlign w:val="center"/>
          </w:tcPr>
          <w:p w14:paraId="257C8337" w14:textId="21C5A0F6" w:rsidR="003239B8" w:rsidRPr="00132730" w:rsidRDefault="00A004BB" w:rsidP="00A26A5B">
            <w:pPr>
              <w:jc w:val="both"/>
              <w:rPr>
                <w:rFonts w:ascii="Cambria" w:hAnsi="Cambria"/>
                <w:bCs/>
                <w:sz w:val="20"/>
                <w:szCs w:val="20"/>
                <w:lang w:val="pt-BR"/>
              </w:rPr>
            </w:pPr>
            <w:r w:rsidRPr="00132730">
              <w:rPr>
                <w:rFonts w:ascii="Cambria" w:hAnsi="Cambria"/>
                <w:bCs/>
                <w:sz w:val="20"/>
                <w:szCs w:val="20"/>
                <w:lang w:val="pt-BR" w:bidi="es-ES"/>
              </w:rPr>
              <w:t>S</w:t>
            </w:r>
            <w:r w:rsidR="00762AEE" w:rsidRPr="00132730">
              <w:rPr>
                <w:rFonts w:ascii="Cambria" w:hAnsi="Cambria"/>
                <w:bCs/>
                <w:sz w:val="20"/>
                <w:szCs w:val="20"/>
                <w:lang w:val="pt-BR" w:bidi="es-ES"/>
              </w:rPr>
              <w:t>im</w:t>
            </w:r>
            <w:r w:rsidRPr="00132730">
              <w:rPr>
                <w:rFonts w:ascii="Cambria" w:hAnsi="Cambria"/>
                <w:bCs/>
                <w:sz w:val="20"/>
                <w:szCs w:val="20"/>
                <w:lang w:val="pt-BR" w:bidi="es-ES"/>
              </w:rPr>
              <w:t xml:space="preserve">, </w:t>
            </w:r>
            <w:r w:rsidR="00EF7EB3" w:rsidRPr="00132730">
              <w:rPr>
                <w:rFonts w:ascii="Cambria" w:hAnsi="Cambria"/>
                <w:bCs/>
                <w:sz w:val="20"/>
                <w:szCs w:val="20"/>
                <w:lang w:val="pt-BR" w:bidi="es-ES"/>
              </w:rPr>
              <w:t xml:space="preserve">a </w:t>
            </w:r>
            <w:r w:rsidRPr="00132730">
              <w:rPr>
                <w:rFonts w:ascii="Cambria" w:hAnsi="Cambria"/>
                <w:bCs/>
                <w:sz w:val="20"/>
                <w:szCs w:val="20"/>
                <w:lang w:val="pt-BR" w:bidi="es-ES"/>
              </w:rPr>
              <w:t>Conven</w:t>
            </w:r>
            <w:r w:rsidR="00762AEE" w:rsidRPr="00132730">
              <w:rPr>
                <w:rFonts w:ascii="Cambria" w:hAnsi="Cambria"/>
                <w:bCs/>
                <w:sz w:val="20"/>
                <w:szCs w:val="20"/>
                <w:lang w:val="pt-BR" w:bidi="es-ES"/>
              </w:rPr>
              <w:t>ção</w:t>
            </w:r>
            <w:r w:rsidRPr="00132730">
              <w:rPr>
                <w:rFonts w:ascii="Cambria" w:hAnsi="Cambria"/>
                <w:bCs/>
                <w:sz w:val="20"/>
                <w:szCs w:val="20"/>
                <w:lang w:val="pt-BR" w:bidi="es-ES"/>
              </w:rPr>
              <w:t xml:space="preserve"> Americana</w:t>
            </w:r>
            <w:r w:rsidR="00CE6E1C">
              <w:rPr>
                <w:rFonts w:ascii="Cambria" w:hAnsi="Cambria"/>
                <w:bCs/>
                <w:sz w:val="20"/>
                <w:szCs w:val="20"/>
                <w:lang w:val="pt-BR" w:bidi="es-ES"/>
              </w:rPr>
              <w:t xml:space="preserve"> sobre Direitos Humanos</w:t>
            </w:r>
            <w:r w:rsidR="00CE6E1C" w:rsidRPr="00472297">
              <w:rPr>
                <w:rFonts w:ascii="Cambria" w:hAnsi="Cambria"/>
                <w:bCs/>
                <w:sz w:val="20"/>
                <w:szCs w:val="20"/>
                <w:vertAlign w:val="superscript"/>
                <w:lang w:val="es-419" w:bidi="es-ES"/>
              </w:rPr>
              <w:footnoteReference w:id="4"/>
            </w:r>
            <w:r w:rsidRPr="00132730">
              <w:rPr>
                <w:rFonts w:ascii="Cambria" w:hAnsi="Cambria"/>
                <w:bCs/>
                <w:sz w:val="20"/>
                <w:szCs w:val="20"/>
                <w:lang w:val="pt-BR" w:bidi="es-ES"/>
              </w:rPr>
              <w:t xml:space="preserve"> (depósito de instrumento realizado e</w:t>
            </w:r>
            <w:r w:rsidR="00762AEE" w:rsidRPr="00132730">
              <w:rPr>
                <w:rFonts w:ascii="Cambria" w:hAnsi="Cambria"/>
                <w:bCs/>
                <w:sz w:val="20"/>
                <w:szCs w:val="20"/>
                <w:lang w:val="pt-BR" w:bidi="es-ES"/>
              </w:rPr>
              <w:t>m</w:t>
            </w:r>
            <w:r w:rsidRPr="00132730">
              <w:rPr>
                <w:rFonts w:ascii="Cambria" w:hAnsi="Cambria"/>
                <w:bCs/>
                <w:sz w:val="20"/>
                <w:szCs w:val="20"/>
                <w:lang w:val="pt-BR" w:bidi="es-ES"/>
              </w:rPr>
              <w:t xml:space="preserve"> 31 de julio de 1973)</w:t>
            </w:r>
            <w:r w:rsidR="00A26A5B" w:rsidRPr="00132730">
              <w:rPr>
                <w:rFonts w:ascii="Cambria" w:hAnsi="Cambria"/>
                <w:bCs/>
                <w:sz w:val="20"/>
                <w:szCs w:val="20"/>
                <w:lang w:val="pt-BR" w:bidi="es-ES"/>
              </w:rPr>
              <w:t xml:space="preserve"> </w:t>
            </w:r>
            <w:r w:rsidR="00762AEE" w:rsidRPr="00132730">
              <w:rPr>
                <w:rFonts w:ascii="Cambria" w:hAnsi="Cambria"/>
                <w:bCs/>
                <w:sz w:val="20"/>
                <w:szCs w:val="20"/>
                <w:lang w:val="pt-BR" w:bidi="es-ES"/>
              </w:rPr>
              <w:t>e</w:t>
            </w:r>
            <w:r w:rsidR="00A26A5B" w:rsidRPr="00132730">
              <w:rPr>
                <w:rFonts w:ascii="Cambria" w:hAnsi="Cambria"/>
                <w:bCs/>
                <w:sz w:val="20"/>
                <w:szCs w:val="20"/>
                <w:lang w:val="pt-BR" w:bidi="es-ES"/>
              </w:rPr>
              <w:t xml:space="preserve"> Convención Interamericana para Prevenir </w:t>
            </w:r>
            <w:r w:rsidR="00762AEE" w:rsidRPr="00132730">
              <w:rPr>
                <w:rFonts w:ascii="Cambria" w:hAnsi="Cambria"/>
                <w:bCs/>
                <w:sz w:val="20"/>
                <w:szCs w:val="20"/>
                <w:lang w:val="pt-BR" w:bidi="es-ES"/>
              </w:rPr>
              <w:t>e</w:t>
            </w:r>
            <w:r w:rsidR="00A26A5B" w:rsidRPr="00132730">
              <w:rPr>
                <w:rFonts w:ascii="Cambria" w:hAnsi="Cambria"/>
                <w:bCs/>
                <w:sz w:val="20"/>
                <w:szCs w:val="20"/>
                <w:lang w:val="pt-BR" w:bidi="es-ES"/>
              </w:rPr>
              <w:t xml:space="preserve"> Sancionar a Tortura (depósito de instrumento de ratifica</w:t>
            </w:r>
            <w:r w:rsidR="00132730" w:rsidRPr="00132730">
              <w:rPr>
                <w:rFonts w:ascii="Cambria" w:hAnsi="Cambria"/>
                <w:bCs/>
                <w:sz w:val="20"/>
                <w:szCs w:val="20"/>
                <w:lang w:val="pt-BR" w:bidi="es-ES"/>
              </w:rPr>
              <w:t>ção</w:t>
            </w:r>
            <w:r w:rsidR="00A26A5B" w:rsidRPr="00132730">
              <w:rPr>
                <w:rFonts w:ascii="Cambria" w:hAnsi="Cambria"/>
                <w:bCs/>
                <w:sz w:val="20"/>
                <w:szCs w:val="20"/>
                <w:lang w:val="pt-BR" w:bidi="es-ES"/>
              </w:rPr>
              <w:t xml:space="preserve"> </w:t>
            </w:r>
            <w:r w:rsidR="00993584" w:rsidRPr="00132730">
              <w:rPr>
                <w:rFonts w:ascii="Cambria" w:hAnsi="Cambria"/>
                <w:bCs/>
                <w:sz w:val="20"/>
                <w:szCs w:val="20"/>
                <w:lang w:val="pt-BR" w:bidi="es-ES"/>
              </w:rPr>
              <w:t xml:space="preserve">realizado </w:t>
            </w:r>
            <w:r w:rsidR="00A26A5B" w:rsidRPr="00132730">
              <w:rPr>
                <w:rFonts w:ascii="Cambria" w:hAnsi="Cambria"/>
                <w:bCs/>
                <w:sz w:val="20"/>
                <w:szCs w:val="20"/>
                <w:lang w:val="pt-BR" w:bidi="es-ES"/>
              </w:rPr>
              <w:t>e</w:t>
            </w:r>
            <w:r w:rsidR="00132730">
              <w:rPr>
                <w:rFonts w:ascii="Cambria" w:hAnsi="Cambria"/>
                <w:bCs/>
                <w:sz w:val="20"/>
                <w:szCs w:val="20"/>
                <w:lang w:val="pt-BR" w:bidi="es-ES"/>
              </w:rPr>
              <w:t>m</w:t>
            </w:r>
            <w:r w:rsidR="00A26A5B" w:rsidRPr="00132730">
              <w:rPr>
                <w:rFonts w:ascii="Cambria" w:hAnsi="Cambria"/>
                <w:bCs/>
                <w:sz w:val="20"/>
                <w:szCs w:val="20"/>
                <w:lang w:val="pt-BR" w:bidi="es-ES"/>
              </w:rPr>
              <w:t xml:space="preserve"> 20 de julio de 1989)</w:t>
            </w:r>
          </w:p>
        </w:tc>
      </w:tr>
    </w:tbl>
    <w:p w14:paraId="299A3868" w14:textId="7F6C170A" w:rsidR="003239B8" w:rsidRPr="006E5E56" w:rsidRDefault="003239B8" w:rsidP="003239B8">
      <w:pPr>
        <w:spacing w:before="240" w:after="240"/>
        <w:ind w:firstLine="720"/>
        <w:jc w:val="both"/>
        <w:rPr>
          <w:rFonts w:asciiTheme="majorHAnsi" w:hAnsiTheme="majorHAnsi"/>
          <w:b/>
          <w:bCs/>
          <w:sz w:val="20"/>
          <w:szCs w:val="20"/>
          <w:lang w:val="pt-BR"/>
        </w:rPr>
      </w:pPr>
      <w:r w:rsidRPr="00CE6E1C">
        <w:rPr>
          <w:rFonts w:asciiTheme="majorHAnsi" w:hAnsiTheme="majorHAnsi"/>
          <w:b/>
          <w:bCs/>
          <w:sz w:val="20"/>
          <w:szCs w:val="20"/>
          <w:lang w:val="pt-BR"/>
        </w:rPr>
        <w:t xml:space="preserve">IV. </w:t>
      </w:r>
      <w:r w:rsidRPr="00CE6E1C">
        <w:rPr>
          <w:rFonts w:asciiTheme="majorHAnsi" w:hAnsiTheme="majorHAnsi"/>
          <w:b/>
          <w:bCs/>
          <w:sz w:val="20"/>
          <w:szCs w:val="20"/>
          <w:lang w:val="pt-BR"/>
        </w:rPr>
        <w:tab/>
      </w:r>
      <w:r w:rsidR="00EE00E9" w:rsidRPr="006E5E56">
        <w:rPr>
          <w:rFonts w:asciiTheme="majorHAnsi" w:hAnsiTheme="majorHAnsi"/>
          <w:b/>
          <w:bCs/>
          <w:sz w:val="20"/>
          <w:szCs w:val="20"/>
          <w:lang w:val="pt-BR"/>
        </w:rPr>
        <w:t>DUPLICA</w:t>
      </w:r>
      <w:r w:rsidR="006E5E56" w:rsidRPr="006E5E56">
        <w:rPr>
          <w:rFonts w:asciiTheme="majorHAnsi" w:hAnsiTheme="majorHAnsi"/>
          <w:b/>
          <w:bCs/>
          <w:sz w:val="20"/>
          <w:szCs w:val="20"/>
          <w:lang w:val="pt-BR"/>
        </w:rPr>
        <w:t>ÇÃO</w:t>
      </w:r>
      <w:r w:rsidR="00EE00E9" w:rsidRPr="006E5E56">
        <w:rPr>
          <w:rFonts w:asciiTheme="majorHAnsi" w:hAnsiTheme="majorHAnsi"/>
          <w:b/>
          <w:bCs/>
          <w:color w:val="FFFFFF" w:themeColor="background1"/>
          <w:sz w:val="20"/>
          <w:szCs w:val="20"/>
          <w:lang w:val="pt-BR"/>
        </w:rPr>
        <w:t xml:space="preserve"> </w:t>
      </w:r>
      <w:r w:rsidR="00EE00E9" w:rsidRPr="006E5E56">
        <w:rPr>
          <w:rFonts w:asciiTheme="majorHAnsi" w:hAnsiTheme="majorHAnsi"/>
          <w:b/>
          <w:bCs/>
          <w:sz w:val="20"/>
          <w:szCs w:val="20"/>
          <w:lang w:val="pt-BR"/>
        </w:rPr>
        <w:t xml:space="preserve">DE PROCEDIMENTOS </w:t>
      </w:r>
      <w:r w:rsidR="006E5E56" w:rsidRPr="006E5E56">
        <w:rPr>
          <w:rFonts w:asciiTheme="majorHAnsi" w:hAnsiTheme="majorHAnsi"/>
          <w:b/>
          <w:bCs/>
          <w:sz w:val="20"/>
          <w:szCs w:val="20"/>
          <w:lang w:val="pt-BR"/>
        </w:rPr>
        <w:t>E</w:t>
      </w:r>
      <w:r w:rsidR="00EE00E9" w:rsidRPr="006E5E56">
        <w:rPr>
          <w:rFonts w:asciiTheme="majorHAnsi" w:hAnsiTheme="majorHAnsi"/>
          <w:b/>
          <w:bCs/>
          <w:sz w:val="20"/>
          <w:szCs w:val="20"/>
          <w:lang w:val="pt-BR"/>
        </w:rPr>
        <w:t xml:space="preserve"> CO</w:t>
      </w:r>
      <w:r w:rsidR="006E5E56" w:rsidRPr="006E5E56">
        <w:rPr>
          <w:rFonts w:asciiTheme="majorHAnsi" w:hAnsiTheme="majorHAnsi"/>
          <w:b/>
          <w:bCs/>
          <w:sz w:val="20"/>
          <w:szCs w:val="20"/>
          <w:lang w:val="pt-BR"/>
        </w:rPr>
        <w:t>I</w:t>
      </w:r>
      <w:r w:rsidR="00EE00E9" w:rsidRPr="006E5E56">
        <w:rPr>
          <w:rFonts w:asciiTheme="majorHAnsi" w:hAnsiTheme="majorHAnsi"/>
          <w:b/>
          <w:bCs/>
          <w:sz w:val="20"/>
          <w:szCs w:val="20"/>
          <w:lang w:val="pt-BR"/>
        </w:rPr>
        <w:t>SA JU</w:t>
      </w:r>
      <w:r w:rsidR="006E5E56" w:rsidRPr="006E5E56">
        <w:rPr>
          <w:rFonts w:asciiTheme="majorHAnsi" w:hAnsiTheme="majorHAnsi"/>
          <w:b/>
          <w:bCs/>
          <w:sz w:val="20"/>
          <w:szCs w:val="20"/>
          <w:lang w:val="pt-BR"/>
        </w:rPr>
        <w:t>L</w:t>
      </w:r>
      <w:r w:rsidR="00EE00E9" w:rsidRPr="006E5E56">
        <w:rPr>
          <w:rFonts w:asciiTheme="majorHAnsi" w:hAnsiTheme="majorHAnsi"/>
          <w:b/>
          <w:bCs/>
          <w:sz w:val="20"/>
          <w:szCs w:val="20"/>
          <w:lang w:val="pt-BR"/>
        </w:rPr>
        <w:t>GADA</w:t>
      </w:r>
      <w:r w:rsidR="00EE00E9" w:rsidRPr="006E5E56">
        <w:rPr>
          <w:rFonts w:asciiTheme="majorHAnsi" w:hAnsiTheme="majorHAnsi"/>
          <w:b/>
          <w:bCs/>
          <w:i/>
          <w:sz w:val="20"/>
          <w:szCs w:val="20"/>
          <w:lang w:val="pt-BR"/>
        </w:rPr>
        <w:t xml:space="preserve"> </w:t>
      </w:r>
      <w:r w:rsidR="00EE00E9" w:rsidRPr="006E5E56">
        <w:rPr>
          <w:rFonts w:asciiTheme="majorHAnsi" w:hAnsiTheme="majorHAnsi"/>
          <w:b/>
          <w:bCs/>
          <w:sz w:val="20"/>
          <w:szCs w:val="20"/>
          <w:lang w:val="pt-BR"/>
        </w:rPr>
        <w:t xml:space="preserve">INTERNACIONAL, </w:t>
      </w:r>
      <w:r w:rsidRPr="006E5E56">
        <w:rPr>
          <w:rFonts w:asciiTheme="majorHAnsi" w:hAnsiTheme="majorHAnsi"/>
          <w:b/>
          <w:bCs/>
          <w:sz w:val="20"/>
          <w:szCs w:val="20"/>
          <w:lang w:val="pt-BR"/>
        </w:rPr>
        <w:t>CARACTERIZA</w:t>
      </w:r>
      <w:r w:rsidR="006E5E56" w:rsidRPr="006E5E56">
        <w:rPr>
          <w:rFonts w:asciiTheme="majorHAnsi" w:hAnsiTheme="majorHAnsi"/>
          <w:b/>
          <w:bCs/>
          <w:sz w:val="20"/>
          <w:szCs w:val="20"/>
          <w:lang w:val="pt-BR"/>
        </w:rPr>
        <w:t>ÇÃO</w:t>
      </w:r>
      <w:r w:rsidRPr="006E5E56">
        <w:rPr>
          <w:rFonts w:asciiTheme="majorHAnsi" w:hAnsiTheme="majorHAnsi"/>
          <w:b/>
          <w:bCs/>
          <w:sz w:val="20"/>
          <w:szCs w:val="20"/>
          <w:lang w:val="pt-BR"/>
        </w:rPr>
        <w:t xml:space="preserve">, </w:t>
      </w:r>
      <w:r w:rsidR="006E5E56" w:rsidRPr="006E5E56">
        <w:rPr>
          <w:rFonts w:asciiTheme="majorHAnsi" w:hAnsiTheme="majorHAnsi"/>
          <w:b/>
          <w:sz w:val="20"/>
          <w:szCs w:val="20"/>
          <w:lang w:val="pt-BR"/>
        </w:rPr>
        <w:t>ES</w:t>
      </w:r>
      <w:r w:rsidRPr="006E5E56">
        <w:rPr>
          <w:rFonts w:asciiTheme="majorHAnsi" w:hAnsiTheme="majorHAnsi"/>
          <w:b/>
          <w:sz w:val="20"/>
          <w:szCs w:val="20"/>
          <w:lang w:val="pt-BR"/>
        </w:rPr>
        <w:t xml:space="preserve">GOTAMENTO DOS RECURSOS INTERNOS </w:t>
      </w:r>
      <w:r w:rsidR="006E5E56">
        <w:rPr>
          <w:rFonts w:asciiTheme="majorHAnsi" w:hAnsiTheme="majorHAnsi"/>
          <w:b/>
          <w:sz w:val="20"/>
          <w:szCs w:val="20"/>
          <w:lang w:val="pt-BR"/>
        </w:rPr>
        <w:t>E</w:t>
      </w:r>
      <w:r w:rsidRPr="006E5E56">
        <w:rPr>
          <w:rFonts w:asciiTheme="majorHAnsi" w:hAnsiTheme="majorHAnsi"/>
          <w:b/>
          <w:sz w:val="20"/>
          <w:szCs w:val="20"/>
          <w:lang w:val="pt-BR"/>
        </w:rPr>
        <w:t xml:space="preserve"> P</w:t>
      </w:r>
      <w:r w:rsidR="006E5E56">
        <w:rPr>
          <w:rFonts w:asciiTheme="majorHAnsi" w:hAnsiTheme="majorHAnsi"/>
          <w:b/>
          <w:sz w:val="20"/>
          <w:szCs w:val="20"/>
          <w:lang w:val="pt-BR"/>
        </w:rPr>
        <w:t>R</w:t>
      </w:r>
      <w:r w:rsidRPr="006E5E56">
        <w:rPr>
          <w:rFonts w:asciiTheme="majorHAnsi" w:hAnsiTheme="majorHAnsi"/>
          <w:b/>
          <w:sz w:val="20"/>
          <w:szCs w:val="20"/>
          <w:lang w:val="pt-BR"/>
        </w:rPr>
        <w:t xml:space="preserve">AZO DE </w:t>
      </w:r>
      <w:r w:rsidR="006E5E56">
        <w:rPr>
          <w:rFonts w:asciiTheme="majorHAnsi" w:hAnsiTheme="majorHAnsi"/>
          <w:b/>
          <w:sz w:val="20"/>
          <w:szCs w:val="20"/>
          <w:lang w:val="pt-BR"/>
        </w:rPr>
        <w:t>A</w:t>
      </w:r>
      <w:r w:rsidRPr="006E5E56">
        <w:rPr>
          <w:rFonts w:asciiTheme="majorHAnsi" w:hAnsiTheme="majorHAnsi"/>
          <w:b/>
          <w:sz w:val="20"/>
          <w:szCs w:val="20"/>
          <w:lang w:val="pt-BR"/>
        </w:rPr>
        <w:t>PRESENTA</w:t>
      </w:r>
      <w:r w:rsidR="006E5E56">
        <w:rPr>
          <w:rFonts w:asciiTheme="majorHAnsi" w:hAnsiTheme="majorHAnsi"/>
          <w:b/>
          <w:sz w:val="20"/>
          <w:szCs w:val="20"/>
          <w:lang w:val="pt-BR"/>
        </w:rPr>
        <w:t>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1210DC">
        <w:trPr>
          <w:cantSplit/>
        </w:trPr>
        <w:tc>
          <w:tcPr>
            <w:tcW w:w="3566" w:type="dxa"/>
            <w:tcBorders>
              <w:top w:val="single" w:sz="4" w:space="0" w:color="auto"/>
              <w:bottom w:val="single" w:sz="6" w:space="0" w:color="auto"/>
            </w:tcBorders>
            <w:shd w:val="clear" w:color="auto" w:fill="FFC000"/>
            <w:vAlign w:val="center"/>
          </w:tcPr>
          <w:p w14:paraId="1C72AC6C" w14:textId="1FBBFD79" w:rsidR="00EE00E9" w:rsidRPr="006E5E56" w:rsidRDefault="00EE00E9" w:rsidP="008D2290">
            <w:pPr>
              <w:jc w:val="center"/>
              <w:rPr>
                <w:rFonts w:ascii="Cambria" w:hAnsi="Cambria"/>
                <w:b/>
                <w:bCs/>
                <w:sz w:val="20"/>
                <w:szCs w:val="20"/>
                <w:lang w:val="pt-BR"/>
              </w:rPr>
            </w:pPr>
            <w:r w:rsidRPr="006E5E56">
              <w:rPr>
                <w:rFonts w:ascii="Cambria" w:hAnsi="Cambria"/>
                <w:b/>
                <w:bCs/>
                <w:sz w:val="20"/>
                <w:szCs w:val="20"/>
                <w:lang w:val="pt-BR"/>
              </w:rPr>
              <w:t>Duplica</w:t>
            </w:r>
            <w:r w:rsidR="006E5E56" w:rsidRPr="006E5E56">
              <w:rPr>
                <w:rFonts w:ascii="Cambria" w:hAnsi="Cambria"/>
                <w:b/>
                <w:bCs/>
                <w:sz w:val="20"/>
                <w:szCs w:val="20"/>
                <w:lang w:val="pt-BR"/>
              </w:rPr>
              <w:t>ção</w:t>
            </w:r>
            <w:r w:rsidRPr="006E5E56">
              <w:rPr>
                <w:rFonts w:ascii="Cambria" w:hAnsi="Cambria"/>
                <w:b/>
                <w:bCs/>
                <w:sz w:val="20"/>
                <w:szCs w:val="20"/>
                <w:lang w:val="pt-BR"/>
              </w:rPr>
              <w:t xml:space="preserve"> de procedimentos </w:t>
            </w:r>
            <w:r w:rsidR="006E5E56" w:rsidRPr="006E5E56">
              <w:rPr>
                <w:rFonts w:ascii="Cambria" w:hAnsi="Cambria"/>
                <w:b/>
                <w:bCs/>
                <w:sz w:val="20"/>
                <w:szCs w:val="20"/>
                <w:lang w:val="pt-BR"/>
              </w:rPr>
              <w:t>e</w:t>
            </w:r>
            <w:r w:rsidRPr="006E5E56">
              <w:rPr>
                <w:rFonts w:ascii="Cambria" w:hAnsi="Cambria"/>
                <w:b/>
                <w:bCs/>
                <w:sz w:val="20"/>
                <w:szCs w:val="20"/>
                <w:lang w:val="pt-BR"/>
              </w:rPr>
              <w:t xml:space="preserve"> co</w:t>
            </w:r>
            <w:r w:rsidR="006E5E56" w:rsidRPr="006E5E56">
              <w:rPr>
                <w:rFonts w:ascii="Cambria" w:hAnsi="Cambria"/>
                <w:b/>
                <w:bCs/>
                <w:sz w:val="20"/>
                <w:szCs w:val="20"/>
                <w:lang w:val="pt-BR"/>
              </w:rPr>
              <w:t>i</w:t>
            </w:r>
            <w:r w:rsidRPr="006E5E56">
              <w:rPr>
                <w:rFonts w:ascii="Cambria" w:hAnsi="Cambria"/>
                <w:b/>
                <w:bCs/>
                <w:sz w:val="20"/>
                <w:szCs w:val="20"/>
                <w:lang w:val="pt-BR"/>
              </w:rPr>
              <w:t>sa ju</w:t>
            </w:r>
            <w:r w:rsidR="006E5E56">
              <w:rPr>
                <w:rFonts w:ascii="Cambria" w:hAnsi="Cambria"/>
                <w:b/>
                <w:bCs/>
                <w:sz w:val="20"/>
                <w:szCs w:val="20"/>
                <w:lang w:val="pt-BR"/>
              </w:rPr>
              <w:t>l</w:t>
            </w:r>
            <w:r w:rsidRPr="006E5E56">
              <w:rPr>
                <w:rFonts w:ascii="Cambria" w:hAnsi="Cambria"/>
                <w:b/>
                <w:bCs/>
                <w:sz w:val="20"/>
                <w:szCs w:val="20"/>
                <w:lang w:val="pt-BR"/>
              </w:rPr>
              <w:t>gada internacional:</w:t>
            </w:r>
          </w:p>
        </w:tc>
        <w:tc>
          <w:tcPr>
            <w:tcW w:w="5771" w:type="dxa"/>
            <w:vAlign w:val="center"/>
          </w:tcPr>
          <w:p w14:paraId="764D7F60" w14:textId="4EB89CEE"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w:t>
            </w:r>
            <w:r w:rsidR="006E5E56">
              <w:rPr>
                <w:rFonts w:ascii="Cambria" w:hAnsi="Cambria"/>
                <w:bCs/>
                <w:sz w:val="20"/>
                <w:szCs w:val="20"/>
                <w:lang w:val="es-419"/>
              </w:rPr>
              <w:t>ão</w:t>
            </w:r>
          </w:p>
        </w:tc>
      </w:tr>
      <w:tr w:rsidR="003239B8" w:rsidRPr="007372F7" w14:paraId="3ED57BF3" w14:textId="77777777" w:rsidTr="001210DC">
        <w:trPr>
          <w:cantSplit/>
        </w:trPr>
        <w:tc>
          <w:tcPr>
            <w:tcW w:w="3566" w:type="dxa"/>
            <w:tcBorders>
              <w:top w:val="single" w:sz="4" w:space="0" w:color="auto"/>
              <w:bottom w:val="single" w:sz="6" w:space="0" w:color="auto"/>
            </w:tcBorders>
            <w:shd w:val="clear" w:color="auto" w:fill="FFC000"/>
            <w:vAlign w:val="center"/>
          </w:tcPr>
          <w:p w14:paraId="5F36A040" w14:textId="66B3CCC8" w:rsidR="003239B8" w:rsidRPr="001210DC" w:rsidRDefault="006E5E56" w:rsidP="008D2290">
            <w:pPr>
              <w:jc w:val="center"/>
              <w:rPr>
                <w:rFonts w:ascii="Cambria" w:hAnsi="Cambria"/>
                <w:b/>
                <w:bCs/>
                <w:i/>
                <w:sz w:val="20"/>
                <w:szCs w:val="20"/>
                <w:lang w:val="es-419"/>
              </w:rPr>
            </w:pPr>
            <w:r>
              <w:rPr>
                <w:rFonts w:ascii="Cambria" w:hAnsi="Cambria"/>
                <w:b/>
                <w:bCs/>
                <w:sz w:val="20"/>
                <w:szCs w:val="20"/>
                <w:lang w:val="es-419"/>
              </w:rPr>
              <w:t>Direitos declarados admissíveis</w:t>
            </w:r>
            <w:r w:rsidR="003239B8" w:rsidRPr="001210DC">
              <w:rPr>
                <w:rFonts w:ascii="Cambria" w:hAnsi="Cambria"/>
                <w:b/>
                <w:bCs/>
                <w:i/>
                <w:sz w:val="20"/>
                <w:szCs w:val="20"/>
                <w:lang w:val="es-419"/>
              </w:rPr>
              <w:t>:</w:t>
            </w:r>
          </w:p>
        </w:tc>
        <w:tc>
          <w:tcPr>
            <w:tcW w:w="5771" w:type="dxa"/>
            <w:vAlign w:val="center"/>
          </w:tcPr>
          <w:p w14:paraId="4DAE9D4D" w14:textId="191BA3BC" w:rsidR="0026174C" w:rsidRPr="006E5E56" w:rsidRDefault="00E87C99" w:rsidP="008D2290">
            <w:pPr>
              <w:jc w:val="both"/>
              <w:rPr>
                <w:rFonts w:ascii="Cambria" w:hAnsi="Cambria"/>
                <w:bCs/>
                <w:sz w:val="20"/>
                <w:szCs w:val="20"/>
                <w:lang w:val="pt-BR"/>
              </w:rPr>
            </w:pPr>
            <w:r w:rsidRPr="006E5E56">
              <w:rPr>
                <w:rFonts w:ascii="Cambria" w:hAnsi="Cambria"/>
                <w:bCs/>
                <w:sz w:val="20"/>
                <w:szCs w:val="20"/>
                <w:lang w:val="pt-BR" w:bidi="es-ES"/>
              </w:rPr>
              <w:t>Art</w:t>
            </w:r>
            <w:r w:rsidR="006E5E56" w:rsidRPr="006E5E56">
              <w:rPr>
                <w:rFonts w:ascii="Cambria" w:hAnsi="Cambria"/>
                <w:bCs/>
                <w:sz w:val="20"/>
                <w:szCs w:val="20"/>
                <w:lang w:val="pt-BR" w:bidi="es-ES"/>
              </w:rPr>
              <w:t>igos</w:t>
            </w:r>
            <w:r w:rsidRPr="006E5E56">
              <w:rPr>
                <w:rFonts w:ascii="Cambria" w:hAnsi="Cambria"/>
                <w:bCs/>
                <w:sz w:val="20"/>
                <w:szCs w:val="20"/>
                <w:lang w:val="pt-BR" w:bidi="es-ES"/>
              </w:rPr>
              <w:t xml:space="preserve"> 4 (vida), 5 (integridad</w:t>
            </w:r>
            <w:r w:rsidR="006E5E56" w:rsidRPr="006E5E56">
              <w:rPr>
                <w:rFonts w:ascii="Cambria" w:hAnsi="Cambria"/>
                <w:bCs/>
                <w:sz w:val="20"/>
                <w:szCs w:val="20"/>
                <w:lang w:val="pt-BR" w:bidi="es-ES"/>
              </w:rPr>
              <w:t>e</w:t>
            </w:r>
            <w:r w:rsidRPr="006E5E56">
              <w:rPr>
                <w:rFonts w:ascii="Cambria" w:hAnsi="Cambria"/>
                <w:bCs/>
                <w:sz w:val="20"/>
                <w:szCs w:val="20"/>
                <w:lang w:val="pt-BR" w:bidi="es-ES"/>
              </w:rPr>
              <w:t xml:space="preserve"> pe</w:t>
            </w:r>
            <w:r w:rsidR="006E5E56" w:rsidRPr="006E5E56">
              <w:rPr>
                <w:rFonts w:ascii="Cambria" w:hAnsi="Cambria"/>
                <w:bCs/>
                <w:sz w:val="20"/>
                <w:szCs w:val="20"/>
                <w:lang w:val="pt-BR" w:bidi="es-ES"/>
              </w:rPr>
              <w:t>s</w:t>
            </w:r>
            <w:r w:rsidRPr="006E5E56">
              <w:rPr>
                <w:rFonts w:ascii="Cambria" w:hAnsi="Cambria"/>
                <w:bCs/>
                <w:sz w:val="20"/>
                <w:szCs w:val="20"/>
                <w:lang w:val="pt-BR" w:bidi="es-ES"/>
              </w:rPr>
              <w:t>soal), 7 (liber</w:t>
            </w:r>
            <w:r w:rsidR="006E5E56" w:rsidRPr="006E5E56">
              <w:rPr>
                <w:rFonts w:ascii="Cambria" w:hAnsi="Cambria"/>
                <w:bCs/>
                <w:sz w:val="20"/>
                <w:szCs w:val="20"/>
                <w:lang w:val="pt-BR" w:bidi="es-ES"/>
              </w:rPr>
              <w:t>d</w:t>
            </w:r>
            <w:r w:rsidRPr="006E5E56">
              <w:rPr>
                <w:rFonts w:ascii="Cambria" w:hAnsi="Cambria"/>
                <w:bCs/>
                <w:sz w:val="20"/>
                <w:szCs w:val="20"/>
                <w:lang w:val="pt-BR" w:bidi="es-ES"/>
              </w:rPr>
              <w:t>ad</w:t>
            </w:r>
            <w:r w:rsidR="006E5E56" w:rsidRPr="006E5E56">
              <w:rPr>
                <w:rFonts w:ascii="Cambria" w:hAnsi="Cambria"/>
                <w:bCs/>
                <w:sz w:val="20"/>
                <w:szCs w:val="20"/>
                <w:lang w:val="pt-BR" w:bidi="es-ES"/>
              </w:rPr>
              <w:t>e</w:t>
            </w:r>
            <w:r w:rsidRPr="006E5E56">
              <w:rPr>
                <w:rFonts w:ascii="Cambria" w:hAnsi="Cambria"/>
                <w:bCs/>
                <w:sz w:val="20"/>
                <w:szCs w:val="20"/>
                <w:lang w:val="pt-BR" w:bidi="es-ES"/>
              </w:rPr>
              <w:t xml:space="preserve"> pe</w:t>
            </w:r>
            <w:r w:rsidR="006E5E56" w:rsidRPr="006E5E56">
              <w:rPr>
                <w:rFonts w:ascii="Cambria" w:hAnsi="Cambria"/>
                <w:bCs/>
                <w:sz w:val="20"/>
                <w:szCs w:val="20"/>
                <w:lang w:val="pt-BR" w:bidi="es-ES"/>
              </w:rPr>
              <w:t>s</w:t>
            </w:r>
            <w:r w:rsidRPr="006E5E56">
              <w:rPr>
                <w:rFonts w:ascii="Cambria" w:hAnsi="Cambria"/>
                <w:bCs/>
                <w:sz w:val="20"/>
                <w:szCs w:val="20"/>
                <w:lang w:val="pt-BR" w:bidi="es-ES"/>
              </w:rPr>
              <w:t>soal), 8 (garant</w:t>
            </w:r>
            <w:r w:rsidR="006E5E56" w:rsidRPr="006E5E56">
              <w:rPr>
                <w:rFonts w:ascii="Cambria" w:hAnsi="Cambria"/>
                <w:bCs/>
                <w:sz w:val="20"/>
                <w:szCs w:val="20"/>
                <w:lang w:val="pt-BR" w:bidi="es-ES"/>
              </w:rPr>
              <w:t>i</w:t>
            </w:r>
            <w:r w:rsidRPr="006E5E56">
              <w:rPr>
                <w:rFonts w:ascii="Cambria" w:hAnsi="Cambria"/>
                <w:bCs/>
                <w:sz w:val="20"/>
                <w:szCs w:val="20"/>
                <w:lang w:val="pt-BR" w:bidi="es-ES"/>
              </w:rPr>
              <w:t>as judicia</w:t>
            </w:r>
            <w:r w:rsidR="006E5E56" w:rsidRPr="006E5E56">
              <w:rPr>
                <w:rFonts w:ascii="Cambria" w:hAnsi="Cambria"/>
                <w:bCs/>
                <w:sz w:val="20"/>
                <w:szCs w:val="20"/>
                <w:lang w:val="pt-BR" w:bidi="es-ES"/>
              </w:rPr>
              <w:t>i</w:t>
            </w:r>
            <w:r w:rsidRPr="006E5E56">
              <w:rPr>
                <w:rFonts w:ascii="Cambria" w:hAnsi="Cambria"/>
                <w:bCs/>
                <w:sz w:val="20"/>
                <w:szCs w:val="20"/>
                <w:lang w:val="pt-BR" w:bidi="es-ES"/>
              </w:rPr>
              <w:t>s), y 25 (prote</w:t>
            </w:r>
            <w:r w:rsidR="006E5E56" w:rsidRPr="006E5E56">
              <w:rPr>
                <w:rFonts w:ascii="Cambria" w:hAnsi="Cambria"/>
                <w:bCs/>
                <w:sz w:val="20"/>
                <w:szCs w:val="20"/>
                <w:lang w:val="pt-BR" w:bidi="es-ES"/>
              </w:rPr>
              <w:t>ção</w:t>
            </w:r>
            <w:r w:rsidRPr="006E5E56">
              <w:rPr>
                <w:rFonts w:ascii="Cambria" w:hAnsi="Cambria"/>
                <w:bCs/>
                <w:sz w:val="20"/>
                <w:szCs w:val="20"/>
                <w:lang w:val="pt-BR" w:bidi="es-ES"/>
              </w:rPr>
              <w:t xml:space="preserve"> judicial) </w:t>
            </w:r>
            <w:r w:rsidR="006E5E56" w:rsidRPr="006E5E56">
              <w:rPr>
                <w:rFonts w:ascii="Cambria" w:hAnsi="Cambria"/>
                <w:bCs/>
                <w:sz w:val="20"/>
                <w:szCs w:val="20"/>
                <w:lang w:val="pt-BR" w:bidi="es-ES"/>
              </w:rPr>
              <w:t>da Convenção Americana</w:t>
            </w:r>
            <w:r w:rsidRPr="006E5E56">
              <w:rPr>
                <w:rFonts w:ascii="Cambria" w:hAnsi="Cambria"/>
                <w:bCs/>
                <w:sz w:val="20"/>
                <w:szCs w:val="20"/>
                <w:lang w:val="pt-BR" w:bidi="es-ES"/>
              </w:rPr>
              <w:t xml:space="preserve">, </w:t>
            </w:r>
            <w:r w:rsidR="006E5E56" w:rsidRPr="006E5E56">
              <w:rPr>
                <w:rFonts w:ascii="Cambria" w:hAnsi="Cambria"/>
                <w:bCs/>
                <w:sz w:val="20"/>
                <w:szCs w:val="20"/>
                <w:lang w:val="pt-BR" w:bidi="es-ES"/>
              </w:rPr>
              <w:t>em</w:t>
            </w:r>
            <w:r w:rsidR="006E5E56">
              <w:rPr>
                <w:rFonts w:ascii="Cambria" w:hAnsi="Cambria"/>
                <w:bCs/>
                <w:sz w:val="20"/>
                <w:szCs w:val="20"/>
                <w:lang w:val="pt-BR" w:bidi="es-ES"/>
              </w:rPr>
              <w:t xml:space="preserve"> relação com seu artigo</w:t>
            </w:r>
            <w:r w:rsidRPr="006E5E56">
              <w:rPr>
                <w:rFonts w:ascii="Cambria" w:hAnsi="Cambria"/>
                <w:bCs/>
                <w:sz w:val="20"/>
                <w:szCs w:val="20"/>
                <w:lang w:val="pt-BR" w:bidi="es-ES"/>
              </w:rPr>
              <w:t xml:space="preserve"> 1.1 (ob</w:t>
            </w:r>
            <w:r w:rsidR="006E5E56" w:rsidRPr="006E5E56">
              <w:rPr>
                <w:rFonts w:ascii="Cambria" w:hAnsi="Cambria"/>
                <w:bCs/>
                <w:sz w:val="20"/>
                <w:szCs w:val="20"/>
                <w:lang w:val="pt-BR" w:bidi="es-ES"/>
              </w:rPr>
              <w:t>rigação</w:t>
            </w:r>
            <w:r w:rsidRPr="006E5E56">
              <w:rPr>
                <w:rFonts w:ascii="Cambria" w:hAnsi="Cambria"/>
                <w:bCs/>
                <w:sz w:val="20"/>
                <w:szCs w:val="20"/>
                <w:lang w:val="pt-BR" w:bidi="es-ES"/>
              </w:rPr>
              <w:t xml:space="preserve"> de respe</w:t>
            </w:r>
            <w:r w:rsidR="006E5E56" w:rsidRPr="006E5E56">
              <w:rPr>
                <w:rFonts w:ascii="Cambria" w:hAnsi="Cambria"/>
                <w:bCs/>
                <w:sz w:val="20"/>
                <w:szCs w:val="20"/>
                <w:lang w:val="pt-BR" w:bidi="es-ES"/>
              </w:rPr>
              <w:t>i</w:t>
            </w:r>
            <w:r w:rsidRPr="006E5E56">
              <w:rPr>
                <w:rFonts w:ascii="Cambria" w:hAnsi="Cambria"/>
                <w:bCs/>
                <w:sz w:val="20"/>
                <w:szCs w:val="20"/>
                <w:lang w:val="pt-BR" w:bidi="es-ES"/>
              </w:rPr>
              <w:t>tar os d</w:t>
            </w:r>
            <w:r w:rsidR="006E5E56">
              <w:rPr>
                <w:rFonts w:ascii="Cambria" w:hAnsi="Cambria"/>
                <w:bCs/>
                <w:sz w:val="20"/>
                <w:szCs w:val="20"/>
                <w:lang w:val="pt-BR" w:bidi="es-ES"/>
              </w:rPr>
              <w:t>ireitos</w:t>
            </w:r>
            <w:r w:rsidRPr="006E5E56">
              <w:rPr>
                <w:rFonts w:ascii="Cambria" w:hAnsi="Cambria"/>
                <w:bCs/>
                <w:sz w:val="20"/>
                <w:szCs w:val="20"/>
                <w:lang w:val="pt-BR" w:bidi="es-ES"/>
              </w:rPr>
              <w:t>)</w:t>
            </w:r>
            <w:r w:rsidR="00A26A5B" w:rsidRPr="006E5E56">
              <w:rPr>
                <w:rFonts w:ascii="Cambria" w:hAnsi="Cambria"/>
                <w:bCs/>
                <w:sz w:val="20"/>
                <w:szCs w:val="20"/>
                <w:lang w:val="pt-BR" w:bidi="es-ES"/>
              </w:rPr>
              <w:t>; art</w:t>
            </w:r>
            <w:r w:rsidR="006E5E56">
              <w:rPr>
                <w:rFonts w:ascii="Cambria" w:hAnsi="Cambria"/>
                <w:bCs/>
                <w:sz w:val="20"/>
                <w:szCs w:val="20"/>
                <w:lang w:val="pt-BR" w:bidi="es-ES"/>
              </w:rPr>
              <w:t>igo</w:t>
            </w:r>
            <w:r w:rsidR="00A26A5B" w:rsidRPr="006E5E56">
              <w:rPr>
                <w:rFonts w:ascii="Cambria" w:hAnsi="Cambria"/>
                <w:bCs/>
                <w:sz w:val="20"/>
                <w:szCs w:val="20"/>
                <w:lang w:val="pt-BR" w:bidi="es-ES"/>
              </w:rPr>
              <w:t xml:space="preserve">s 1, 6 </w:t>
            </w:r>
            <w:r w:rsidR="006E5E56">
              <w:rPr>
                <w:rFonts w:ascii="Cambria" w:hAnsi="Cambria"/>
                <w:bCs/>
                <w:sz w:val="20"/>
                <w:szCs w:val="20"/>
                <w:lang w:val="pt-BR" w:bidi="es-ES"/>
              </w:rPr>
              <w:t>e</w:t>
            </w:r>
            <w:r w:rsidR="00A26A5B" w:rsidRPr="006E5E56">
              <w:rPr>
                <w:rFonts w:ascii="Cambria" w:hAnsi="Cambria"/>
                <w:bCs/>
                <w:sz w:val="20"/>
                <w:szCs w:val="20"/>
                <w:lang w:val="pt-BR" w:bidi="es-ES"/>
              </w:rPr>
              <w:t xml:space="preserve"> 8 da </w:t>
            </w:r>
            <w:r w:rsidR="006E5E56">
              <w:rPr>
                <w:rFonts w:ascii="Cambria" w:hAnsi="Cambria"/>
                <w:bCs/>
                <w:sz w:val="20"/>
                <w:szCs w:val="20"/>
                <w:lang w:val="pt-BR" w:bidi="es-ES"/>
              </w:rPr>
              <w:t>Convenção</w:t>
            </w:r>
            <w:r w:rsidR="00A26A5B" w:rsidRPr="006E5E56">
              <w:rPr>
                <w:rFonts w:ascii="Cambria" w:hAnsi="Cambria"/>
                <w:bCs/>
                <w:sz w:val="20"/>
                <w:szCs w:val="20"/>
                <w:lang w:val="pt-BR" w:bidi="es-ES"/>
              </w:rPr>
              <w:t xml:space="preserve"> Interamericana para Prevenir </w:t>
            </w:r>
            <w:r w:rsidR="006E5E56">
              <w:rPr>
                <w:rFonts w:ascii="Cambria" w:hAnsi="Cambria"/>
                <w:bCs/>
                <w:sz w:val="20"/>
                <w:szCs w:val="20"/>
                <w:lang w:val="pt-BR" w:bidi="es-ES"/>
              </w:rPr>
              <w:t>e</w:t>
            </w:r>
            <w:r w:rsidR="00A26A5B" w:rsidRPr="006E5E56">
              <w:rPr>
                <w:rFonts w:ascii="Cambria" w:hAnsi="Cambria"/>
                <w:bCs/>
                <w:sz w:val="20"/>
                <w:szCs w:val="20"/>
                <w:lang w:val="pt-BR" w:bidi="es-ES"/>
              </w:rPr>
              <w:t xml:space="preserve"> Sancionar a Tortura</w:t>
            </w:r>
          </w:p>
        </w:tc>
      </w:tr>
      <w:tr w:rsidR="003239B8" w:rsidRPr="007372F7" w14:paraId="5702249F" w14:textId="77777777" w:rsidTr="001210DC">
        <w:trPr>
          <w:cantSplit/>
        </w:trPr>
        <w:tc>
          <w:tcPr>
            <w:tcW w:w="3566" w:type="dxa"/>
            <w:tcBorders>
              <w:top w:val="single" w:sz="6" w:space="0" w:color="auto"/>
              <w:bottom w:val="single" w:sz="6" w:space="0" w:color="auto"/>
            </w:tcBorders>
            <w:shd w:val="clear" w:color="auto" w:fill="FFC000"/>
            <w:vAlign w:val="center"/>
          </w:tcPr>
          <w:p w14:paraId="1F00DF1D" w14:textId="535B897A" w:rsidR="003239B8" w:rsidRPr="006E5E56" w:rsidRDefault="006E5E56" w:rsidP="008D2290">
            <w:pPr>
              <w:jc w:val="center"/>
              <w:rPr>
                <w:rFonts w:ascii="Cambria" w:hAnsi="Cambria"/>
                <w:b/>
                <w:bCs/>
                <w:sz w:val="20"/>
                <w:szCs w:val="20"/>
                <w:lang w:val="pt-BR"/>
              </w:rPr>
            </w:pPr>
            <w:r w:rsidRPr="006E5E56">
              <w:rPr>
                <w:rFonts w:ascii="Cambria" w:hAnsi="Cambria"/>
                <w:b/>
                <w:bCs/>
                <w:sz w:val="20"/>
                <w:szCs w:val="20"/>
                <w:lang w:val="pt-BR"/>
              </w:rPr>
              <w:t>Es</w:t>
            </w:r>
            <w:r w:rsidR="003239B8" w:rsidRPr="006E5E56">
              <w:rPr>
                <w:rFonts w:ascii="Cambria" w:hAnsi="Cambria"/>
                <w:b/>
                <w:bCs/>
                <w:sz w:val="20"/>
                <w:szCs w:val="20"/>
                <w:lang w:val="pt-BR"/>
              </w:rPr>
              <w:t>gotamento de recursos internos</w:t>
            </w:r>
            <w:r w:rsidR="00EE00E9" w:rsidRPr="006E5E56">
              <w:rPr>
                <w:rFonts w:ascii="Cambria" w:hAnsi="Cambria"/>
                <w:b/>
                <w:bCs/>
                <w:sz w:val="20"/>
                <w:szCs w:val="20"/>
                <w:lang w:val="pt-BR"/>
              </w:rPr>
              <w:t xml:space="preserve"> o</w:t>
            </w:r>
            <w:r w:rsidRPr="006E5E56">
              <w:rPr>
                <w:rFonts w:ascii="Cambria" w:hAnsi="Cambria"/>
                <w:b/>
                <w:bCs/>
                <w:sz w:val="20"/>
                <w:szCs w:val="20"/>
                <w:lang w:val="pt-BR"/>
              </w:rPr>
              <w:t>u</w:t>
            </w:r>
            <w:r w:rsidR="00EE00E9" w:rsidRPr="006E5E56">
              <w:rPr>
                <w:rFonts w:ascii="Cambria" w:hAnsi="Cambria"/>
                <w:b/>
                <w:bCs/>
                <w:sz w:val="20"/>
                <w:szCs w:val="20"/>
                <w:lang w:val="pt-BR"/>
              </w:rPr>
              <w:t xml:space="preserve"> proced</w:t>
            </w:r>
            <w:r w:rsidRPr="006E5E56">
              <w:rPr>
                <w:rFonts w:ascii="Cambria" w:hAnsi="Cambria"/>
                <w:b/>
                <w:bCs/>
                <w:sz w:val="20"/>
                <w:szCs w:val="20"/>
                <w:lang w:val="pt-BR"/>
              </w:rPr>
              <w:t>ê</w:t>
            </w:r>
            <w:r w:rsidR="00EE00E9" w:rsidRPr="006E5E56">
              <w:rPr>
                <w:rFonts w:ascii="Cambria" w:hAnsi="Cambria"/>
                <w:b/>
                <w:bCs/>
                <w:sz w:val="20"/>
                <w:szCs w:val="20"/>
                <w:lang w:val="pt-BR"/>
              </w:rPr>
              <w:t>ncia de u</w:t>
            </w:r>
            <w:r w:rsidRPr="006E5E56">
              <w:rPr>
                <w:rFonts w:ascii="Cambria" w:hAnsi="Cambria"/>
                <w:b/>
                <w:bCs/>
                <w:sz w:val="20"/>
                <w:szCs w:val="20"/>
                <w:lang w:val="pt-BR"/>
              </w:rPr>
              <w:t>m</w:t>
            </w:r>
            <w:r w:rsidR="00EE00E9" w:rsidRPr="006E5E56">
              <w:rPr>
                <w:rFonts w:ascii="Cambria" w:hAnsi="Cambria"/>
                <w:b/>
                <w:bCs/>
                <w:sz w:val="20"/>
                <w:szCs w:val="20"/>
                <w:lang w:val="pt-BR"/>
              </w:rPr>
              <w:t>a exce</w:t>
            </w:r>
            <w:r>
              <w:rPr>
                <w:rFonts w:ascii="Cambria" w:hAnsi="Cambria"/>
                <w:b/>
                <w:bCs/>
                <w:sz w:val="20"/>
                <w:szCs w:val="20"/>
                <w:lang w:val="pt-BR"/>
              </w:rPr>
              <w:t>ção</w:t>
            </w:r>
            <w:r w:rsidR="003239B8" w:rsidRPr="006E5E56">
              <w:rPr>
                <w:rFonts w:ascii="Cambria" w:hAnsi="Cambria"/>
                <w:b/>
                <w:bCs/>
                <w:sz w:val="20"/>
                <w:szCs w:val="20"/>
                <w:lang w:val="pt-BR"/>
              </w:rPr>
              <w:t>:</w:t>
            </w:r>
          </w:p>
        </w:tc>
        <w:tc>
          <w:tcPr>
            <w:tcW w:w="5771" w:type="dxa"/>
            <w:vAlign w:val="center"/>
          </w:tcPr>
          <w:p w14:paraId="7F7C1A19" w14:textId="45206433" w:rsidR="003239B8" w:rsidRPr="006E5E56" w:rsidRDefault="00A004BB" w:rsidP="00080A46">
            <w:pPr>
              <w:jc w:val="both"/>
              <w:rPr>
                <w:rFonts w:ascii="Cambria" w:hAnsi="Cambria"/>
                <w:bCs/>
                <w:sz w:val="20"/>
                <w:szCs w:val="20"/>
                <w:lang w:val="pt-BR"/>
              </w:rPr>
            </w:pPr>
            <w:r w:rsidRPr="006E5E56">
              <w:rPr>
                <w:rFonts w:ascii="Cambria" w:hAnsi="Cambria"/>
                <w:bCs/>
                <w:sz w:val="20"/>
                <w:szCs w:val="20"/>
                <w:lang w:val="pt-BR" w:bidi="es-ES"/>
              </w:rPr>
              <w:t>S</w:t>
            </w:r>
            <w:r w:rsidR="006E5E56" w:rsidRPr="006E5E56">
              <w:rPr>
                <w:rFonts w:ascii="Cambria" w:hAnsi="Cambria"/>
                <w:bCs/>
                <w:sz w:val="20"/>
                <w:szCs w:val="20"/>
                <w:lang w:val="pt-BR" w:bidi="es-ES"/>
              </w:rPr>
              <w:t>im, aplica-se a exceção do artigo 46.2.c) da Convenção Americana</w:t>
            </w:r>
          </w:p>
        </w:tc>
      </w:tr>
      <w:tr w:rsidR="003239B8" w:rsidRPr="007372F7" w14:paraId="7A101B89" w14:textId="77777777" w:rsidTr="001210DC">
        <w:trPr>
          <w:cantSplit/>
        </w:trPr>
        <w:tc>
          <w:tcPr>
            <w:tcW w:w="3566" w:type="dxa"/>
            <w:tcBorders>
              <w:top w:val="single" w:sz="6" w:space="0" w:color="auto"/>
              <w:bottom w:val="single" w:sz="6" w:space="0" w:color="auto"/>
            </w:tcBorders>
            <w:shd w:val="clear" w:color="auto" w:fill="FFC000"/>
            <w:vAlign w:val="center"/>
          </w:tcPr>
          <w:p w14:paraId="0843C533" w14:textId="3445451B" w:rsidR="003239B8" w:rsidRPr="001210DC" w:rsidRDefault="006E5E56" w:rsidP="008D2290">
            <w:pPr>
              <w:jc w:val="center"/>
              <w:rPr>
                <w:rFonts w:ascii="Cambria" w:hAnsi="Cambria"/>
                <w:b/>
                <w:bCs/>
                <w:sz w:val="20"/>
                <w:szCs w:val="20"/>
                <w:lang w:val="es-419"/>
              </w:rPr>
            </w:pPr>
            <w:r>
              <w:rPr>
                <w:rFonts w:ascii="Cambria" w:hAnsi="Cambria"/>
                <w:b/>
                <w:bCs/>
                <w:sz w:val="20"/>
                <w:szCs w:val="20"/>
                <w:lang w:val="es-419"/>
              </w:rPr>
              <w:t>Apresentação dentro do prazo</w:t>
            </w:r>
            <w:r w:rsidR="003239B8" w:rsidRPr="001210DC">
              <w:rPr>
                <w:rFonts w:ascii="Cambria" w:hAnsi="Cambria"/>
                <w:b/>
                <w:bCs/>
                <w:sz w:val="20"/>
                <w:szCs w:val="20"/>
                <w:lang w:val="es-419"/>
              </w:rPr>
              <w:t>:</w:t>
            </w:r>
          </w:p>
        </w:tc>
        <w:tc>
          <w:tcPr>
            <w:tcW w:w="5771" w:type="dxa"/>
            <w:vAlign w:val="center"/>
          </w:tcPr>
          <w:p w14:paraId="2AF0FC69" w14:textId="155233FA" w:rsidR="003239B8" w:rsidRPr="006E5E56" w:rsidRDefault="006E5E56" w:rsidP="008D2290">
            <w:pPr>
              <w:rPr>
                <w:rFonts w:ascii="Cambria" w:hAnsi="Cambria"/>
                <w:bCs/>
                <w:sz w:val="20"/>
                <w:szCs w:val="20"/>
                <w:lang w:val="pt-BR"/>
              </w:rPr>
            </w:pPr>
            <w:r w:rsidRPr="006E5E56">
              <w:rPr>
                <w:rFonts w:ascii="Cambria" w:hAnsi="Cambria"/>
                <w:bCs/>
                <w:sz w:val="20"/>
                <w:szCs w:val="20"/>
                <w:lang w:val="pt-BR" w:bidi="es-ES"/>
              </w:rPr>
              <w:t>Sim, nos termos da Seção VI</w:t>
            </w:r>
          </w:p>
        </w:tc>
      </w:tr>
    </w:tbl>
    <w:p w14:paraId="56FD5D57" w14:textId="15312708" w:rsidR="003239B8" w:rsidRPr="006E5E56" w:rsidRDefault="00223A29" w:rsidP="001443F7">
      <w:pPr>
        <w:spacing w:before="240" w:after="240"/>
        <w:ind w:firstLine="720"/>
        <w:jc w:val="both"/>
        <w:rPr>
          <w:rFonts w:asciiTheme="majorHAnsi" w:hAnsiTheme="majorHAnsi"/>
          <w:b/>
          <w:sz w:val="20"/>
          <w:szCs w:val="20"/>
          <w:lang w:val="pt-BR"/>
        </w:rPr>
      </w:pPr>
      <w:r w:rsidRPr="006E5E56">
        <w:rPr>
          <w:rFonts w:asciiTheme="majorHAnsi" w:hAnsiTheme="majorHAnsi"/>
          <w:b/>
          <w:sz w:val="20"/>
          <w:szCs w:val="20"/>
          <w:lang w:val="pt-BR"/>
        </w:rPr>
        <w:lastRenderedPageBreak/>
        <w:t xml:space="preserve">V. </w:t>
      </w:r>
      <w:r w:rsidRPr="006E5E56">
        <w:rPr>
          <w:rFonts w:asciiTheme="majorHAnsi" w:hAnsiTheme="majorHAnsi"/>
          <w:b/>
          <w:sz w:val="20"/>
          <w:szCs w:val="20"/>
          <w:lang w:val="pt-BR"/>
        </w:rPr>
        <w:tab/>
      </w:r>
      <w:r w:rsidR="006E5E56" w:rsidRPr="006E5E56">
        <w:rPr>
          <w:rFonts w:asciiTheme="majorHAnsi" w:hAnsiTheme="majorHAnsi"/>
          <w:b/>
          <w:sz w:val="20"/>
          <w:szCs w:val="20"/>
          <w:lang w:val="pt-BR"/>
        </w:rPr>
        <w:t>POSIÇÃO DAS PARTES</w:t>
      </w:r>
      <w:r w:rsidR="003239B8" w:rsidRPr="006E5E56">
        <w:rPr>
          <w:rFonts w:asciiTheme="majorHAnsi" w:hAnsiTheme="majorHAnsi"/>
          <w:b/>
          <w:sz w:val="20"/>
          <w:szCs w:val="20"/>
          <w:lang w:val="pt-BR"/>
        </w:rPr>
        <w:t xml:space="preserve"> </w:t>
      </w:r>
    </w:p>
    <w:p w14:paraId="4EA306E2" w14:textId="303260C6" w:rsidR="00785B6C" w:rsidRPr="006E5E56" w:rsidRDefault="006E5E56"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pt-BR"/>
        </w:rPr>
      </w:pPr>
      <w:r w:rsidRPr="006E5E56">
        <w:rPr>
          <w:rFonts w:asciiTheme="majorHAnsi" w:hAnsiTheme="majorHAnsi"/>
          <w:b/>
          <w:bCs/>
          <w:sz w:val="20"/>
          <w:szCs w:val="20"/>
          <w:lang w:val="pt-BR"/>
        </w:rPr>
        <w:t xml:space="preserve">A </w:t>
      </w:r>
      <w:r>
        <w:rPr>
          <w:rFonts w:asciiTheme="majorHAnsi" w:hAnsiTheme="majorHAnsi"/>
          <w:b/>
          <w:bCs/>
          <w:sz w:val="20"/>
          <w:szCs w:val="20"/>
          <w:lang w:val="pt-BR"/>
        </w:rPr>
        <w:t>parte peticionária</w:t>
      </w:r>
    </w:p>
    <w:p w14:paraId="5FDEFFB2" w14:textId="6145EBF8" w:rsidR="009B53BD" w:rsidRPr="006E5E56" w:rsidRDefault="006E5E56" w:rsidP="009B53BD">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6E5E56">
        <w:rPr>
          <w:rFonts w:asciiTheme="majorHAnsi" w:hAnsiTheme="majorHAnsi"/>
          <w:sz w:val="20"/>
          <w:szCs w:val="20"/>
          <w:lang w:val="pt-BR"/>
        </w:rPr>
        <w:t>A</w:t>
      </w:r>
      <w:r w:rsidR="009B53BD" w:rsidRPr="006E5E56">
        <w:rPr>
          <w:rFonts w:asciiTheme="majorHAnsi" w:hAnsiTheme="majorHAnsi"/>
          <w:sz w:val="20"/>
          <w:szCs w:val="20"/>
          <w:lang w:val="pt-BR"/>
        </w:rPr>
        <w:t xml:space="preserve"> parte peticion</w:t>
      </w:r>
      <w:r w:rsidRPr="006E5E56">
        <w:rPr>
          <w:rFonts w:asciiTheme="majorHAnsi" w:hAnsiTheme="majorHAnsi"/>
          <w:sz w:val="20"/>
          <w:szCs w:val="20"/>
          <w:lang w:val="pt-BR"/>
        </w:rPr>
        <w:t>á</w:t>
      </w:r>
      <w:r w:rsidR="009B53BD" w:rsidRPr="006E5E56">
        <w:rPr>
          <w:rFonts w:asciiTheme="majorHAnsi" w:hAnsiTheme="majorHAnsi"/>
          <w:sz w:val="20"/>
          <w:szCs w:val="20"/>
          <w:lang w:val="pt-BR"/>
        </w:rPr>
        <w:t xml:space="preserve">ria </w:t>
      </w:r>
      <w:r w:rsidR="00E378B8" w:rsidRPr="006E5E56">
        <w:rPr>
          <w:rFonts w:asciiTheme="majorHAnsi" w:hAnsiTheme="majorHAnsi"/>
          <w:sz w:val="20"/>
          <w:szCs w:val="20"/>
          <w:lang w:val="pt-BR"/>
        </w:rPr>
        <w:t xml:space="preserve">denuncia </w:t>
      </w:r>
      <w:r w:rsidRPr="006E5E56">
        <w:rPr>
          <w:rFonts w:asciiTheme="majorHAnsi" w:hAnsiTheme="majorHAnsi"/>
          <w:sz w:val="20"/>
          <w:szCs w:val="20"/>
          <w:lang w:val="pt-BR"/>
        </w:rPr>
        <w:t>a detenção</w:t>
      </w:r>
      <w:r w:rsidR="009B53BD" w:rsidRPr="006E5E56">
        <w:rPr>
          <w:rFonts w:asciiTheme="majorHAnsi" w:hAnsiTheme="majorHAnsi"/>
          <w:sz w:val="20"/>
          <w:szCs w:val="20"/>
          <w:lang w:val="pt-BR"/>
        </w:rPr>
        <w:t xml:space="preserve"> arbitr</w:t>
      </w:r>
      <w:r w:rsidRPr="006E5E56">
        <w:rPr>
          <w:rFonts w:asciiTheme="majorHAnsi" w:hAnsiTheme="majorHAnsi"/>
          <w:sz w:val="20"/>
          <w:szCs w:val="20"/>
          <w:lang w:val="pt-BR"/>
        </w:rPr>
        <w:t>á</w:t>
      </w:r>
      <w:r w:rsidR="009B53BD" w:rsidRPr="006E5E56">
        <w:rPr>
          <w:rFonts w:asciiTheme="majorHAnsi" w:hAnsiTheme="majorHAnsi"/>
          <w:sz w:val="20"/>
          <w:szCs w:val="20"/>
          <w:lang w:val="pt-BR"/>
        </w:rPr>
        <w:t xml:space="preserve">ria, tortura </w:t>
      </w:r>
      <w:r w:rsidRPr="006E5E56">
        <w:rPr>
          <w:rFonts w:asciiTheme="majorHAnsi" w:hAnsiTheme="majorHAnsi"/>
          <w:sz w:val="20"/>
          <w:szCs w:val="20"/>
          <w:lang w:val="pt-BR"/>
        </w:rPr>
        <w:t>e</w:t>
      </w:r>
      <w:r w:rsidR="009B53BD" w:rsidRPr="006E5E56">
        <w:rPr>
          <w:rFonts w:asciiTheme="majorHAnsi" w:hAnsiTheme="majorHAnsi"/>
          <w:sz w:val="20"/>
          <w:szCs w:val="20"/>
          <w:lang w:val="pt-BR"/>
        </w:rPr>
        <w:t xml:space="preserve"> </w:t>
      </w:r>
      <w:r w:rsidRPr="006E5E56">
        <w:rPr>
          <w:rFonts w:asciiTheme="majorHAnsi" w:hAnsiTheme="majorHAnsi"/>
          <w:sz w:val="20"/>
          <w:szCs w:val="20"/>
          <w:lang w:val="pt-BR"/>
        </w:rPr>
        <w:t>execução</w:t>
      </w:r>
      <w:r w:rsidR="009B53BD" w:rsidRPr="006E5E56">
        <w:rPr>
          <w:rFonts w:asciiTheme="majorHAnsi" w:hAnsiTheme="majorHAnsi"/>
          <w:sz w:val="20"/>
          <w:szCs w:val="20"/>
          <w:lang w:val="pt-BR"/>
        </w:rPr>
        <w:t xml:space="preserve"> extrajudicial de Wesley Belz Guidoni</w:t>
      </w:r>
      <w:r w:rsidR="00160083" w:rsidRPr="006E5E56">
        <w:rPr>
          <w:rFonts w:asciiTheme="majorHAnsi" w:hAnsiTheme="majorHAnsi"/>
          <w:sz w:val="20"/>
          <w:szCs w:val="20"/>
          <w:lang w:val="pt-BR"/>
        </w:rPr>
        <w:t xml:space="preserve"> (</w:t>
      </w:r>
      <w:r>
        <w:rPr>
          <w:rFonts w:asciiTheme="majorHAnsi" w:hAnsiTheme="majorHAnsi"/>
          <w:sz w:val="20"/>
          <w:szCs w:val="20"/>
          <w:lang w:val="pt-BR"/>
        </w:rPr>
        <w:t>doravante</w:t>
      </w:r>
      <w:r w:rsidR="008E4AC3" w:rsidRPr="006E5E56">
        <w:rPr>
          <w:rFonts w:asciiTheme="majorHAnsi" w:hAnsiTheme="majorHAnsi"/>
          <w:sz w:val="20"/>
          <w:szCs w:val="20"/>
          <w:lang w:val="pt-BR"/>
        </w:rPr>
        <w:t xml:space="preserve"> </w:t>
      </w:r>
      <w:r>
        <w:rPr>
          <w:rFonts w:asciiTheme="majorHAnsi" w:hAnsiTheme="majorHAnsi"/>
          <w:sz w:val="20"/>
          <w:szCs w:val="20"/>
          <w:lang w:val="pt-BR"/>
        </w:rPr>
        <w:t>“possível vítima</w:t>
      </w:r>
      <w:r w:rsidR="00160083" w:rsidRPr="006E5E56">
        <w:rPr>
          <w:rFonts w:asciiTheme="majorHAnsi" w:hAnsiTheme="majorHAnsi"/>
          <w:sz w:val="20"/>
          <w:szCs w:val="20"/>
          <w:lang w:val="pt-BR"/>
        </w:rPr>
        <w:t>” o</w:t>
      </w:r>
      <w:r>
        <w:rPr>
          <w:rFonts w:asciiTheme="majorHAnsi" w:hAnsiTheme="majorHAnsi"/>
          <w:sz w:val="20"/>
          <w:szCs w:val="20"/>
          <w:lang w:val="pt-BR"/>
        </w:rPr>
        <w:t>u</w:t>
      </w:r>
      <w:r w:rsidR="00160083" w:rsidRPr="006E5E56">
        <w:rPr>
          <w:rFonts w:asciiTheme="majorHAnsi" w:hAnsiTheme="majorHAnsi"/>
          <w:sz w:val="20"/>
          <w:szCs w:val="20"/>
          <w:lang w:val="pt-BR"/>
        </w:rPr>
        <w:t xml:space="preserve"> “</w:t>
      </w:r>
      <w:r w:rsidR="002C787C" w:rsidRPr="006E5E56">
        <w:rPr>
          <w:rFonts w:asciiTheme="majorHAnsi" w:hAnsiTheme="majorHAnsi"/>
          <w:sz w:val="20"/>
          <w:szCs w:val="20"/>
          <w:lang w:val="pt-BR"/>
        </w:rPr>
        <w:t>Wesley</w:t>
      </w:r>
      <w:r w:rsidR="00160083" w:rsidRPr="006E5E56">
        <w:rPr>
          <w:rFonts w:asciiTheme="majorHAnsi" w:hAnsiTheme="majorHAnsi"/>
          <w:sz w:val="20"/>
          <w:szCs w:val="20"/>
          <w:lang w:val="pt-BR"/>
        </w:rPr>
        <w:t>”</w:t>
      </w:r>
      <w:r>
        <w:rPr>
          <w:rFonts w:asciiTheme="majorHAnsi" w:hAnsiTheme="majorHAnsi"/>
          <w:sz w:val="20"/>
          <w:szCs w:val="20"/>
          <w:lang w:val="pt-BR"/>
        </w:rPr>
        <w:t>)</w:t>
      </w:r>
      <w:r w:rsidR="009B53BD" w:rsidRPr="006E5E56">
        <w:rPr>
          <w:rFonts w:asciiTheme="majorHAnsi" w:hAnsiTheme="majorHAnsi"/>
          <w:sz w:val="20"/>
          <w:szCs w:val="20"/>
          <w:lang w:val="pt-BR"/>
        </w:rPr>
        <w:t xml:space="preserve">, </w:t>
      </w:r>
      <w:r w:rsidRPr="006E5E56">
        <w:rPr>
          <w:rFonts w:asciiTheme="majorHAnsi" w:hAnsiTheme="majorHAnsi"/>
          <w:sz w:val="20"/>
          <w:szCs w:val="20"/>
          <w:lang w:val="pt-BR"/>
        </w:rPr>
        <w:t>bem como a falta de reparação e a impunidade dos fatos.</w:t>
      </w:r>
    </w:p>
    <w:p w14:paraId="23F471ED" w14:textId="5C57BB72" w:rsidR="004A14C7" w:rsidRPr="006E5E56" w:rsidRDefault="006E5E56" w:rsidP="004A14C7">
      <w:pPr>
        <w:pStyle w:val="ListParagraph"/>
        <w:widowControl w:val="0"/>
        <w:autoSpaceDE w:val="0"/>
        <w:autoSpaceDN w:val="0"/>
        <w:spacing w:before="240" w:after="240"/>
        <w:jc w:val="both"/>
        <w:rPr>
          <w:rFonts w:asciiTheme="majorHAnsi" w:hAnsiTheme="majorHAnsi"/>
          <w:i/>
          <w:iCs/>
          <w:sz w:val="20"/>
          <w:szCs w:val="20"/>
          <w:lang w:val="pt-BR"/>
        </w:rPr>
      </w:pPr>
      <w:r w:rsidRPr="006E5E56">
        <w:rPr>
          <w:rFonts w:asciiTheme="majorHAnsi" w:hAnsiTheme="majorHAnsi"/>
          <w:i/>
          <w:iCs/>
          <w:sz w:val="20"/>
          <w:szCs w:val="20"/>
          <w:lang w:val="pt-BR"/>
        </w:rPr>
        <w:t>Detenção e morte de W</w:t>
      </w:r>
      <w:r>
        <w:rPr>
          <w:rFonts w:asciiTheme="majorHAnsi" w:hAnsiTheme="majorHAnsi"/>
          <w:i/>
          <w:iCs/>
          <w:sz w:val="20"/>
          <w:szCs w:val="20"/>
          <w:lang w:val="pt-BR"/>
        </w:rPr>
        <w:t>esley</w:t>
      </w:r>
    </w:p>
    <w:p w14:paraId="0744622A" w14:textId="167D98D9" w:rsidR="006E5E56" w:rsidRPr="006E5E56" w:rsidRDefault="006E5E56" w:rsidP="006E5E5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6E5E56">
        <w:rPr>
          <w:rFonts w:asciiTheme="majorHAnsi" w:hAnsiTheme="majorHAnsi"/>
          <w:sz w:val="20"/>
          <w:szCs w:val="20"/>
          <w:lang w:val="pt-BR"/>
        </w:rPr>
        <w:t>Segundo a parte peticionária, Wesley Belz Guidoni sofria desde criança de epilepsia, perda de 70% da visão, hipertensão, arritmia cardíaca e alcoolismo. Em 9 de janeiro de 2015, foi detido após ser denunciado por seu pai por incomodar clientes em seu bar. Foi levado ao Departamento de Polícia Judiciária de Colatina, onde foi registrada sua prisão preventiva sem possibilidade de fiança. A parte peticionária sustenta que a prisão foi desnecessária, ignorando os problemas de saúde de Wesley e sua baixa periculosidade, além de não lhe permitir comunicar-se com sua família. Além disso, denuncia que a prisão foi justificada devido ao alegado histórico criminal "amplo" de Wesley, o que não correspondia à realidade.</w:t>
      </w:r>
    </w:p>
    <w:p w14:paraId="6576A2EC" w14:textId="77777777" w:rsidR="006E5E56" w:rsidRPr="006E5E56" w:rsidRDefault="006E5E56" w:rsidP="006E5E5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6E5E56">
        <w:rPr>
          <w:rFonts w:asciiTheme="majorHAnsi" w:hAnsiTheme="majorHAnsi"/>
          <w:sz w:val="20"/>
          <w:szCs w:val="20"/>
          <w:lang w:val="pt-BR"/>
        </w:rPr>
        <w:t>Wesley foi transferido no mesmo dia para o Centro de Detenção Provisória (CDP) Santa Fé, na cidade de Colatina. Após ser informada da detenção, sua mãe, Necilda Simoura, tentou obter informações sobre ele em 10 de janeiro de 2015, sem sucesso. Às quinze horas, os agentes do CDP lhe disseram para retornar em 16 de janeiro. Consciente de seu estado de saúde, a Sra. Necilda deixou medicamentos para seu filho. Posteriormente, a família foi informada por outros detentos e pela equipe do CDP que Wesley sofreu várias crises e não teve acesso à água desde sua chegada.</w:t>
      </w:r>
    </w:p>
    <w:p w14:paraId="13552462" w14:textId="77777777" w:rsidR="006E5E56" w:rsidRPr="006E5E56" w:rsidRDefault="006E5E56" w:rsidP="006E5E5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6E5E56">
        <w:rPr>
          <w:rFonts w:asciiTheme="majorHAnsi" w:hAnsiTheme="majorHAnsi"/>
          <w:sz w:val="20"/>
          <w:szCs w:val="20"/>
          <w:lang w:val="pt-BR"/>
        </w:rPr>
        <w:t>Entre 10 e 14 de janeiro de 2015, a Sra. Necilda e outros familiares visitaram o CDP regularmente. Em 14 de janeiro de 2015, a Sra. Necilda soube do falecimento de Wesley por meio de um telefonema anônimo. Ao examinar seu corpo, a família encontrou múltiplas marcas de tortura: hematomas, fraturas nos pulsos, marcas de estrangulamento, chicotadas nos pulsos e tornozelos, queimaduras nas costas e fraturas no pescoço, coluna vertebral e costelas. No entanto, a narrativa do CDP mudou após a morte de Wesley, inicialmente indicando que ele estava com outros detentos, mas depois afirmando que estava sozinho e morreu sem intervenção externa. A autópsia realizada pelo Instituto Médico Legal apontou insuficiência respiratória aguda e compressão raquimedular cervical como causas de morte, sem especificar o meio utilizado. A parte peticionária afirma que o perito médico confirmou verbalmente o estado deplorável em que Wesley foi encontrado, mas discorda sobre seu estado de nutrição, considerando que ele ficou cinco dias sem água. A mãe teve dificuldades para acessar o relatório da autópsia, que só obteve em 29 de janeiro de 2015. Da mesma forma, a parte peticionária recebeu informações de que Wesley foi transferido para o Hospital Silvio Alvidos em duas ocasiões, embora os funcionários do hospital não tenham confirmado por medo de represálias. Em 23 de janeiro de 2015, um ex-detento, Geusimar Vicente Saline, testemunhou perante a Promotoria que Wesley foi torturado em sua cela pela polícia, mencionando os agentes Francisco Gonçalves e Tancredo.</w:t>
      </w:r>
    </w:p>
    <w:p w14:paraId="69A78A94" w14:textId="6ADC779C" w:rsidR="004A14C7" w:rsidRPr="004A14C7" w:rsidRDefault="006E5E56" w:rsidP="004A14C7">
      <w:pPr>
        <w:pStyle w:val="ListParagraph"/>
        <w:widowControl w:val="0"/>
        <w:autoSpaceDE w:val="0"/>
        <w:autoSpaceDN w:val="0"/>
        <w:spacing w:before="240" w:after="240"/>
        <w:jc w:val="both"/>
        <w:rPr>
          <w:rFonts w:asciiTheme="majorHAnsi" w:hAnsiTheme="majorHAnsi"/>
          <w:i/>
          <w:iCs/>
          <w:sz w:val="20"/>
          <w:szCs w:val="20"/>
          <w:lang w:val="es-ES"/>
        </w:rPr>
      </w:pPr>
      <w:r>
        <w:rPr>
          <w:rFonts w:asciiTheme="majorHAnsi" w:hAnsiTheme="majorHAnsi"/>
          <w:i/>
          <w:iCs/>
          <w:sz w:val="20"/>
          <w:szCs w:val="20"/>
          <w:lang w:val="es-ES"/>
        </w:rPr>
        <w:t>Os</w:t>
      </w:r>
      <w:r w:rsidR="004A14C7" w:rsidRPr="004A14C7">
        <w:rPr>
          <w:rFonts w:asciiTheme="majorHAnsi" w:hAnsiTheme="majorHAnsi"/>
          <w:i/>
          <w:iCs/>
          <w:sz w:val="20"/>
          <w:szCs w:val="20"/>
          <w:lang w:val="es-ES"/>
        </w:rPr>
        <w:t xml:space="preserve"> proces</w:t>
      </w:r>
      <w:r>
        <w:rPr>
          <w:rFonts w:asciiTheme="majorHAnsi" w:hAnsiTheme="majorHAnsi"/>
          <w:i/>
          <w:iCs/>
          <w:sz w:val="20"/>
          <w:szCs w:val="20"/>
          <w:lang w:val="es-ES"/>
        </w:rPr>
        <w:t>s</w:t>
      </w:r>
      <w:r w:rsidR="004A14C7" w:rsidRPr="004A14C7">
        <w:rPr>
          <w:rFonts w:asciiTheme="majorHAnsi" w:hAnsiTheme="majorHAnsi"/>
          <w:i/>
          <w:iCs/>
          <w:sz w:val="20"/>
          <w:szCs w:val="20"/>
          <w:lang w:val="es-ES"/>
        </w:rPr>
        <w:t>os internos</w:t>
      </w:r>
    </w:p>
    <w:p w14:paraId="1CC9A981" w14:textId="4C70C5C1" w:rsidR="00E378B8" w:rsidRPr="006E5E56" w:rsidRDefault="006E5E56" w:rsidP="006E5E56">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6E5E56">
        <w:rPr>
          <w:rFonts w:asciiTheme="majorHAnsi" w:hAnsiTheme="majorHAnsi"/>
          <w:sz w:val="20"/>
          <w:szCs w:val="20"/>
          <w:lang w:val="pt-BR"/>
        </w:rPr>
        <w:t>A parte peticionária apresenta as seguintes informações sobre os processos internos: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6510"/>
      </w:tblGrid>
      <w:tr w:rsidR="00E378B8" w:rsidRPr="00046448" w14:paraId="4DED2846" w14:textId="77777777" w:rsidTr="00281DDD">
        <w:tc>
          <w:tcPr>
            <w:tcW w:w="2820" w:type="dxa"/>
            <w:shd w:val="clear" w:color="auto" w:fill="000000" w:themeFill="text1"/>
          </w:tcPr>
          <w:p w14:paraId="7F787906" w14:textId="69202E52" w:rsidR="00E378B8" w:rsidRPr="00046448" w:rsidRDefault="009C71DD" w:rsidP="009C71D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color w:val="FFFFFF" w:themeColor="background1"/>
                <w:sz w:val="16"/>
                <w:szCs w:val="16"/>
                <w:lang w:val="pt-BR"/>
              </w:rPr>
            </w:pPr>
            <w:r w:rsidRPr="00046448">
              <w:rPr>
                <w:rFonts w:ascii="Cambria" w:hAnsi="Cambria"/>
                <w:b/>
                <w:bCs/>
                <w:color w:val="FFFFFF" w:themeColor="background1"/>
                <w:sz w:val="16"/>
                <w:szCs w:val="16"/>
                <w:lang w:val="pt-BR"/>
              </w:rPr>
              <w:t>PROCES</w:t>
            </w:r>
            <w:r w:rsidR="006E5E56">
              <w:rPr>
                <w:rFonts w:ascii="Cambria" w:hAnsi="Cambria"/>
                <w:b/>
                <w:bCs/>
                <w:color w:val="FFFFFF" w:themeColor="background1"/>
                <w:sz w:val="16"/>
                <w:szCs w:val="16"/>
                <w:lang w:val="pt-BR"/>
              </w:rPr>
              <w:t>S</w:t>
            </w:r>
            <w:r w:rsidRPr="00046448">
              <w:rPr>
                <w:rFonts w:ascii="Cambria" w:hAnsi="Cambria"/>
                <w:b/>
                <w:bCs/>
                <w:color w:val="FFFFFF" w:themeColor="background1"/>
                <w:sz w:val="16"/>
                <w:szCs w:val="16"/>
                <w:lang w:val="pt-BR"/>
              </w:rPr>
              <w:t>O</w:t>
            </w:r>
          </w:p>
        </w:tc>
        <w:tc>
          <w:tcPr>
            <w:tcW w:w="6510" w:type="dxa"/>
            <w:shd w:val="clear" w:color="auto" w:fill="000000" w:themeFill="text1"/>
          </w:tcPr>
          <w:p w14:paraId="4BC7E01A" w14:textId="26CFD054" w:rsidR="00E378B8" w:rsidRPr="00046448" w:rsidRDefault="009C71DD" w:rsidP="009C71D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color w:val="FFFFFF" w:themeColor="background1"/>
                <w:sz w:val="16"/>
                <w:szCs w:val="16"/>
                <w:lang w:val="pt-BR"/>
              </w:rPr>
            </w:pPr>
            <w:r w:rsidRPr="00046448">
              <w:rPr>
                <w:rFonts w:ascii="Cambria" w:hAnsi="Cambria"/>
                <w:b/>
                <w:bCs/>
                <w:color w:val="FFFFFF" w:themeColor="background1"/>
                <w:sz w:val="16"/>
                <w:szCs w:val="16"/>
                <w:lang w:val="pt-BR"/>
              </w:rPr>
              <w:t>INFORMA</w:t>
            </w:r>
            <w:r w:rsidR="006E5E56">
              <w:rPr>
                <w:rFonts w:ascii="Cambria" w:hAnsi="Cambria"/>
                <w:b/>
                <w:bCs/>
                <w:color w:val="FFFFFF" w:themeColor="background1"/>
                <w:sz w:val="16"/>
                <w:szCs w:val="16"/>
                <w:lang w:val="pt-BR"/>
              </w:rPr>
              <w:t>ÇÕES</w:t>
            </w:r>
          </w:p>
        </w:tc>
      </w:tr>
      <w:tr w:rsidR="00E378B8" w:rsidRPr="009C71DD" w14:paraId="27862C94" w14:textId="77777777" w:rsidTr="00281DDD">
        <w:tc>
          <w:tcPr>
            <w:tcW w:w="2820" w:type="dxa"/>
          </w:tcPr>
          <w:p w14:paraId="1E2EF5AD" w14:textId="77777777" w:rsidR="00E378B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p>
          <w:p w14:paraId="0A93A513" w14:textId="0D77F559"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lang w:val="pt-BR"/>
              </w:rPr>
              <w:t>Proces</w:t>
            </w:r>
            <w:r w:rsidR="006E5E56">
              <w:rPr>
                <w:rFonts w:ascii="Cambria" w:hAnsi="Cambria"/>
                <w:b/>
                <w:bCs/>
                <w:color w:val="000000" w:themeColor="text1"/>
                <w:sz w:val="16"/>
                <w:szCs w:val="16"/>
                <w:lang w:val="pt-BR"/>
              </w:rPr>
              <w:t>s</w:t>
            </w:r>
            <w:r w:rsidRPr="00046448">
              <w:rPr>
                <w:rFonts w:ascii="Cambria" w:hAnsi="Cambria"/>
                <w:b/>
                <w:bCs/>
                <w:color w:val="000000" w:themeColor="text1"/>
                <w:sz w:val="16"/>
                <w:szCs w:val="16"/>
                <w:lang w:val="pt-BR"/>
              </w:rPr>
              <w:t>o Administrativo 69021139</w:t>
            </w:r>
          </w:p>
        </w:tc>
        <w:tc>
          <w:tcPr>
            <w:tcW w:w="6510" w:type="dxa"/>
          </w:tcPr>
          <w:p w14:paraId="5D30785B" w14:textId="6635FF6A" w:rsidR="004E29BF" w:rsidRPr="00680B6D" w:rsidRDefault="00324C29" w:rsidP="00A45856">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es-ES"/>
              </w:rPr>
            </w:pPr>
            <w:r w:rsidRPr="00324C29">
              <w:rPr>
                <w:rFonts w:ascii="Cambria" w:hAnsi="Cambria"/>
                <w:color w:val="000000" w:themeColor="text1"/>
                <w:sz w:val="16"/>
                <w:szCs w:val="16"/>
                <w:lang w:val="pt-BR"/>
              </w:rPr>
              <w:t>Iniciado em 16 de janeiro de 2015 pela Corregedoria da Secretaria de Justiça do Espírito Santo para investigar a responsabilidade administrativa dos agentes públicos. Concluído em 12 de abril de 2017 com a suspensão dos servidores do CDP Alexandre Magno Amaral Ferreira, Mário Giurizatto, Guilherme Comércio e Douglas Scotá. A Corregedoria de Justiça </w:t>
            </w:r>
            <w:r w:rsidRPr="00324C29">
              <w:rPr>
                <w:rFonts w:ascii="Cambria" w:hAnsi="Cambria"/>
                <w:i/>
                <w:iCs/>
                <w:color w:val="000000" w:themeColor="text1"/>
                <w:sz w:val="16"/>
                <w:szCs w:val="16"/>
                <w:lang w:val="pt-BR"/>
              </w:rPr>
              <w:t>havia recomendado</w:t>
            </w:r>
            <w:r w:rsidRPr="00324C29">
              <w:rPr>
                <w:rFonts w:ascii="Cambria" w:hAnsi="Cambria"/>
                <w:color w:val="000000" w:themeColor="text1"/>
                <w:sz w:val="16"/>
                <w:szCs w:val="16"/>
                <w:lang w:val="pt-BR"/>
              </w:rPr>
              <w:t> a destituição dos cargos, mas foram aplicadas </w:t>
            </w:r>
            <w:r w:rsidRPr="00324C29">
              <w:rPr>
                <w:rFonts w:ascii="Cambria" w:hAnsi="Cambria"/>
                <w:i/>
                <w:iCs/>
                <w:color w:val="000000" w:themeColor="text1"/>
                <w:sz w:val="16"/>
                <w:szCs w:val="16"/>
                <w:lang w:val="pt-BR"/>
              </w:rPr>
              <w:t>apenas</w:t>
            </w:r>
            <w:r w:rsidRPr="00324C29">
              <w:rPr>
                <w:rFonts w:ascii="Cambria" w:hAnsi="Cambria"/>
                <w:color w:val="000000" w:themeColor="text1"/>
                <w:sz w:val="16"/>
                <w:szCs w:val="16"/>
                <w:lang w:val="pt-BR"/>
              </w:rPr>
              <w:t xml:space="preserve"> suspensões de dez ou quinze dias. </w:t>
            </w:r>
            <w:r w:rsidRPr="00324C29">
              <w:rPr>
                <w:rFonts w:ascii="Cambria" w:hAnsi="Cambria"/>
                <w:color w:val="000000" w:themeColor="text1"/>
                <w:sz w:val="16"/>
                <w:szCs w:val="16"/>
              </w:rPr>
              <w:t>A parte peticionária as considera leves e insuficientes.</w:t>
            </w:r>
          </w:p>
        </w:tc>
      </w:tr>
      <w:tr w:rsidR="00E378B8" w:rsidRPr="007372F7" w14:paraId="257DC113" w14:textId="77777777" w:rsidTr="00281DDD">
        <w:tc>
          <w:tcPr>
            <w:tcW w:w="2820" w:type="dxa"/>
            <w:shd w:val="clear" w:color="auto" w:fill="D9D9D9" w:themeFill="background1" w:themeFillShade="D9"/>
          </w:tcPr>
          <w:p w14:paraId="6168E45C" w14:textId="77777777" w:rsidR="00E378B8" w:rsidRPr="003A6D21"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es-ES"/>
              </w:rPr>
            </w:pPr>
          </w:p>
          <w:p w14:paraId="100D78EA" w14:textId="675C6BBE"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lang w:val="pt-BR"/>
              </w:rPr>
              <w:lastRenderedPageBreak/>
              <w:t>In</w:t>
            </w:r>
            <w:r w:rsidR="006E5E56">
              <w:rPr>
                <w:rFonts w:ascii="Cambria" w:hAnsi="Cambria"/>
                <w:b/>
                <w:bCs/>
                <w:color w:val="000000" w:themeColor="text1"/>
                <w:sz w:val="16"/>
                <w:szCs w:val="16"/>
                <w:lang w:val="pt-BR"/>
              </w:rPr>
              <w:t xml:space="preserve">quérito </w:t>
            </w:r>
            <w:r w:rsidRPr="00046448">
              <w:rPr>
                <w:rFonts w:ascii="Cambria" w:hAnsi="Cambria"/>
                <w:b/>
                <w:bCs/>
                <w:color w:val="000000" w:themeColor="text1"/>
                <w:sz w:val="16"/>
                <w:szCs w:val="16"/>
                <w:lang w:val="pt-BR"/>
              </w:rPr>
              <w:t>Policial 0002233-07.2015.8.08.0014</w:t>
            </w:r>
          </w:p>
        </w:tc>
        <w:tc>
          <w:tcPr>
            <w:tcW w:w="6510" w:type="dxa"/>
            <w:shd w:val="clear" w:color="auto" w:fill="D9D9D9" w:themeFill="background1" w:themeFillShade="D9"/>
          </w:tcPr>
          <w:p w14:paraId="6FE4542A" w14:textId="329D0EE4" w:rsidR="00680B6D" w:rsidRPr="00324C29" w:rsidRDefault="00324C29" w:rsidP="00680B6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lastRenderedPageBreak/>
              <w:t xml:space="preserve">Iniciado pela Polícia Civil do Espírito Santo, concluído em 28 de maio de 2015 com a indiciação dos agentes penitenciários Alexandre Magno Amaral Ferreira, Mário Giurizatto, </w:t>
            </w:r>
            <w:r w:rsidRPr="00324C29">
              <w:rPr>
                <w:rFonts w:ascii="Cambria" w:hAnsi="Cambria"/>
                <w:color w:val="000000" w:themeColor="text1"/>
                <w:sz w:val="16"/>
                <w:szCs w:val="16"/>
                <w:lang w:val="pt-BR"/>
              </w:rPr>
              <w:lastRenderedPageBreak/>
              <w:t>Olair José dos Santos Júnior, Wallace Neves de Oliveira, Derlivaldo Figueiredo Ferreira, Frantiesco da Silva Passos, Rodrigo Aguilar Lima, Frankieli de Avelar, Jovaci Ferreira Pinheiro, Samuel de Moura Godoi, Sandro Barros Gomes, Rodrigo Pavani Soares, Iuri Franco Valandro, Elton Lopes Bonfim e Douglas Scotá.</w:t>
            </w:r>
          </w:p>
        </w:tc>
      </w:tr>
      <w:tr w:rsidR="00E378B8" w:rsidRPr="007372F7" w14:paraId="1EEDF164" w14:textId="77777777" w:rsidTr="00281DDD">
        <w:tc>
          <w:tcPr>
            <w:tcW w:w="2820" w:type="dxa"/>
          </w:tcPr>
          <w:p w14:paraId="6464CC71" w14:textId="77777777" w:rsidR="00E378B8" w:rsidRPr="00680B6D"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2"/>
                <w:szCs w:val="2"/>
                <w:lang w:val="pt-BR"/>
              </w:rPr>
            </w:pPr>
          </w:p>
          <w:p w14:paraId="0A040364" w14:textId="52B8A335"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es-ES"/>
              </w:rPr>
            </w:pPr>
            <w:r w:rsidRPr="00046448">
              <w:rPr>
                <w:rFonts w:ascii="Cambria" w:hAnsi="Cambria"/>
                <w:b/>
                <w:bCs/>
                <w:color w:val="000000" w:themeColor="text1"/>
                <w:sz w:val="16"/>
                <w:szCs w:val="16"/>
                <w:lang w:val="es-ES"/>
              </w:rPr>
              <w:t>In</w:t>
            </w:r>
            <w:r w:rsidR="006E5E56">
              <w:rPr>
                <w:rFonts w:ascii="Cambria" w:hAnsi="Cambria"/>
                <w:b/>
                <w:bCs/>
                <w:color w:val="000000" w:themeColor="text1"/>
                <w:sz w:val="16"/>
                <w:szCs w:val="16"/>
                <w:lang w:val="es-ES"/>
              </w:rPr>
              <w:t>quérito</w:t>
            </w:r>
            <w:r w:rsidRPr="00046448">
              <w:rPr>
                <w:rFonts w:ascii="Cambria" w:hAnsi="Cambria"/>
                <w:b/>
                <w:bCs/>
                <w:color w:val="000000" w:themeColor="text1"/>
                <w:sz w:val="16"/>
                <w:szCs w:val="16"/>
                <w:lang w:val="es-ES"/>
              </w:rPr>
              <w:t xml:space="preserve"> Policial Militar 0006297-93.2016.8.08.0024</w:t>
            </w:r>
          </w:p>
        </w:tc>
        <w:tc>
          <w:tcPr>
            <w:tcW w:w="6510" w:type="dxa"/>
          </w:tcPr>
          <w:p w14:paraId="5702BBDD" w14:textId="3DAB1593" w:rsidR="00680B6D" w:rsidRPr="00324C29" w:rsidRDefault="00324C29" w:rsidP="00680B6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Iniciado para investigar a denúncia de tortura perpetrada pelos policiais militares que conduziram Wesley ao CDP. Foi arquivado no âmbito do Tribunal de Justiça Militar, após solicitação do Ministério Público Militar, por falta de provas.</w:t>
            </w:r>
          </w:p>
        </w:tc>
      </w:tr>
      <w:tr w:rsidR="00E378B8" w:rsidRPr="00FE3BE7" w14:paraId="109AAB02" w14:textId="77777777" w:rsidTr="00281DDD">
        <w:tc>
          <w:tcPr>
            <w:tcW w:w="2820" w:type="dxa"/>
            <w:shd w:val="clear" w:color="auto" w:fill="D9D9D9" w:themeFill="background1" w:themeFillShade="D9"/>
          </w:tcPr>
          <w:p w14:paraId="29525695" w14:textId="0AF9A0CD" w:rsidR="00E378B8" w:rsidRPr="00046448" w:rsidRDefault="001A503D"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Pr>
                <w:rFonts w:ascii="Cambria" w:hAnsi="Cambria"/>
                <w:b/>
                <w:bCs/>
                <w:color w:val="000000" w:themeColor="text1"/>
                <w:sz w:val="16"/>
                <w:szCs w:val="16"/>
                <w:lang w:val="pt-BR"/>
              </w:rPr>
              <w:t>A</w:t>
            </w:r>
            <w:r w:rsidR="006E5E56">
              <w:rPr>
                <w:rFonts w:ascii="Cambria" w:hAnsi="Cambria"/>
                <w:b/>
                <w:bCs/>
                <w:color w:val="000000" w:themeColor="text1"/>
                <w:sz w:val="16"/>
                <w:szCs w:val="16"/>
                <w:lang w:val="pt-BR"/>
              </w:rPr>
              <w:t>ção</w:t>
            </w:r>
            <w:r>
              <w:rPr>
                <w:rFonts w:ascii="Cambria" w:hAnsi="Cambria"/>
                <w:b/>
                <w:bCs/>
                <w:color w:val="000000" w:themeColor="text1"/>
                <w:sz w:val="16"/>
                <w:szCs w:val="16"/>
                <w:lang w:val="pt-BR"/>
              </w:rPr>
              <w:t xml:space="preserve"> Penal </w:t>
            </w:r>
            <w:r w:rsidRPr="001A503D">
              <w:rPr>
                <w:rFonts w:ascii="Cambria" w:hAnsi="Cambria"/>
                <w:b/>
                <w:bCs/>
                <w:color w:val="000000" w:themeColor="text1"/>
                <w:sz w:val="16"/>
                <w:szCs w:val="16"/>
                <w:lang w:val="pt-BR"/>
              </w:rPr>
              <w:t>0004963-54.2016.8.08.0014</w:t>
            </w:r>
          </w:p>
        </w:tc>
        <w:tc>
          <w:tcPr>
            <w:tcW w:w="6510" w:type="dxa"/>
            <w:shd w:val="clear" w:color="auto" w:fill="D9D9D9" w:themeFill="background1" w:themeFillShade="D9"/>
          </w:tcPr>
          <w:p w14:paraId="56D05005" w14:textId="3E0377F5" w:rsidR="00680B6D" w:rsidRPr="00FE3BE7" w:rsidRDefault="00324C29" w:rsidP="00FE3BE7">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es-ES"/>
              </w:rPr>
            </w:pPr>
            <w:r w:rsidRPr="00324C29">
              <w:rPr>
                <w:rFonts w:ascii="Cambria" w:hAnsi="Cambria"/>
                <w:color w:val="000000" w:themeColor="text1"/>
                <w:sz w:val="16"/>
                <w:szCs w:val="16"/>
                <w:lang w:val="pt-BR"/>
              </w:rPr>
              <w:t xml:space="preserve">Iniciada pelo Ministério Público do Espírito Santo com o objetivo de responsabilizar Olair José dos Santos Júnior, Wallace Neves de Oliveira, Derlivaldo Figueiredo Ferreira e Frankieli de Avelar (quatro dos dezesseis agentes penitenciários envolvidos durante o inquérito policial) por lesão corporal seguida de morte. </w:t>
            </w:r>
            <w:r w:rsidRPr="00324C29">
              <w:rPr>
                <w:rFonts w:ascii="Cambria" w:hAnsi="Cambria"/>
                <w:color w:val="000000" w:themeColor="text1"/>
                <w:sz w:val="16"/>
                <w:szCs w:val="16"/>
              </w:rPr>
              <w:t>Segue em trâmite.</w:t>
            </w:r>
          </w:p>
        </w:tc>
      </w:tr>
      <w:tr w:rsidR="00E378B8" w:rsidRPr="007372F7" w14:paraId="6E936F87" w14:textId="77777777" w:rsidTr="00281DDD">
        <w:tc>
          <w:tcPr>
            <w:tcW w:w="2820" w:type="dxa"/>
          </w:tcPr>
          <w:p w14:paraId="189F2161" w14:textId="134C307D" w:rsidR="00E378B8" w:rsidRPr="006E5E56"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6E5E56">
              <w:rPr>
                <w:rFonts w:ascii="Cambria" w:hAnsi="Cambria"/>
                <w:b/>
                <w:bCs/>
                <w:color w:val="000000" w:themeColor="text1"/>
                <w:sz w:val="16"/>
                <w:szCs w:val="16"/>
                <w:lang w:val="pt-BR"/>
              </w:rPr>
              <w:t>Proces</w:t>
            </w:r>
            <w:r w:rsidR="006E5E56" w:rsidRPr="006E5E56">
              <w:rPr>
                <w:rFonts w:ascii="Cambria" w:hAnsi="Cambria"/>
                <w:b/>
                <w:bCs/>
                <w:color w:val="000000" w:themeColor="text1"/>
                <w:sz w:val="16"/>
                <w:szCs w:val="16"/>
                <w:lang w:val="pt-BR"/>
              </w:rPr>
              <w:t>s</w:t>
            </w:r>
            <w:r w:rsidRPr="006E5E56">
              <w:rPr>
                <w:rFonts w:ascii="Cambria" w:hAnsi="Cambria"/>
                <w:b/>
                <w:bCs/>
                <w:color w:val="000000" w:themeColor="text1"/>
                <w:sz w:val="16"/>
                <w:szCs w:val="16"/>
                <w:lang w:val="pt-BR"/>
              </w:rPr>
              <w:t>o Administrativo para</w:t>
            </w:r>
            <w:r w:rsidR="006E5E56" w:rsidRPr="006E5E56">
              <w:rPr>
                <w:rFonts w:ascii="Cambria" w:hAnsi="Cambria"/>
                <w:b/>
                <w:bCs/>
                <w:color w:val="000000" w:themeColor="text1"/>
                <w:sz w:val="16"/>
                <w:szCs w:val="16"/>
                <w:lang w:val="pt-BR"/>
              </w:rPr>
              <w:t xml:space="preserve"> </w:t>
            </w:r>
            <w:r w:rsidRPr="006E5E56">
              <w:rPr>
                <w:rFonts w:ascii="Cambria" w:hAnsi="Cambria"/>
                <w:b/>
                <w:bCs/>
                <w:color w:val="000000" w:themeColor="text1"/>
                <w:sz w:val="16"/>
                <w:szCs w:val="16"/>
                <w:lang w:val="pt-BR"/>
              </w:rPr>
              <w:t>a Investiga</w:t>
            </w:r>
            <w:r w:rsidR="006E5E56" w:rsidRPr="006E5E56">
              <w:rPr>
                <w:rFonts w:ascii="Cambria" w:hAnsi="Cambria"/>
                <w:b/>
                <w:bCs/>
                <w:color w:val="000000" w:themeColor="text1"/>
                <w:sz w:val="16"/>
                <w:szCs w:val="16"/>
                <w:lang w:val="pt-BR"/>
              </w:rPr>
              <w:t>ção</w:t>
            </w:r>
            <w:r w:rsidRPr="006E5E56">
              <w:rPr>
                <w:rFonts w:ascii="Cambria" w:hAnsi="Cambria"/>
                <w:b/>
                <w:bCs/>
                <w:color w:val="000000" w:themeColor="text1"/>
                <w:sz w:val="16"/>
                <w:szCs w:val="16"/>
                <w:lang w:val="pt-BR"/>
              </w:rPr>
              <w:t xml:space="preserve"> de Viola</w:t>
            </w:r>
            <w:r w:rsidR="006E5E56" w:rsidRPr="006E5E56">
              <w:rPr>
                <w:rFonts w:ascii="Cambria" w:hAnsi="Cambria"/>
                <w:b/>
                <w:bCs/>
                <w:color w:val="000000" w:themeColor="text1"/>
                <w:sz w:val="16"/>
                <w:szCs w:val="16"/>
                <w:lang w:val="pt-BR"/>
              </w:rPr>
              <w:t>çõ</w:t>
            </w:r>
            <w:r w:rsidR="006E5E56">
              <w:rPr>
                <w:rFonts w:ascii="Cambria" w:hAnsi="Cambria"/>
                <w:b/>
                <w:bCs/>
                <w:color w:val="000000" w:themeColor="text1"/>
                <w:sz w:val="16"/>
                <w:szCs w:val="16"/>
                <w:lang w:val="pt-BR"/>
              </w:rPr>
              <w:t>es</w:t>
            </w:r>
            <w:r w:rsidRPr="006E5E56">
              <w:rPr>
                <w:rFonts w:ascii="Cambria" w:hAnsi="Cambria"/>
                <w:b/>
                <w:bCs/>
                <w:color w:val="000000" w:themeColor="text1"/>
                <w:sz w:val="16"/>
                <w:szCs w:val="16"/>
                <w:lang w:val="pt-BR"/>
              </w:rPr>
              <w:t xml:space="preserve"> </w:t>
            </w:r>
            <w:r w:rsidR="006E5E56">
              <w:rPr>
                <w:rFonts w:ascii="Cambria" w:hAnsi="Cambria"/>
                <w:b/>
                <w:bCs/>
                <w:color w:val="000000" w:themeColor="text1"/>
                <w:sz w:val="16"/>
                <w:szCs w:val="16"/>
                <w:lang w:val="pt-BR"/>
              </w:rPr>
              <w:t>de</w:t>
            </w:r>
            <w:r w:rsidRPr="006E5E56">
              <w:rPr>
                <w:rFonts w:ascii="Cambria" w:hAnsi="Cambria"/>
                <w:b/>
                <w:bCs/>
                <w:color w:val="000000" w:themeColor="text1"/>
                <w:sz w:val="16"/>
                <w:szCs w:val="16"/>
                <w:lang w:val="pt-BR"/>
              </w:rPr>
              <w:t xml:space="preserve"> D</w:t>
            </w:r>
            <w:r w:rsidR="006E5E56">
              <w:rPr>
                <w:rFonts w:ascii="Cambria" w:hAnsi="Cambria"/>
                <w:b/>
                <w:bCs/>
                <w:color w:val="000000" w:themeColor="text1"/>
                <w:sz w:val="16"/>
                <w:szCs w:val="16"/>
                <w:lang w:val="pt-BR"/>
              </w:rPr>
              <w:t>ireitos Humanos</w:t>
            </w:r>
            <w:r w:rsidRPr="006E5E56">
              <w:rPr>
                <w:rFonts w:ascii="Cambria" w:hAnsi="Cambria"/>
                <w:b/>
                <w:bCs/>
                <w:color w:val="000000" w:themeColor="text1"/>
                <w:sz w:val="16"/>
                <w:szCs w:val="16"/>
                <w:lang w:val="pt-BR"/>
              </w:rPr>
              <w:t xml:space="preserve"> 72187697</w:t>
            </w:r>
          </w:p>
        </w:tc>
        <w:tc>
          <w:tcPr>
            <w:tcW w:w="6510" w:type="dxa"/>
          </w:tcPr>
          <w:p w14:paraId="2BD03BD0" w14:textId="2D292E98" w:rsidR="00680B6D" w:rsidRPr="00324C29" w:rsidRDefault="00324C29" w:rsidP="00680B6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Iniciado pela Defensoria Pública do Espírito Santo (sem informação de data) devido à demora do Ministério Público na Ação Penal; culminou no impulso de uma Ação Penal Privada (em trâmite).</w:t>
            </w:r>
          </w:p>
        </w:tc>
      </w:tr>
      <w:tr w:rsidR="00E378B8" w:rsidRPr="007372F7" w14:paraId="625B82B1" w14:textId="77777777" w:rsidTr="00281DDD">
        <w:tc>
          <w:tcPr>
            <w:tcW w:w="2820" w:type="dxa"/>
            <w:shd w:val="clear" w:color="auto" w:fill="D9D9D9" w:themeFill="background1" w:themeFillShade="D9"/>
          </w:tcPr>
          <w:p w14:paraId="292A8D7F" w14:textId="77777777" w:rsidR="00E378B8" w:rsidRPr="00324C29"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4"/>
                <w:szCs w:val="4"/>
                <w:lang w:val="pt-BR"/>
              </w:rPr>
            </w:pPr>
          </w:p>
          <w:p w14:paraId="608319ED" w14:textId="1C64E175"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rPr>
              <w:t>A</w:t>
            </w:r>
            <w:r w:rsidR="006E5E56">
              <w:rPr>
                <w:rFonts w:ascii="Cambria" w:hAnsi="Cambria"/>
                <w:b/>
                <w:bCs/>
                <w:color w:val="000000" w:themeColor="text1"/>
                <w:sz w:val="16"/>
                <w:szCs w:val="16"/>
              </w:rPr>
              <w:t>ção</w:t>
            </w:r>
            <w:r w:rsidRPr="00046448">
              <w:rPr>
                <w:rFonts w:ascii="Cambria" w:hAnsi="Cambria"/>
                <w:b/>
                <w:bCs/>
                <w:color w:val="000000" w:themeColor="text1"/>
                <w:sz w:val="16"/>
                <w:szCs w:val="16"/>
              </w:rPr>
              <w:t xml:space="preserve"> Penal Privada</w:t>
            </w:r>
            <w:r>
              <w:rPr>
                <w:rFonts w:ascii="Cambria" w:hAnsi="Cambria"/>
                <w:b/>
                <w:bCs/>
                <w:color w:val="000000" w:themeColor="text1"/>
                <w:sz w:val="16"/>
                <w:szCs w:val="16"/>
              </w:rPr>
              <w:t xml:space="preserve"> </w:t>
            </w:r>
            <w:r w:rsidRPr="00046448">
              <w:rPr>
                <w:rFonts w:ascii="Cambria" w:hAnsi="Cambria"/>
                <w:b/>
                <w:bCs/>
                <w:color w:val="000000" w:themeColor="text1"/>
                <w:sz w:val="16"/>
                <w:szCs w:val="16"/>
                <w:lang w:val="pt-BR"/>
              </w:rPr>
              <w:t>0004963-54.2016.8.08.0014</w:t>
            </w:r>
          </w:p>
        </w:tc>
        <w:tc>
          <w:tcPr>
            <w:tcW w:w="6510" w:type="dxa"/>
            <w:shd w:val="clear" w:color="auto" w:fill="D9D9D9" w:themeFill="background1" w:themeFillShade="D9"/>
          </w:tcPr>
          <w:p w14:paraId="20867C4E" w14:textId="22EBFE84" w:rsidR="00680B6D" w:rsidRPr="00324C29" w:rsidRDefault="00324C29" w:rsidP="00680B6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Iniciada por Necilda Simoura, tinha como objeto a responsabilização penal, pela tortura e morte de Wesley Guidoni, dos agentes penitenciários. Em 4 de fevereiro de 2019, o Superior Tribunal de Justiça resolveu, em última instância, o caso negando as solicitações da demandante.</w:t>
            </w:r>
          </w:p>
        </w:tc>
      </w:tr>
      <w:tr w:rsidR="00E378B8" w:rsidRPr="00070A83" w14:paraId="58DFDDD5" w14:textId="77777777" w:rsidTr="00281DDD">
        <w:tc>
          <w:tcPr>
            <w:tcW w:w="2820" w:type="dxa"/>
          </w:tcPr>
          <w:p w14:paraId="6BB1AFA4" w14:textId="401D1939"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rPr>
              <w:t>A</w:t>
            </w:r>
            <w:r w:rsidR="006E5E56">
              <w:rPr>
                <w:rFonts w:ascii="Cambria" w:hAnsi="Cambria"/>
                <w:b/>
                <w:bCs/>
                <w:color w:val="000000" w:themeColor="text1"/>
                <w:sz w:val="16"/>
                <w:szCs w:val="16"/>
              </w:rPr>
              <w:t>ção</w:t>
            </w:r>
            <w:r w:rsidRPr="00046448">
              <w:rPr>
                <w:rFonts w:ascii="Cambria" w:hAnsi="Cambria"/>
                <w:b/>
                <w:bCs/>
                <w:color w:val="000000" w:themeColor="text1"/>
                <w:sz w:val="16"/>
                <w:szCs w:val="16"/>
              </w:rPr>
              <w:t xml:space="preserve"> de Improbidad</w:t>
            </w:r>
            <w:r w:rsidR="006E5E56">
              <w:rPr>
                <w:rFonts w:ascii="Cambria" w:hAnsi="Cambria"/>
                <w:b/>
                <w:bCs/>
                <w:color w:val="000000" w:themeColor="text1"/>
                <w:sz w:val="16"/>
                <w:szCs w:val="16"/>
              </w:rPr>
              <w:t>e</w:t>
            </w:r>
            <w:r w:rsidRPr="00046448">
              <w:rPr>
                <w:rFonts w:ascii="Cambria" w:hAnsi="Cambria"/>
                <w:b/>
                <w:bCs/>
                <w:color w:val="000000" w:themeColor="text1"/>
                <w:sz w:val="16"/>
                <w:szCs w:val="16"/>
              </w:rPr>
              <w:t xml:space="preserve"> Administrativa</w:t>
            </w:r>
            <w:r>
              <w:rPr>
                <w:rFonts w:ascii="Cambria" w:hAnsi="Cambria"/>
                <w:b/>
                <w:bCs/>
                <w:color w:val="000000" w:themeColor="text1"/>
                <w:sz w:val="16"/>
                <w:szCs w:val="16"/>
              </w:rPr>
              <w:t xml:space="preserve"> </w:t>
            </w:r>
            <w:r w:rsidRPr="00046448">
              <w:rPr>
                <w:rFonts w:ascii="Cambria" w:hAnsi="Cambria"/>
                <w:b/>
                <w:bCs/>
                <w:color w:val="000000" w:themeColor="text1"/>
                <w:sz w:val="16"/>
                <w:szCs w:val="16"/>
                <w:lang w:val="pt-BR"/>
              </w:rPr>
              <w:t>0001857-16.2018.8.08.0014</w:t>
            </w:r>
          </w:p>
        </w:tc>
        <w:tc>
          <w:tcPr>
            <w:tcW w:w="6510" w:type="dxa"/>
          </w:tcPr>
          <w:p w14:paraId="1AAC23A3" w14:textId="452094D7" w:rsidR="00E378B8" w:rsidRPr="00070A83" w:rsidRDefault="00324C29" w:rsidP="00070A83">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es-ES"/>
              </w:rPr>
            </w:pPr>
            <w:r w:rsidRPr="00324C29">
              <w:rPr>
                <w:rFonts w:ascii="Cambria" w:hAnsi="Cambria"/>
                <w:color w:val="000000" w:themeColor="text1"/>
                <w:sz w:val="16"/>
                <w:szCs w:val="16"/>
                <w:lang w:val="pt-BR"/>
              </w:rPr>
              <w:t xml:space="preserve">Iniciada em 20 de fevereiro de 2020 pela Promotoria Cível de Colatina contra os agentes penitenciários envolvidos, gerando a intervenção do Comitê Estadual para a Prevenção e Erradicação da Tortura no Espírito Santo. Em 4 de outubro de 2020, houve uma decisão de admissão do caso. </w:t>
            </w:r>
            <w:r w:rsidRPr="00324C29">
              <w:rPr>
                <w:rFonts w:ascii="Cambria" w:hAnsi="Cambria"/>
                <w:color w:val="000000" w:themeColor="text1"/>
                <w:sz w:val="16"/>
                <w:szCs w:val="16"/>
              </w:rPr>
              <w:t>A ação continua em trâmite.</w:t>
            </w:r>
          </w:p>
        </w:tc>
      </w:tr>
      <w:tr w:rsidR="00E378B8" w:rsidRPr="007372F7" w14:paraId="45009976" w14:textId="77777777" w:rsidTr="00281DDD">
        <w:tc>
          <w:tcPr>
            <w:tcW w:w="2820" w:type="dxa"/>
            <w:shd w:val="clear" w:color="auto" w:fill="D9D9D9" w:themeFill="background1" w:themeFillShade="D9"/>
          </w:tcPr>
          <w:p w14:paraId="1F4E285F" w14:textId="77777777" w:rsidR="00E378B8" w:rsidRPr="00070A83"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es-ES"/>
              </w:rPr>
            </w:pPr>
          </w:p>
          <w:p w14:paraId="146F7EE2" w14:textId="4E0BFEBE"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lang w:val="pt-BR"/>
              </w:rPr>
              <w:t>Procedimento 2015.02.00.0022108-07</w:t>
            </w:r>
          </w:p>
        </w:tc>
        <w:tc>
          <w:tcPr>
            <w:tcW w:w="6510" w:type="dxa"/>
            <w:shd w:val="clear" w:color="auto" w:fill="D9D9D9" w:themeFill="background1" w:themeFillShade="D9"/>
          </w:tcPr>
          <w:p w14:paraId="14636AB0" w14:textId="0E76278A" w:rsidR="00E378B8" w:rsidRPr="00324C29" w:rsidRDefault="00324C29" w:rsidP="00070A83">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Iniciado por Necilda Simoura perante o Conselho Nacional de Justiça (CNJ) com o objetivo de questionar as irregularidades do estabelecimento prisional CDP de Colatina. Em 9 de novembro de 2015, o CNJ determinou que fosse oficiado o Juiz Corregedor de Presídios para solicitar esclarecimentos sobre a morte de Wesley Guidoni. Esta foi a única determinação relevante. A parte peticionária denuncia que o processo foi arquivado sem a implementação de políticas públicas para erradicar ou reduzir os atos de tortura no CDP e na província do Espírito Santo.</w:t>
            </w:r>
          </w:p>
        </w:tc>
      </w:tr>
      <w:tr w:rsidR="00E378B8" w:rsidRPr="007372F7" w14:paraId="6A195E29" w14:textId="77777777" w:rsidTr="00281DDD">
        <w:tc>
          <w:tcPr>
            <w:tcW w:w="2820" w:type="dxa"/>
          </w:tcPr>
          <w:p w14:paraId="430C0E32" w14:textId="77777777" w:rsidR="00E378B8" w:rsidRPr="00324C29"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2"/>
                <w:szCs w:val="2"/>
                <w:lang w:val="pt-BR"/>
              </w:rPr>
            </w:pPr>
          </w:p>
          <w:p w14:paraId="40897532" w14:textId="3D466D98"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rPr>
              <w:t>A</w:t>
            </w:r>
            <w:r w:rsidR="006E5E56">
              <w:rPr>
                <w:rFonts w:ascii="Cambria" w:hAnsi="Cambria"/>
                <w:b/>
                <w:bCs/>
                <w:color w:val="000000" w:themeColor="text1"/>
                <w:sz w:val="16"/>
                <w:szCs w:val="16"/>
              </w:rPr>
              <w:t>ção</w:t>
            </w:r>
            <w:r w:rsidRPr="00046448">
              <w:rPr>
                <w:rFonts w:ascii="Cambria" w:hAnsi="Cambria"/>
                <w:b/>
                <w:bCs/>
                <w:color w:val="000000" w:themeColor="text1"/>
                <w:sz w:val="16"/>
                <w:szCs w:val="16"/>
              </w:rPr>
              <w:t xml:space="preserve"> Civil</w:t>
            </w:r>
            <w:r>
              <w:rPr>
                <w:rFonts w:ascii="Cambria" w:hAnsi="Cambria"/>
                <w:b/>
                <w:bCs/>
                <w:color w:val="000000" w:themeColor="text1"/>
                <w:sz w:val="16"/>
                <w:szCs w:val="16"/>
              </w:rPr>
              <w:t xml:space="preserve"> </w:t>
            </w:r>
            <w:r w:rsidRPr="00046448">
              <w:rPr>
                <w:rFonts w:ascii="Cambria" w:hAnsi="Cambria"/>
                <w:b/>
                <w:bCs/>
                <w:color w:val="000000" w:themeColor="text1"/>
                <w:sz w:val="16"/>
                <w:szCs w:val="16"/>
                <w:lang w:val="pt-BR"/>
              </w:rPr>
              <w:t>0000837-92.2015.8.08.0014</w:t>
            </w:r>
          </w:p>
        </w:tc>
        <w:tc>
          <w:tcPr>
            <w:tcW w:w="6510" w:type="dxa"/>
          </w:tcPr>
          <w:p w14:paraId="7461E19E" w14:textId="4FFC636F" w:rsidR="00070A83" w:rsidRPr="00324C29" w:rsidRDefault="00324C29" w:rsidP="00B9196B">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Iniciada em 20 de janeiro de 2015 por Eduarda Altoé Guidoni, filha de Wesley, com o objetivo de obter indenização. Julgada favoravelmente à demandante, transitou em julgado em 24 de maio de 2018. A decisão final determinou o pagamento de uma indenização de cinquenta mil reais (aproximadamente 13.722,69 dólares americanos</w:t>
            </w:r>
            <w:r w:rsidR="00B54BC6" w:rsidRPr="00B54BC6">
              <w:rPr>
                <w:rFonts w:ascii="Cambria" w:hAnsi="Cambria"/>
                <w:bCs/>
                <w:color w:val="000000" w:themeColor="text1"/>
                <w:sz w:val="16"/>
                <w:szCs w:val="16"/>
                <w:vertAlign w:val="superscript"/>
                <w:lang w:val="es-419"/>
              </w:rPr>
              <w:footnoteReference w:id="5"/>
            </w:r>
            <w:r w:rsidRPr="00324C29">
              <w:rPr>
                <w:rFonts w:ascii="Cambria" w:hAnsi="Cambria"/>
                <w:color w:val="000000" w:themeColor="text1"/>
                <w:sz w:val="16"/>
                <w:szCs w:val="16"/>
                <w:lang w:val="pt-BR"/>
              </w:rPr>
              <w:t>) e de uma pensão alimentícia de dois terços do salário mínimo (aproximadamente 174,55 dólares americanos</w:t>
            </w:r>
            <w:r w:rsidR="00B54BC6" w:rsidRPr="00B54BC6">
              <w:rPr>
                <w:rFonts w:ascii="Cambria" w:hAnsi="Cambria"/>
                <w:bCs/>
                <w:color w:val="000000" w:themeColor="text1"/>
                <w:sz w:val="16"/>
                <w:szCs w:val="16"/>
                <w:vertAlign w:val="superscript"/>
                <w:lang w:val="es-419"/>
              </w:rPr>
              <w:footnoteReference w:id="6"/>
            </w:r>
            <w:r w:rsidRPr="00324C29">
              <w:rPr>
                <w:rFonts w:ascii="Cambria" w:hAnsi="Cambria"/>
                <w:color w:val="000000" w:themeColor="text1"/>
                <w:sz w:val="16"/>
                <w:szCs w:val="16"/>
                <w:lang w:val="pt-BR"/>
              </w:rPr>
              <w:t>) até os vinte e cinco anos de Eduarda. A parte peticionária destaca a demora no julgamento do processo entre o início em janeiro de 2015 e seu término em maio de 2018. Além disso, reclama a insuficiência da indenização e pensão determinadas, bem como o descumprimento da sentença.</w:t>
            </w:r>
          </w:p>
        </w:tc>
      </w:tr>
      <w:tr w:rsidR="00E378B8" w:rsidRPr="007372F7" w14:paraId="4038F573" w14:textId="77777777" w:rsidTr="00281DDD">
        <w:tc>
          <w:tcPr>
            <w:tcW w:w="2820" w:type="dxa"/>
            <w:shd w:val="clear" w:color="auto" w:fill="D9D9D9" w:themeFill="background1" w:themeFillShade="D9"/>
          </w:tcPr>
          <w:p w14:paraId="6A3E3D28" w14:textId="77777777" w:rsidR="00E378B8" w:rsidRPr="00324C29"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2"/>
                <w:szCs w:val="2"/>
                <w:lang w:val="pt-BR"/>
              </w:rPr>
            </w:pPr>
          </w:p>
          <w:p w14:paraId="70BD27CE" w14:textId="0A733CC1"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rPr>
              <w:t>A</w:t>
            </w:r>
            <w:r w:rsidR="006E5E56">
              <w:rPr>
                <w:rFonts w:ascii="Cambria" w:hAnsi="Cambria"/>
                <w:b/>
                <w:bCs/>
                <w:color w:val="000000" w:themeColor="text1"/>
                <w:sz w:val="16"/>
                <w:szCs w:val="16"/>
              </w:rPr>
              <w:t>ção</w:t>
            </w:r>
            <w:r w:rsidRPr="00046448">
              <w:rPr>
                <w:rFonts w:ascii="Cambria" w:hAnsi="Cambria"/>
                <w:b/>
                <w:bCs/>
                <w:color w:val="000000" w:themeColor="text1"/>
                <w:sz w:val="16"/>
                <w:szCs w:val="16"/>
              </w:rPr>
              <w:t xml:space="preserve"> Civil</w:t>
            </w:r>
            <w:r>
              <w:rPr>
                <w:rFonts w:ascii="Cambria" w:hAnsi="Cambria"/>
                <w:b/>
                <w:bCs/>
                <w:color w:val="000000" w:themeColor="text1"/>
                <w:sz w:val="16"/>
                <w:szCs w:val="16"/>
              </w:rPr>
              <w:t xml:space="preserve"> </w:t>
            </w:r>
            <w:r w:rsidRPr="00046448">
              <w:rPr>
                <w:rFonts w:ascii="Cambria" w:hAnsi="Cambria"/>
                <w:b/>
                <w:bCs/>
                <w:color w:val="000000" w:themeColor="text1"/>
                <w:sz w:val="16"/>
                <w:szCs w:val="16"/>
                <w:lang w:val="pt-BR"/>
              </w:rPr>
              <w:t>0023157-05.2016.8.08.0014</w:t>
            </w:r>
          </w:p>
        </w:tc>
        <w:tc>
          <w:tcPr>
            <w:tcW w:w="6510" w:type="dxa"/>
            <w:shd w:val="clear" w:color="auto" w:fill="D9D9D9" w:themeFill="background1" w:themeFillShade="D9"/>
          </w:tcPr>
          <w:p w14:paraId="23AD08D7" w14:textId="5EAB0A32" w:rsidR="00070A83" w:rsidRPr="00324C29" w:rsidRDefault="00324C29" w:rsidP="00070A83">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Iniciada por Necilda Simoura para reclamar uma indenização pela morte de seu filho. Após decisão parcialmente favorável à demandante em primeira instância, com data de 12 de dezembro de 2020, a demandante interpôs recurso de apelação. Segundo a última informação da parte peticionária, a análise deste recurso permanecia pendente.</w:t>
            </w:r>
          </w:p>
        </w:tc>
      </w:tr>
      <w:tr w:rsidR="00E378B8" w:rsidRPr="007372F7" w14:paraId="54F64121" w14:textId="77777777" w:rsidTr="00281DDD">
        <w:tc>
          <w:tcPr>
            <w:tcW w:w="2820" w:type="dxa"/>
          </w:tcPr>
          <w:p w14:paraId="642D1258" w14:textId="77777777" w:rsidR="00E378B8" w:rsidRPr="00324C29"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2"/>
                <w:szCs w:val="2"/>
                <w:lang w:val="pt-BR"/>
              </w:rPr>
            </w:pPr>
          </w:p>
          <w:p w14:paraId="3025A471" w14:textId="591E8B31" w:rsidR="00E378B8" w:rsidRPr="00046448" w:rsidRDefault="00E378B8"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046448">
              <w:rPr>
                <w:rFonts w:ascii="Cambria" w:hAnsi="Cambria"/>
                <w:b/>
                <w:bCs/>
                <w:color w:val="000000" w:themeColor="text1"/>
                <w:sz w:val="16"/>
                <w:szCs w:val="16"/>
                <w:lang w:val="pt-BR"/>
              </w:rPr>
              <w:t>Procedimento Diverso 0001731-68.2015.8.08.0014</w:t>
            </w:r>
          </w:p>
        </w:tc>
        <w:tc>
          <w:tcPr>
            <w:tcW w:w="6510" w:type="dxa"/>
          </w:tcPr>
          <w:p w14:paraId="2F226129" w14:textId="4A8C8744" w:rsidR="00E378B8" w:rsidRPr="00324C29" w:rsidRDefault="00324C29" w:rsidP="00070A83">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Iniciado por Necilda Simoura para revisar arbitrariedades no CDP de Colatina. Foi arquivado por solicitação do Promotor de Justiça do Estado do Espírito Santo, justificando que o inquérito policial era suficiente (não há informação sobre a data do arquivamento).</w:t>
            </w:r>
          </w:p>
        </w:tc>
      </w:tr>
      <w:tr w:rsidR="00E378B8" w:rsidRPr="007372F7" w14:paraId="622049C0" w14:textId="77777777" w:rsidTr="00281DDD">
        <w:tc>
          <w:tcPr>
            <w:tcW w:w="2820" w:type="dxa"/>
            <w:shd w:val="clear" w:color="auto" w:fill="D9D9D9" w:themeFill="background1" w:themeFillShade="D9"/>
          </w:tcPr>
          <w:p w14:paraId="2D054D9E" w14:textId="77777777" w:rsidR="00324C29" w:rsidRPr="00324C29" w:rsidRDefault="00324C29"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2"/>
                <w:szCs w:val="2"/>
                <w:lang w:val="pt-BR"/>
              </w:rPr>
            </w:pPr>
          </w:p>
          <w:p w14:paraId="1655079D" w14:textId="60D6D70F" w:rsidR="00E378B8" w:rsidRPr="00046448" w:rsidRDefault="00324C29"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Pr>
                <w:rFonts w:ascii="Cambria" w:hAnsi="Cambria"/>
                <w:b/>
                <w:bCs/>
                <w:color w:val="000000" w:themeColor="text1"/>
                <w:sz w:val="16"/>
                <w:szCs w:val="16"/>
                <w:lang w:val="pt-BR"/>
              </w:rPr>
              <w:t>Pedido</w:t>
            </w:r>
            <w:r w:rsidR="00E378B8" w:rsidRPr="00046448">
              <w:rPr>
                <w:rFonts w:ascii="Cambria" w:hAnsi="Cambria"/>
                <w:b/>
                <w:bCs/>
                <w:color w:val="000000" w:themeColor="text1"/>
                <w:sz w:val="16"/>
                <w:szCs w:val="16"/>
                <w:lang w:val="pt-BR"/>
              </w:rPr>
              <w:t xml:space="preserve"> de Provid</w:t>
            </w:r>
            <w:r>
              <w:rPr>
                <w:rFonts w:ascii="Cambria" w:hAnsi="Cambria"/>
                <w:b/>
                <w:bCs/>
                <w:color w:val="000000" w:themeColor="text1"/>
                <w:sz w:val="16"/>
                <w:szCs w:val="16"/>
                <w:lang w:val="pt-BR"/>
              </w:rPr>
              <w:t>ê</w:t>
            </w:r>
            <w:r w:rsidR="00E378B8" w:rsidRPr="00046448">
              <w:rPr>
                <w:rFonts w:ascii="Cambria" w:hAnsi="Cambria"/>
                <w:b/>
                <w:bCs/>
                <w:color w:val="000000" w:themeColor="text1"/>
                <w:sz w:val="16"/>
                <w:szCs w:val="16"/>
                <w:lang w:val="pt-BR"/>
              </w:rPr>
              <w:t>ncias 0000470-36.2015.2.00.0000</w:t>
            </w:r>
          </w:p>
        </w:tc>
        <w:tc>
          <w:tcPr>
            <w:tcW w:w="6510" w:type="dxa"/>
            <w:shd w:val="clear" w:color="auto" w:fill="D9D9D9" w:themeFill="background1" w:themeFillShade="D9"/>
          </w:tcPr>
          <w:p w14:paraId="5711D4DF" w14:textId="6E95CB04" w:rsidR="00E378B8" w:rsidRPr="00324C29" w:rsidRDefault="00324C29"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Iniciado pelo CNJ em relação à conduta da juíza Paula Moscon Lorde, que recusou a fiança e ratificou a prisão preventiva de Wesley Guidoni. Foi arquivado em 5 de maio de 2015 por decisão da Corregedora Nacional de Justiça, argumentando que existiam meios processuais próprios para impugnar o ato judicial.</w:t>
            </w:r>
          </w:p>
        </w:tc>
      </w:tr>
      <w:tr w:rsidR="00E378B8" w:rsidRPr="007372F7" w14:paraId="64FABA4A" w14:textId="77777777" w:rsidTr="00281DDD">
        <w:tc>
          <w:tcPr>
            <w:tcW w:w="2820" w:type="dxa"/>
          </w:tcPr>
          <w:p w14:paraId="0BBA2352" w14:textId="51B73AF2" w:rsidR="00E378B8" w:rsidRPr="00324C29" w:rsidRDefault="00324C29"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center"/>
              <w:rPr>
                <w:rFonts w:ascii="Cambria" w:hAnsi="Cambria"/>
                <w:b/>
                <w:bCs/>
                <w:color w:val="000000" w:themeColor="text1"/>
                <w:sz w:val="16"/>
                <w:szCs w:val="16"/>
                <w:lang w:val="pt-BR"/>
              </w:rPr>
            </w:pPr>
            <w:r w:rsidRPr="00324C29">
              <w:rPr>
                <w:rFonts w:ascii="Cambria" w:hAnsi="Cambria"/>
                <w:b/>
                <w:bCs/>
                <w:color w:val="000000" w:themeColor="text1"/>
                <w:sz w:val="16"/>
                <w:szCs w:val="16"/>
                <w:lang w:val="pt-BR"/>
              </w:rPr>
              <w:lastRenderedPageBreak/>
              <w:t xml:space="preserve">Representação por inércia ou excesso de prazo </w:t>
            </w:r>
            <w:r w:rsidR="00E378B8" w:rsidRPr="00324C29">
              <w:rPr>
                <w:rFonts w:ascii="Cambria" w:hAnsi="Cambria"/>
                <w:b/>
                <w:bCs/>
                <w:color w:val="000000" w:themeColor="text1"/>
                <w:sz w:val="16"/>
                <w:szCs w:val="16"/>
                <w:lang w:val="pt-BR"/>
              </w:rPr>
              <w:t>1.00021/2016-18</w:t>
            </w:r>
          </w:p>
        </w:tc>
        <w:tc>
          <w:tcPr>
            <w:tcW w:w="6510" w:type="dxa"/>
          </w:tcPr>
          <w:p w14:paraId="7EE9A8B9" w14:textId="0653F940" w:rsidR="00E378B8" w:rsidRPr="00324C29" w:rsidRDefault="00324C29" w:rsidP="00281DDD">
            <w:pPr>
              <w:pBdr>
                <w:top w:val="none" w:sz="0" w:space="0" w:color="auto"/>
                <w:left w:val="none" w:sz="0" w:space="0" w:color="auto"/>
                <w:bottom w:val="none" w:sz="0" w:space="0" w:color="auto"/>
                <w:right w:val="none" w:sz="0" w:space="0" w:color="auto"/>
                <w:between w:val="none" w:sz="0" w:space="0" w:color="auto"/>
                <w:bar w:val="none" w:sz="0" w:color="auto"/>
              </w:pBdr>
              <w:spacing w:beforeLines="60" w:before="144" w:afterLines="60" w:after="144"/>
              <w:jc w:val="both"/>
              <w:rPr>
                <w:rFonts w:ascii="Cambria" w:hAnsi="Cambria"/>
                <w:color w:val="000000" w:themeColor="text1"/>
                <w:sz w:val="16"/>
                <w:szCs w:val="16"/>
                <w:lang w:val="pt-BR"/>
              </w:rPr>
            </w:pPr>
            <w:r w:rsidRPr="00324C29">
              <w:rPr>
                <w:rFonts w:ascii="Cambria" w:hAnsi="Cambria"/>
                <w:color w:val="000000" w:themeColor="text1"/>
                <w:sz w:val="16"/>
                <w:szCs w:val="16"/>
                <w:lang w:val="pt-BR"/>
              </w:rPr>
              <w:t>Iniciada por Necilda Simoura perante o Conselho Nacional do Ministério Público, com decisão negativa em 29 de março de 2016.</w:t>
            </w:r>
          </w:p>
        </w:tc>
      </w:tr>
    </w:tbl>
    <w:p w14:paraId="0F10EB88" w14:textId="44EFCE59" w:rsidR="004A14C7" w:rsidRPr="004A14C7" w:rsidRDefault="00CA605D" w:rsidP="004A14C7">
      <w:pPr>
        <w:pStyle w:val="ListParagraph"/>
        <w:widowControl w:val="0"/>
        <w:autoSpaceDE w:val="0"/>
        <w:autoSpaceDN w:val="0"/>
        <w:spacing w:before="240" w:after="240"/>
        <w:jc w:val="both"/>
        <w:rPr>
          <w:rFonts w:asciiTheme="majorHAnsi" w:hAnsiTheme="majorHAnsi"/>
          <w:i/>
          <w:iCs/>
          <w:sz w:val="20"/>
          <w:szCs w:val="20"/>
          <w:lang w:val="es-ES"/>
        </w:rPr>
      </w:pPr>
      <w:r w:rsidRPr="00CA605D">
        <w:rPr>
          <w:rFonts w:asciiTheme="majorHAnsi" w:hAnsiTheme="majorHAnsi"/>
          <w:i/>
          <w:iCs/>
          <w:sz w:val="20"/>
          <w:szCs w:val="20"/>
          <w:lang w:val="es-ES"/>
        </w:rPr>
        <w:t>As conclusões da peticionária</w:t>
      </w:r>
    </w:p>
    <w:p w14:paraId="3884BD8B" w14:textId="10BBF062" w:rsidR="00CA605D" w:rsidRPr="00CA605D" w:rsidRDefault="00CA605D" w:rsidP="00CA605D">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CA605D">
        <w:rPr>
          <w:rFonts w:asciiTheme="majorHAnsi" w:hAnsiTheme="majorHAnsi"/>
          <w:sz w:val="20"/>
          <w:szCs w:val="20"/>
          <w:lang w:val="pt-BR"/>
        </w:rPr>
        <w:t>A parte peticionária sustenta que a ação civil 0000837-92.2015.8.08.0014 não aborda de maneira completa a morte de Wesley, já que o processo não trata da responsabilidade penal por seu falecimento. Além disso, denuncia a falta de resultados concretos dos vários processos internos tentados, incluindo os reclames perante órgãos públicos como o CNJ e a investigação do Comitê Estadual para a Prevenção e Erradicação da Tortura no Espírito Santo.</w:t>
      </w:r>
    </w:p>
    <w:p w14:paraId="5768474D" w14:textId="17850A27" w:rsidR="00CA605D" w:rsidRPr="00CA605D" w:rsidRDefault="00CA605D" w:rsidP="00CA605D">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CA605D">
        <w:rPr>
          <w:rFonts w:asciiTheme="majorHAnsi" w:hAnsiTheme="majorHAnsi"/>
          <w:sz w:val="20"/>
          <w:szCs w:val="20"/>
          <w:lang w:val="pt-BR"/>
        </w:rPr>
        <w:t xml:space="preserve">Com relação especificamente à detenção de Wesley, denuncia a ausência de uma explicação por parte do Estado sobre a "vasta ficha criminal" que lhe foi atribuída incorretamente para justificar sua prisão preventiva. Da mesma forma, ressalta vários problemas não resolvidos nas investigações e no processo penal interno, entre eles: i) o arquivamento do Inquérito Policial Militar por </w:t>
      </w:r>
      <w:r w:rsidR="00833F5B">
        <w:rPr>
          <w:rFonts w:asciiTheme="majorHAnsi" w:hAnsiTheme="majorHAnsi"/>
          <w:sz w:val="20"/>
          <w:szCs w:val="20"/>
          <w:lang w:val="pt-BR"/>
        </w:rPr>
        <w:t>falta de provas da</w:t>
      </w:r>
      <w:r w:rsidRPr="00CA605D">
        <w:rPr>
          <w:rFonts w:asciiTheme="majorHAnsi" w:hAnsiTheme="majorHAnsi"/>
          <w:sz w:val="20"/>
          <w:szCs w:val="20"/>
          <w:lang w:val="pt-BR"/>
        </w:rPr>
        <w:t xml:space="preserve"> participação dos militares no homicídio; ii) a acusação penal inicial apenas contra sete dos dezessete funcionários inicialmente indiciados no inquérito policial; iii) a acusação formal contra apenas quatro desses sete na ação penal pública, excluindo o Sr. Guilherme Comércio Carvalho, um dos principais apontados na morte; e iv) a tipificação dos crimes por parte do promotor como lesão corporal seguida de morte em vez de tortura qualificada.</w:t>
      </w:r>
    </w:p>
    <w:p w14:paraId="56842B97" w14:textId="77777777" w:rsidR="00CA605D" w:rsidRPr="00CA605D" w:rsidRDefault="00CA605D" w:rsidP="00CA605D">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CA605D">
        <w:rPr>
          <w:rFonts w:asciiTheme="majorHAnsi" w:hAnsiTheme="majorHAnsi"/>
          <w:sz w:val="20"/>
          <w:szCs w:val="20"/>
          <w:lang w:val="pt-BR"/>
        </w:rPr>
        <w:t>A parte peticionária solicita à CIDH que declare a petição admissível após ter esgotado vários recursos internos cujos resultados insuficientes são atribuíveis ao Estado. Nesse sentido, assinala que, exceto pela ação penal e a ação de reparação civil iniciada pela Sra. Necilda, nos demais processos internos já existe coisa julgada.</w:t>
      </w:r>
    </w:p>
    <w:p w14:paraId="278918CC" w14:textId="77777777" w:rsidR="00CA605D" w:rsidRPr="00CA605D" w:rsidRDefault="00CA605D" w:rsidP="00CA605D">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CA605D">
        <w:rPr>
          <w:rFonts w:asciiTheme="majorHAnsi" w:hAnsiTheme="majorHAnsi"/>
          <w:sz w:val="20"/>
          <w:szCs w:val="20"/>
          <w:lang w:val="pt-BR"/>
        </w:rPr>
        <w:t>Quanto à ação penal, considera que não é exigível o esgotamento prévio dos recursos devido à demora injustificada e à participação de funcionários públicos com poder para destruir provas e intimidar testemunhas no caso. Sobre a demora, indica que desde a morte de Wesley transcorreram um ano, onze meses e cinco dias para que o Ministério Público apresentasse a denúncia inicial, além de quatro anos, dois meses e onze dias para que a autoridade judicial realizasse a primeira audiência penal do caso.</w:t>
      </w:r>
    </w:p>
    <w:p w14:paraId="518914E3" w14:textId="77777777" w:rsidR="00CA605D" w:rsidRPr="00CA605D" w:rsidRDefault="00CA605D" w:rsidP="00CA605D">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CA605D">
        <w:rPr>
          <w:rFonts w:asciiTheme="majorHAnsi" w:hAnsiTheme="majorHAnsi"/>
          <w:sz w:val="20"/>
          <w:szCs w:val="20"/>
          <w:lang w:val="pt-BR"/>
        </w:rPr>
        <w:t>A parte peticionária também argumenta que ao apresentar o caso perante a CIDH em 2015 não descumpriu com a necessidade de esgotamento de recursos internos, já que estes devem ser esgotados no momento da admissão do caso, não no momento do recebimento inicial. Adicionalmente, dado que o Ministério Público não solicitou a destituição dos cargos públicos dos acusados pela morte de Wesley, e considerando que os familiares de Wesley não tinham possibilidade de atuar internamente para reverter esta omissão, aplica-se neste ponto a exceção de impossibilidade de esgotamento adequado dos recursos internos.</w:t>
      </w:r>
    </w:p>
    <w:p w14:paraId="472C5D09" w14:textId="319CF298" w:rsidR="00070FF4" w:rsidRPr="00070FF4" w:rsidRDefault="00CA605D" w:rsidP="00070FF4">
      <w:pPr>
        <w:pStyle w:val="ListParagraph"/>
        <w:widowControl w:val="0"/>
        <w:autoSpaceDE w:val="0"/>
        <w:autoSpaceDN w:val="0"/>
        <w:spacing w:before="240" w:after="240"/>
        <w:jc w:val="both"/>
        <w:rPr>
          <w:rFonts w:asciiTheme="majorHAnsi" w:hAnsiTheme="majorHAnsi"/>
          <w:b/>
          <w:bCs/>
          <w:sz w:val="20"/>
          <w:szCs w:val="20"/>
          <w:lang w:val="es-ES"/>
        </w:rPr>
      </w:pPr>
      <w:r>
        <w:rPr>
          <w:rFonts w:asciiTheme="majorHAnsi" w:hAnsiTheme="majorHAnsi"/>
          <w:b/>
          <w:bCs/>
          <w:sz w:val="20"/>
          <w:szCs w:val="20"/>
          <w:lang w:val="es-ES"/>
        </w:rPr>
        <w:t>O Estado brasileiro</w:t>
      </w:r>
    </w:p>
    <w:p w14:paraId="6A6C043F" w14:textId="78F825B9" w:rsidR="00E615AB" w:rsidRPr="00864035" w:rsidRDefault="00864035" w:rsidP="006C2134">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Estado fornece informações sobre os processos de natureza administrativa disciplinar e penal, além das ações de reparação civil. Da mesma forma, apresenta seus argumentos e conclusões com relação à admissibilidade da petição.</w:t>
      </w:r>
    </w:p>
    <w:p w14:paraId="64B09E1D" w14:textId="4966FA11" w:rsidR="00910F86" w:rsidRPr="00864035" w:rsidRDefault="00864035" w:rsidP="00910F86">
      <w:pPr>
        <w:pStyle w:val="ListParagraph"/>
        <w:widowControl w:val="0"/>
        <w:autoSpaceDE w:val="0"/>
        <w:autoSpaceDN w:val="0"/>
        <w:spacing w:before="240" w:after="240"/>
        <w:jc w:val="both"/>
        <w:rPr>
          <w:rFonts w:asciiTheme="majorHAnsi" w:hAnsiTheme="majorHAnsi"/>
          <w:i/>
          <w:iCs/>
          <w:sz w:val="20"/>
          <w:szCs w:val="20"/>
          <w:lang w:val="pt-BR"/>
        </w:rPr>
      </w:pPr>
      <w:r w:rsidRPr="00864035">
        <w:rPr>
          <w:rFonts w:asciiTheme="majorHAnsi" w:hAnsiTheme="majorHAnsi"/>
          <w:i/>
          <w:iCs/>
          <w:sz w:val="20"/>
          <w:szCs w:val="20"/>
          <w:lang w:val="pt-BR"/>
        </w:rPr>
        <w:t>Providências de caráter administrativo disciplinar</w:t>
      </w:r>
    </w:p>
    <w:p w14:paraId="74DB63CE" w14:textId="768AEB2A"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 xml:space="preserve">O Estado informa que o Processo Administrativo Disciplinar (PAD) Nº 69021139 foi instaurado pela Corregedoria da Secretaria de Justiça do Estado de Espírito Santo (SEJUS/ES) em 16 de janeiro de 2015, para investigar a responsabilidade administrativa dos agentes públicos </w:t>
      </w:r>
      <w:r w:rsidR="00833F5B">
        <w:rPr>
          <w:rFonts w:asciiTheme="majorHAnsi" w:hAnsiTheme="majorHAnsi"/>
          <w:sz w:val="20"/>
          <w:szCs w:val="20"/>
          <w:lang w:val="pt-BR"/>
        </w:rPr>
        <w:t>possivelmente</w:t>
      </w:r>
      <w:r w:rsidRPr="00864035">
        <w:rPr>
          <w:rFonts w:asciiTheme="majorHAnsi" w:hAnsiTheme="majorHAnsi"/>
          <w:sz w:val="20"/>
          <w:szCs w:val="20"/>
          <w:lang w:val="pt-BR"/>
        </w:rPr>
        <w:t xml:space="preserve"> envolvidos na morte de Wesley Belz Guidoni. Consta no PAD uma cópia do relatório do inquérito policial realizado pela Polícia Civil do Estado de Espírito Santo, cuja conclusão foi o indiciamento de vários agentes penitenciários e servidores pelo crime de tortura qualificada por resultado morte. O inquérito policial ocorreu em paralelo ao PAD.</w:t>
      </w:r>
    </w:p>
    <w:p w14:paraId="1F90D13F"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lastRenderedPageBreak/>
        <w:t>O relatório final da investigação administrativa disciplinar elaborado pela SEJUS/ES, verificou indícios de autoria e materialidade de infração administrativa, imputando responsabilidade inicialmente aos seguintes agentes: Alexandre Magno Amaral Ferreira, Mário Giurizatto, Guilherme Comércio Carvalho, Douglas Scotá, Angelo Coffler, Mateus Fazolo, Vagner Machado Roberto, Wallace Neves de Oliveira, Olair José dos Santos Júnior, Rodrigo Aguilar Lima, Derlivaldo Figueiredo Ferreira, Frankieli de Avelar, Frantiesco da Silva Passos, Elton Lopes Bonfim, Jovaci Ferreira Pinheiro, Bruna Prando Boone Dadalto.</w:t>
      </w:r>
    </w:p>
    <w:p w14:paraId="11B817A9"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A Corregedoria da SEJUS/ES, mediante despacho, opinou pela abertura do trâmite do PAD contra essas autoridades e agentes penitenciários, exceto em relação a Olair José dos Santos Júnior e Bruna Prando Boone Dadalto, ex-servidores. Esta decisão foi acatada pelo Secretário da SEJUS. O PAD foi distribuído à Primeira Comissão Processante da Corregedoria da SEJUS/ES, que tomou o depoimento da peticionária, Necilda Simoura Belz. Em 11 de novembro de 2016, a comissão encerrou a instrução processual e promoveu o indiciamento dos agentes Alexandre Magno Amaral Ferreira, Mário Giurizatto, Guilherme Comércio Carvalho e Douglas Scotá. A comissão solicitou o arquivamento do processo em relação aos demais servidores e ex-servidores por falta de elementos probatórios mínimos que pudessem indicar a ocorrência de ilícito administrativo ou a participação nos fatos que culminaram nas lesões e morte de Wesley.</w:t>
      </w:r>
    </w:p>
    <w:p w14:paraId="5E706398"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No relatório final, a comissão recomendou: i) aplicar a pena de demissão ao servidor Guilherme Comércio Carvalho por falsificação de documento e por não exercer com zelo e dedicação as atribuições de seu cargo; ii) destituição do cargo em comissão acumulada com suspensão por quinze dias aos servidores Alexandre Magno Amaral Ferreira e Mário Giurizatto por não exercerem com zelo e dedicação as atribuições de seu cargo; iii) suspensão por vinte dias ao servidor Douglas Scotá pela mesma razão. A Corregedoria da SEJUS/ES acatou a conclusão da comissão e remeteu os autos ao Secretário de Justiça para decisão final. Este concluiu por aplicar a penalidade de suspensão de dez dias a Alexandre Magno Amaral Ferreira e Mário Giurizatto, e de quinze dias a Guilherme Comércio Carvalho e Douglas Scotá. A sanção foi formalizada mediante a Portaria n.º 466-S de 12 de abril de 2017.</w:t>
      </w:r>
    </w:p>
    <w:p w14:paraId="18A996B6"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Secretário de Justiça assinalou que a instrução processual não evidenciou que o evento que culminou com a morte de Wesley Belz Guidoni realmente tenha sido um homicídio em consequência de maus-tratos ou espancamentos perpetrados por servidores da SEJUS. Tampouco existe prova indubitável e cabal de que as lesões descritas no laudo de exame cadavérico tenham sido provocadas por maus-tratos ou espancamentos. Por esta razão, não aplicou a pena de demissão.</w:t>
      </w:r>
    </w:p>
    <w:p w14:paraId="3D078B73" w14:textId="3C16A09A"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Estado alega que a administração pública do estado de Espírito Santo não se mostrou omissa diante de um fato de extrema gravidade. Todos os atos ao alcance do poder público foram praticados dentro de um procedimento administrativo guiado pelas garantias do contraditório e da ampla defesa, com o objetivo de esclarecer o contexto em que se deu a morte do detento. Devido a limitações probatórias, e não por desídia administrativa, não foi possível constatar a participação de servidores públicos em atos de tortura ou espancamentos</w:t>
      </w:r>
      <w:r w:rsidR="00833F5B">
        <w:rPr>
          <w:rFonts w:asciiTheme="majorHAnsi" w:hAnsiTheme="majorHAnsi"/>
          <w:sz w:val="20"/>
          <w:szCs w:val="20"/>
          <w:lang w:val="pt-BR"/>
        </w:rPr>
        <w:t xml:space="preserve"> alegadamente</w:t>
      </w:r>
      <w:r w:rsidRPr="00864035">
        <w:rPr>
          <w:rFonts w:asciiTheme="majorHAnsi" w:hAnsiTheme="majorHAnsi"/>
          <w:sz w:val="20"/>
          <w:szCs w:val="20"/>
          <w:lang w:val="pt-BR"/>
        </w:rPr>
        <w:t xml:space="preserve"> praticados contra o detento.</w:t>
      </w:r>
    </w:p>
    <w:p w14:paraId="57919100" w14:textId="3BEAD855" w:rsidR="00AA725E" w:rsidRPr="00AA725E" w:rsidRDefault="00864035" w:rsidP="00AA725E">
      <w:pPr>
        <w:pStyle w:val="ListParagraph"/>
        <w:widowControl w:val="0"/>
        <w:autoSpaceDE w:val="0"/>
        <w:autoSpaceDN w:val="0"/>
        <w:spacing w:before="240" w:after="240"/>
        <w:jc w:val="both"/>
        <w:rPr>
          <w:rFonts w:asciiTheme="majorHAnsi" w:hAnsiTheme="majorHAnsi"/>
          <w:i/>
          <w:iCs/>
          <w:sz w:val="20"/>
          <w:szCs w:val="20"/>
          <w:lang w:val="es-ES"/>
        </w:rPr>
      </w:pPr>
      <w:r>
        <w:rPr>
          <w:rFonts w:asciiTheme="majorHAnsi" w:hAnsiTheme="majorHAnsi"/>
          <w:i/>
          <w:iCs/>
          <w:sz w:val="20"/>
          <w:szCs w:val="20"/>
          <w:lang w:val="es-ES"/>
        </w:rPr>
        <w:t>O inquérito</w:t>
      </w:r>
      <w:r w:rsidR="00CB755E">
        <w:rPr>
          <w:rFonts w:asciiTheme="majorHAnsi" w:hAnsiTheme="majorHAnsi"/>
          <w:i/>
          <w:iCs/>
          <w:sz w:val="20"/>
          <w:szCs w:val="20"/>
          <w:lang w:val="es-ES"/>
        </w:rPr>
        <w:t xml:space="preserve"> policial</w:t>
      </w:r>
    </w:p>
    <w:p w14:paraId="09010BBD" w14:textId="1820ACB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Estado informa que em 14 de janeiro de 2015 a Polícia Civil do Estado de Espírito Santo iniciou um inquérito policial para investigar as circunstâncias do falecimento de Wesley Belz Guidoni no CDP de Santa Fé.</w:t>
      </w:r>
    </w:p>
    <w:p w14:paraId="082C1A45" w14:textId="77777777" w:rsid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Em 28 de maio de 2015, a Polícia Civil concluiu o inquérito. Segundo o relatório policial respectivo, i) o médico legista indicou que Wesley Belz Guidoni ingressou no Centro de Detenção Provisória em 10 de janeiro de 2015 sem lesões corporais de natureza violenta, salvo feridas leves causadas pelo uso de algemas; ii) ao ingressar no CDP, Guidoni foi recebido pelo Inspetor e Chefe de turno Guilherme Comércio Carvalho e pelos agentes Frantiesco da Silva Passos e Jovaci Pinheiro, que o colocaram inicialmente em uma cela coletiva da Galeria de Triagem; iii) ao piorar seu estado de agitação, foi transferido para a cela TR 204, onde permaneceu sozinho até seu encontro sem vida em 14 de janeiro.</w:t>
      </w:r>
    </w:p>
    <w:p w14:paraId="7A9F26E0" w14:textId="77777777" w:rsidR="0024469B" w:rsidRPr="00864035" w:rsidRDefault="0024469B" w:rsidP="0024469B">
      <w:pPr>
        <w:pStyle w:val="ListParagraph"/>
        <w:widowControl w:val="0"/>
        <w:autoSpaceDE w:val="0"/>
        <w:autoSpaceDN w:val="0"/>
        <w:spacing w:before="240" w:after="240"/>
        <w:jc w:val="both"/>
        <w:rPr>
          <w:rFonts w:asciiTheme="majorHAnsi" w:hAnsiTheme="majorHAnsi"/>
          <w:sz w:val="20"/>
          <w:szCs w:val="20"/>
          <w:lang w:val="pt-BR"/>
        </w:rPr>
      </w:pPr>
    </w:p>
    <w:p w14:paraId="1EF87CEB"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lastRenderedPageBreak/>
        <w:t>O inquérito assinala que após a morte de Wesley, os diretores do CDP, Alexandra Magno Amaral Ferreira e Mario Giurizatto, tentaram obstruir a investigação. Enviaram à Polícia Civil, através do Ofício 12/15, um documento com adulterações manuscritas de Guilherme Comércio Carvalho, no qual se afirmava que Guidoni havia chegado à unidade com lesões nos pés, pulsos e corpo. No entanto, os agentes Frantiesco da Silva e Jovaci Pinheiro declararam que Wesley ingressou no CDP sem nenhuma lesão corporal. Da mesma forma, o histórico médico do Hospital Silvio Avido, obtido após seu atendimento em 12 de janeiro de 2015, confirmou a ausência de lesões.</w:t>
      </w:r>
    </w:p>
    <w:p w14:paraId="3DDD1186"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inquérito também indica, com base nos relatórios diários dos turnos de 13 e 14 de janeiro de 2015 e nas declarações dos diretores do CDP, que foram falsificados relatórios internos para dificultar a investigação da morte. O argumento de que Wesley se autolesionou é considerado inconsistente, dado que, se tivesse ocorrido, os agentes e a direção do CDP teriam o dever de encaminhá-lo à Seção Médico Legal para uma avaliação.</w:t>
      </w:r>
    </w:p>
    <w:p w14:paraId="64F60676"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Adicionalmente, o inquérito assinala que durante sua estadia no CDP, Wesley foi submetido repetidamente a "Procedimentos ou Técnicas de Imobilização com golpes de Artes Marciais", incluindo o "Mata Leão" ou "Chave de Estrangulamento", que poderiam ter causado fraturas em seu pescoço. O inquérito sugere que Wesley foi espancado e torturado até a morte em sua cela, com a participação dos agentes Olair José dos Santos Júnior, Wallace Neves de Oliveira, Guilherme Comércio Carvalho, Frantiesco da Silva Passos, Rodrigo Aguilar Lima, Jovaci Ferreira Pinheiro, Derlivaldo Figueiredo Ferreira e Frankieli de Avelar, que buscavam "conter as agitações" de um detento que claramente necessitava de atenção médica especializada. Destaca que Wesley foi encontrado morto em sua cela às seis horas da manhã de 14 de janeiro de 2015.</w:t>
      </w:r>
    </w:p>
    <w:p w14:paraId="4D62D354"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No turno da galeria onde se encontrava a cela de Wesley Belz Guidoni, os agentes designados em 13 de janeiro foram Olair José dos Santos Júnior e Derlivaldo Figueiredo Ferreira. Das nove horas da noite de 13 de janeiro às seis horas da manhã de 14 de janeiro de 2015, a vigilância foi coberta por Samuel Godoi, Mauro Sergio Souza Silva, Sandro Barros Gomes e novamente Samuel Godoi. Guilherme Comércio Carvalho supervisionava o turno e coordenava as atividades. Além disso, as gravações do CDP mostraram a presença dos agentes Iuri Franco Valandro e Wallace Neves de Oliveira.</w:t>
      </w:r>
    </w:p>
    <w:p w14:paraId="63521E05"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Diante das desculpas dos diretores do CDP sobre o mau funcionamento das câmeras de segurança na galeria dos fatos, o analista de sistemas do CDP, Jonathan Pimenta Ferreira, afirmou que as câmeras estavam operacionais e que entregou oito discos DVD aos diretores, embora apenas quatro tenham sido enviados à Polícia Civil.</w:t>
      </w:r>
    </w:p>
    <w:p w14:paraId="6056A438"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Agentes e internos do CDP confirmaram que Wesley ingressou em estado de agitação, alterando a tranquilidade do CDP e proferindo ofensas. Ao ser transferido para a cela TR 204, onde permaneceu sozinho, gritou pedindo ajuda e dizendo "não me batam, não podem me bater". Durante 13 de janeiro, testemunhas ouviram barulhos, gritos e queixas enquanto Guidoni era submetido a vários procedimentos de imobilização.</w:t>
      </w:r>
    </w:p>
    <w:p w14:paraId="76E6E297"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Segundo imagens obtidas, Wesley foi transferido para a enfermaria às 4:08 P.M. de 13 de janeiro, levado em cadeira de rodas e amarrado com tiras de lençol pelos agentes Guilherme Comércio Carvalho, Frantiesco da Silva Passos e Rodrigo Aguilar. Permaneceu lá até as sete horas e trinta e dois minutos da noite, sob os cuidados da enfermeira Bruna Prando Boone, que o medicou e depois o deixou em uma maca. Ao retornar à sua cela, as imagens mostram que Wesley já não apresentava sinais de vida. O inquérito destaca a conduta omissa de Bruna Prando Boone, que não solicitou ajuda nem providenciou seu encaminhamento ao Pronto Socorro. Também observa o desespero dos agentes que o levaram de volta à cela, mostrando uma inquietação incomum.</w:t>
      </w:r>
    </w:p>
    <w:p w14:paraId="128FAA6D"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 xml:space="preserve">Ao descobrir o corpo de Wesley em 14 de janeiro, não se informou o Centro Integrado Operacional de Defesa Social, obstruindo as investigações iniciais. Segundo depoimentos, a cela foi violada antes da chegada dos peritos, encontrando Wesley na mesma posição em que havia sido deixado após seu retorno da enfermaria. Declarações de internos do CDP atestam que Wesley foi torturado e espancado até a morte. Identificaram Wallace Neves de Oliveira, Olair José dos Santos Júnior, Derlivaldo Figueiredo Ferreira e </w:t>
      </w:r>
      <w:r w:rsidRPr="00864035">
        <w:rPr>
          <w:rFonts w:asciiTheme="majorHAnsi" w:hAnsiTheme="majorHAnsi"/>
          <w:sz w:val="20"/>
          <w:szCs w:val="20"/>
          <w:lang w:val="pt-BR"/>
        </w:rPr>
        <w:lastRenderedPageBreak/>
        <w:t>Frankieli de Avelar como membros do grupo agressor. Os internos também relataram intimidações e ameaças por colaborarem com a investigação, especialmente por parte de Wallace Neves de Oliveira. O relatório do inquérito policial também recolhe fragmentos das declarações que evidenciam a deterioração física progressiva de Wesley durante sua estadia no CDP e assinala que Guilherme Comércio praticava jiu-jitsu.</w:t>
      </w:r>
    </w:p>
    <w:p w14:paraId="2C89DCE8"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Com base em todos esses elementos, o inquérito da Polícia Civil concluiu pela possível responsabilidade dos agentes penitenciários pelos crimes de tortura qualificada por resultado morte e falsidade ideológica.</w:t>
      </w:r>
    </w:p>
    <w:p w14:paraId="70D10D48" w14:textId="16BAF9EA" w:rsidR="00CB755E" w:rsidRPr="00864035" w:rsidRDefault="00864035" w:rsidP="00CB755E">
      <w:pPr>
        <w:pStyle w:val="ListParagraph"/>
        <w:widowControl w:val="0"/>
        <w:autoSpaceDE w:val="0"/>
        <w:autoSpaceDN w:val="0"/>
        <w:spacing w:before="240" w:after="240"/>
        <w:jc w:val="both"/>
        <w:rPr>
          <w:rFonts w:asciiTheme="majorHAnsi" w:hAnsiTheme="majorHAnsi"/>
          <w:i/>
          <w:iCs/>
          <w:sz w:val="20"/>
          <w:szCs w:val="20"/>
          <w:lang w:val="pt-BR"/>
        </w:rPr>
      </w:pPr>
      <w:r w:rsidRPr="00864035">
        <w:rPr>
          <w:rFonts w:asciiTheme="majorHAnsi" w:hAnsiTheme="majorHAnsi"/>
          <w:i/>
          <w:iCs/>
          <w:sz w:val="20"/>
          <w:szCs w:val="20"/>
          <w:lang w:val="pt-BR"/>
        </w:rPr>
        <w:t>Os processos penais principal e secundário</w:t>
      </w:r>
    </w:p>
    <w:p w14:paraId="6CCA86F4" w14:textId="0EF5D0F4"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Após receber o relatório do inquérito policial no processo 0002233-07.2015.8.08.0014, o Ministério Público do estado de Espírito Santo (MPES), em sua função como titular da ação penal pública, solicitou a realização de novas diligências por considerar insuficientes os elementos para propor a ação penal. Da mesma forma, requereu a rejeição do pedido de prisão preventiva dos indiciados apresentado pela autoridade policial. Em 23 de junho de 2015, o Primeiro Juizado Criminal ("Primeira Vara Criminal") de Colatina negou o pedido de prisão preventiva e aceitou a solicitação do MPES de realizar outras diligências investigativas.</w:t>
      </w:r>
    </w:p>
    <w:p w14:paraId="30A83C72"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Paralelamente, em 14 de março de 2016, a mãe de Wesley, assistida pela Defensoria Pública do estado de Espírito Santo (DPES), apresentou uma queixa-crime ou ação penal privada subsidiária da pública (processo 0004963-54.2016.8.08.0014), acompanhada de cópia integral do inquérito policial. A queixa foi dirigida contra os agentes penitenciários Alexandre Magno Amaral Ferreira, Mário Giurizatto, Olair José dos Santos Júnior, Wallace Neves de Oliveira, Derlivaldo Figueiredo Ferreira, Frankieli de Avelar e Guilherme Comério Carvalho, imputando-lhes crimes como tortura com resultado de morte e falsidade ideológica. O 3º Juizado Criminal ("3ª Vara Criminal") de Colatina rejeitou a queixa em 3 de maio de 2016, argumentando que não existia inércia ou negligência por parte do MPES, já que as diligências solicitadas estavam dentro de sua autonomia funcional. Necilda e a DPES interpuseram um recurso em sentido estrito em 20 de maio de 2016, que foi negado em primeira instância em 19 de julho de 2016. O Tribunal de Justiça do Estado de Espírito Santo (TJES) conheceu do recurso, mas o negou por unanimidade. Posteriormente, a DPES interpôs recurso de embargos de declaração, que também foi rejeitado. Apresentaram então um recurso especial que não foi admitido pelo Vice-Presidente do TJES, e ao interpor um recurso de agravo perante o Superior Tribunal de Justiça, este também foi negado. A decisão transitou em julgado em 4 de fevereiro de 2019.</w:t>
      </w:r>
    </w:p>
    <w:p w14:paraId="4123BA5B"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No processo penal principal perante o 1º Juizado Criminal de Colatina (processo 0004963-54.2016.8.08.0014), o MPES solicitou uma prorrogação para formar sua "</w:t>
      </w:r>
      <w:r w:rsidRPr="00864035">
        <w:rPr>
          <w:rFonts w:asciiTheme="majorHAnsi" w:hAnsiTheme="majorHAnsi"/>
          <w:i/>
          <w:iCs/>
          <w:sz w:val="20"/>
          <w:szCs w:val="20"/>
          <w:lang w:val="pt-BR"/>
        </w:rPr>
        <w:t>opinio delicti</w:t>
      </w:r>
      <w:r w:rsidRPr="00864035">
        <w:rPr>
          <w:rFonts w:asciiTheme="majorHAnsi" w:hAnsiTheme="majorHAnsi"/>
          <w:sz w:val="20"/>
          <w:szCs w:val="20"/>
          <w:lang w:val="pt-BR"/>
        </w:rPr>
        <w:t>", a qual foi negada em 21 de novembro de 2016. Notificado da decisão, o MPES apresentou uma denúncia em 16 de dezembro de 2016 contra sete indivíduos: Alexandre Magno Amaral Ferreira, Mário Giurizatto, Guilherme Carvalho Comério, Olair José dos Santos Júnior, Wallace Neves de Oliveira, Derlivaldo Figueiredo Ferreira; e Frankieli de Avelar. Foram imputados pelo crime de lesão corporal seguida de morte, sendo os três primeiros acusados sob a modalidade de omissão imprópria. Os demais fatos e os outros investigados foram arquivados por ausência de elementos suficientes para sustentar a acusação.</w:t>
      </w:r>
    </w:p>
    <w:p w14:paraId="12B0FFD7"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Em 16 de janeiro de 2017, o juizado analisou a denúncia e decidiu admiti-la com relação a Olair José dos Santos Júnior, Wallace Neves de Oliveira, Derlivaldo Figueiredo Ferreira e Frankieli de Avelar. No entanto, a rejeitou em relação a Alexandre Magno Amaral Ferreira, Mário Giurizatto e Guilherme Carvalho Comério, citando a falta de indícios suficientes e uma descrição adequada de suas condutas.</w:t>
      </w:r>
    </w:p>
    <w:p w14:paraId="2B539939"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Necilda Simoura Belz solicitou sua habilitação como assistente de acusação, e em 26 de janeiro de 2017 interpôs um recurso em sentido estrito contra a rejeição parcial da denúncia, buscando que esta fosse aceita também contra Alexandre e Mário. O juiz manteve sua decisão em primeira instância em 8 de junho de 2017; no entanto, o TJES julgou o recurso procedente em 25 de outubro de 2017 por maioria de votos, e ordenou admitir a denúncia contra Alexandre e Mário. A defesa dos acusados interpôs um </w:t>
      </w:r>
      <w:r w:rsidRPr="00864035">
        <w:rPr>
          <w:rFonts w:asciiTheme="majorHAnsi" w:hAnsiTheme="majorHAnsi"/>
          <w:i/>
          <w:iCs/>
          <w:sz w:val="20"/>
          <w:szCs w:val="20"/>
          <w:lang w:val="pt-BR"/>
        </w:rPr>
        <w:t>habeas corpus</w:t>
      </w:r>
      <w:r w:rsidRPr="00864035">
        <w:rPr>
          <w:rFonts w:asciiTheme="majorHAnsi" w:hAnsiTheme="majorHAnsi"/>
          <w:sz w:val="20"/>
          <w:szCs w:val="20"/>
          <w:lang w:val="pt-BR"/>
        </w:rPr>
        <w:t xml:space="preserve"> perante o STJ (HC 430317/ES). O STJ concedeu a ordem para anular a decisão do TJES e restabelecer a resolução de primeira instância que havia rejeitado a denúncia contra Alexandre e Mário. Como resultado, os </w:t>
      </w:r>
      <w:r w:rsidRPr="00864035">
        <w:rPr>
          <w:rFonts w:asciiTheme="majorHAnsi" w:hAnsiTheme="majorHAnsi"/>
          <w:sz w:val="20"/>
          <w:szCs w:val="20"/>
          <w:lang w:val="pt-BR"/>
        </w:rPr>
        <w:lastRenderedPageBreak/>
        <w:t>atos processuais realizados em relação a estes últimos foram declarados nulos e se ordenou sua exclusão do processo em 21 de setembro de 2018.</w:t>
      </w:r>
    </w:p>
    <w:p w14:paraId="4129E970" w14:textId="77777777"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Estado indica que o processo continuou com relação aos demais acusados. Foram realizadas audiências de instrução, mas surgiram atrasos devido a dificuldades na localização de testemunhas, e posteriormente devido às restrições impostas pela pandemia de COVID-19. Segundo a última informação fornecida pelo Estado em março de 2021, o processo segue em curso, com audiências pendentes para a declaração de testemunhas e o interrogatório dos acusados. As autoridades judiciais afirmaram que não houve demoras injustificadas e que estão sendo observadas todas as garantias processuais e os tratados internacionais de direitos humanos dos quais o Brasil é parte.</w:t>
      </w:r>
    </w:p>
    <w:p w14:paraId="08C55E35" w14:textId="01B9C47C" w:rsidR="00E615AB" w:rsidRPr="00E615AB" w:rsidRDefault="00864035" w:rsidP="00E615AB">
      <w:pPr>
        <w:pStyle w:val="ListParagraph"/>
        <w:widowControl w:val="0"/>
        <w:autoSpaceDE w:val="0"/>
        <w:autoSpaceDN w:val="0"/>
        <w:spacing w:before="240" w:after="240"/>
        <w:jc w:val="both"/>
        <w:rPr>
          <w:rFonts w:asciiTheme="majorHAnsi" w:hAnsiTheme="majorHAnsi"/>
          <w:i/>
          <w:iCs/>
          <w:sz w:val="20"/>
          <w:szCs w:val="20"/>
          <w:lang w:val="es-ES"/>
        </w:rPr>
      </w:pPr>
      <w:r>
        <w:rPr>
          <w:rFonts w:asciiTheme="majorHAnsi" w:hAnsiTheme="majorHAnsi"/>
          <w:i/>
          <w:iCs/>
          <w:sz w:val="20"/>
          <w:szCs w:val="20"/>
          <w:lang w:val="es-ES"/>
        </w:rPr>
        <w:t>Ações de reparação</w:t>
      </w:r>
      <w:r w:rsidR="00E615AB" w:rsidRPr="00E615AB">
        <w:rPr>
          <w:rFonts w:asciiTheme="majorHAnsi" w:hAnsiTheme="majorHAnsi"/>
          <w:i/>
          <w:iCs/>
          <w:sz w:val="20"/>
          <w:szCs w:val="20"/>
          <w:lang w:val="es-ES"/>
        </w:rPr>
        <w:t xml:space="preserve"> civil</w:t>
      </w:r>
    </w:p>
    <w:p w14:paraId="3145C931" w14:textId="01925ED6" w:rsidR="00864035"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Estado também indica que Eduarda Altoé Guidoni, filha de Wesley, interpôs demanda contra o estado de Espírito Santo (n.º 0000837-92.2015.8.08.0014) e obteve indenização por danos morais e materiais (pensão mensal). Assinala, ademais, que este processo se encontra em fase de execução.</w:t>
      </w:r>
    </w:p>
    <w:p w14:paraId="332DC497" w14:textId="1D748EA0" w:rsidR="00AA725E" w:rsidRPr="00864035" w:rsidRDefault="00864035" w:rsidP="00864035">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864035">
        <w:rPr>
          <w:rFonts w:asciiTheme="majorHAnsi" w:hAnsiTheme="majorHAnsi"/>
          <w:sz w:val="20"/>
          <w:szCs w:val="20"/>
          <w:lang w:val="pt-BR"/>
        </w:rPr>
        <w:t>O Estado informa que Necilda Simoura Belz também interpôs ação de reparação de danos (n.º 0023157-05.2016.8.08.0014) contra o Estado, que foi parcialmente procedente. O Estado apelou e o processo tem trâmite regular.</w:t>
      </w:r>
    </w:p>
    <w:p w14:paraId="444FF379" w14:textId="255D157B" w:rsidR="00E615AB" w:rsidRPr="00E615AB" w:rsidRDefault="00864035" w:rsidP="00E615AB">
      <w:pPr>
        <w:pStyle w:val="ListParagraph"/>
        <w:widowControl w:val="0"/>
        <w:autoSpaceDE w:val="0"/>
        <w:autoSpaceDN w:val="0"/>
        <w:spacing w:before="240" w:after="240"/>
        <w:jc w:val="both"/>
        <w:rPr>
          <w:rFonts w:asciiTheme="majorHAnsi" w:hAnsiTheme="majorHAnsi"/>
          <w:i/>
          <w:iCs/>
          <w:sz w:val="20"/>
          <w:szCs w:val="20"/>
          <w:lang w:val="es-ES"/>
        </w:rPr>
      </w:pPr>
      <w:r>
        <w:rPr>
          <w:rFonts w:asciiTheme="majorHAnsi" w:hAnsiTheme="majorHAnsi"/>
          <w:i/>
          <w:iCs/>
          <w:sz w:val="20"/>
          <w:szCs w:val="20"/>
          <w:lang w:val="es-ES"/>
        </w:rPr>
        <w:t>Conclusões do Estado</w:t>
      </w:r>
    </w:p>
    <w:p w14:paraId="6E41A8FD" w14:textId="2ED8515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O Estado afirma que não descumpriu seu dever de investigar e processar os supostos autores dos fatos que resultaram na morte de Wesley Belz Guidoni. Argumenta que o processo penal tramita regularmente e que as instâncias estatais estão cumprindo os ditames constitucionais e legais, respeitando os direitos dos acusados, da vítima e de seus familiares, e seguindo todos os tratados internacionais de direitos humanos, especialmente a Convenção Americana sobre Direitos Humanos.</w:t>
      </w:r>
    </w:p>
    <w:p w14:paraId="67FCE30D" w14:textId="7777777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O Estado sustenta que, no momento da apresentação da denúncia à CIDH, em 1º de abril de 2015, já haviam sido iniciados o processo administrativo disciplinar e a investigação policial (19/01/2015), e que ambos estavam em trâmite regular. O processo administrativo resultou nas sanções mencionadas, e a investigação policial derivou em uma ação penal que ainda se encontra em curso nas instâncias estatais, sob o devido processo legal.</w:t>
      </w:r>
    </w:p>
    <w:p w14:paraId="6B9F4E59" w14:textId="7777777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O Estado alega que cabe à parte peticionária demonstrar que esgotou os recursos internos antes de recorrer ao sistema internacional. Afirma, ademais, que a peticionária não esgotou os recursos internos e que não se aplicam ao caso as exceções ao requisito de esgotamento. Sustenta que não existe demora injustificada na decisão sobre os recursos, e que a peticionária teve acesso à jurisdição interna. Portanto, conclui que a CIDH deve declarar a inadmissibilidade da petição por falta de esgotamento prévio dos recursos internos.</w:t>
      </w:r>
    </w:p>
    <w:p w14:paraId="598DAA5C" w14:textId="7777777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O Estado também argumenta que o sistema interamericano é de caráter subsidiário e complementar em relação ao sistema interno. A CIDH não pode atuar como uma "quarta instância" revisando decisões nacionais, salvo se tiverem sido violados direitos protegidos pela CADH. Sustenta que as autoridades nacionais proporcionaram recursos adequados e efetivos para a proteção dos direitos humanos e que, portanto, a CIDH é incompetente </w:t>
      </w:r>
      <w:r w:rsidRPr="005623F1">
        <w:rPr>
          <w:rFonts w:asciiTheme="majorHAnsi" w:hAnsiTheme="majorHAnsi"/>
          <w:i/>
          <w:iCs/>
          <w:sz w:val="20"/>
          <w:szCs w:val="20"/>
          <w:lang w:val="pt-BR"/>
        </w:rPr>
        <w:t>ratione materiae</w:t>
      </w:r>
      <w:r w:rsidRPr="005623F1">
        <w:rPr>
          <w:rFonts w:asciiTheme="majorHAnsi" w:hAnsiTheme="majorHAnsi"/>
          <w:sz w:val="20"/>
          <w:szCs w:val="20"/>
          <w:lang w:val="pt-BR"/>
        </w:rPr>
        <w:t> para conhecer do caso. Por isso, considera que a CIDH deve reconhecer sua incompetência e declarar inadmissível a petição.</w:t>
      </w:r>
    </w:p>
    <w:p w14:paraId="6B466593" w14:textId="42A6B847" w:rsidR="00B83158" w:rsidRPr="005623F1" w:rsidRDefault="0038323E" w:rsidP="006F15A3">
      <w:pPr>
        <w:pStyle w:val="ListParagraph"/>
        <w:spacing w:before="240" w:after="240"/>
        <w:ind w:left="758"/>
        <w:jc w:val="both"/>
        <w:rPr>
          <w:rFonts w:asciiTheme="majorHAnsi" w:hAnsiTheme="majorHAnsi"/>
          <w:sz w:val="20"/>
          <w:szCs w:val="20"/>
          <w:lang w:val="pt-BR"/>
        </w:rPr>
      </w:pPr>
      <w:r w:rsidRPr="005623F1">
        <w:rPr>
          <w:rFonts w:asciiTheme="majorHAnsi" w:hAnsiTheme="majorHAnsi"/>
          <w:b/>
          <w:sz w:val="20"/>
          <w:szCs w:val="20"/>
          <w:lang w:val="pt-BR"/>
        </w:rPr>
        <w:t xml:space="preserve">VI. </w:t>
      </w:r>
      <w:r w:rsidRPr="005623F1">
        <w:rPr>
          <w:rFonts w:asciiTheme="majorHAnsi" w:hAnsiTheme="majorHAnsi"/>
          <w:b/>
          <w:sz w:val="20"/>
          <w:szCs w:val="20"/>
          <w:lang w:val="pt-BR"/>
        </w:rPr>
        <w:tab/>
      </w:r>
      <w:r w:rsidR="005623F1" w:rsidRPr="005623F1">
        <w:rPr>
          <w:rFonts w:asciiTheme="majorHAnsi" w:hAnsiTheme="majorHAnsi"/>
          <w:b/>
          <w:bCs/>
          <w:sz w:val="20"/>
          <w:szCs w:val="20"/>
          <w:lang w:val="pt-BR"/>
        </w:rPr>
        <w:t>ANÁLISE DE ESGOTAMENTO DOS RECURSOS INTERNOS E PRAZO DE APRESENTAÇÃO</w:t>
      </w:r>
      <w:r w:rsidR="00B83158" w:rsidRPr="005623F1">
        <w:rPr>
          <w:rFonts w:asciiTheme="majorHAnsi" w:hAnsiTheme="majorHAnsi"/>
          <w:b/>
          <w:bCs/>
          <w:sz w:val="20"/>
          <w:szCs w:val="20"/>
          <w:lang w:val="pt-BR"/>
        </w:rPr>
        <w:t xml:space="preserve"> </w:t>
      </w:r>
    </w:p>
    <w:p w14:paraId="10AD923A" w14:textId="20ABE360"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 xml:space="preserve">A parte peticionária argumenta, em resumo, que: i) dado que o Ministério Público não solicitou a destituição dos cargos públicos dos acusados pela morte de Wesley, e considerando que os familiares de Wesley não tinham possibilidade de atuar internamente para reverter esta omissão, aplica-se neste ponto a exceção de impossibilidade de esgotamento adequado dos recursos internos; ii) exceto pela ação penal e a ação </w:t>
      </w:r>
      <w:r w:rsidRPr="005623F1">
        <w:rPr>
          <w:rFonts w:asciiTheme="majorHAnsi" w:hAnsiTheme="majorHAnsi"/>
          <w:sz w:val="20"/>
          <w:szCs w:val="20"/>
          <w:lang w:val="pt-BR"/>
        </w:rPr>
        <w:lastRenderedPageBreak/>
        <w:t>de reparação civil iniciada pela Sra. Necilda, nos demais processos internos já existe coisa julgada; iii) quanto à ação penal, não é exigível o esgotamento prévio dos recursos devido à demora injustificada e à participação de funcionários públicos com poder para destruir provas e intimidar testemunhas no caso; iv) em conclusão, a CIDH seria competente para conhecer do caso, dada a impossibilidade de acesso à justiça pela parte peticionária na jurisdição interna.</w:t>
      </w:r>
    </w:p>
    <w:p w14:paraId="6DCF7D28" w14:textId="7777777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Por sua parte, o Estado sustenta que: i) a petição deve ser inadmitida por falta de prova adequada do esgotamento prévio dos recursos internos; ii) não se aplicam as exceções à regra do esgotamento prévio, dado que não existe demora injustificada na tramitação dos recursos internos pertinentes; iii) os recursos devem ter sido esgotados no momento da apresentação da denúncia à CIDH, o que não ocorreu neste caso.</w:t>
      </w:r>
    </w:p>
    <w:p w14:paraId="4C014950" w14:textId="56DDB2DA"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A Comissão recorda que, de acordo com sua prática constante, "a análise dos requisitos previstos nos artigos 46 e 47 da Convenção deve ser feita à luz da situação vigente no momento em que se pronuncia sobre a admissibilidade ou inadmissibilidade da denúncia"</w:t>
      </w:r>
      <w:r w:rsidR="00B54BC6" w:rsidRPr="00472297">
        <w:rPr>
          <w:bCs/>
          <w:sz w:val="20"/>
          <w:szCs w:val="20"/>
          <w:vertAlign w:val="superscript"/>
          <w:lang w:val="es-419" w:bidi="es-ES"/>
        </w:rPr>
        <w:footnoteReference w:id="7"/>
      </w:r>
      <w:r w:rsidRPr="005623F1">
        <w:rPr>
          <w:rFonts w:asciiTheme="majorHAnsi" w:hAnsiTheme="majorHAnsi"/>
          <w:sz w:val="20"/>
          <w:szCs w:val="20"/>
          <w:lang w:val="pt-BR"/>
        </w:rPr>
        <w:t>. A Comissão também observa que, em situações que incluem delitos contra a vida e a integridade, os recursos internos a serem esgotados são aqueles relativos à investigação penal e à sanção dos responsáveis</w:t>
      </w:r>
      <w:r w:rsidR="00B54BC6" w:rsidRPr="00472297">
        <w:rPr>
          <w:bCs/>
          <w:sz w:val="20"/>
          <w:szCs w:val="20"/>
          <w:vertAlign w:val="superscript"/>
          <w:lang w:val="es-419" w:bidi="es-ES"/>
        </w:rPr>
        <w:footnoteReference w:id="8"/>
      </w:r>
      <w:r w:rsidRPr="005623F1">
        <w:rPr>
          <w:rFonts w:asciiTheme="majorHAnsi" w:hAnsiTheme="majorHAnsi"/>
          <w:sz w:val="20"/>
          <w:szCs w:val="20"/>
          <w:lang w:val="pt-BR"/>
        </w:rPr>
        <w:t>. Da mesma forma, recorda que, em situações que incluem denúncias de detenção ilegal e torturas, ações ou recursos da jurisdição civil não são determinantes para a análise do esgotamento dos recursos internos</w:t>
      </w:r>
      <w:r w:rsidR="00B54BC6" w:rsidRPr="00472297">
        <w:rPr>
          <w:bCs/>
          <w:sz w:val="20"/>
          <w:szCs w:val="20"/>
          <w:vertAlign w:val="superscript"/>
          <w:lang w:val="es-419" w:bidi="es-ES"/>
        </w:rPr>
        <w:footnoteReference w:id="9"/>
      </w:r>
      <w:r w:rsidRPr="005623F1">
        <w:rPr>
          <w:rFonts w:asciiTheme="majorHAnsi" w:hAnsiTheme="majorHAnsi"/>
          <w:sz w:val="20"/>
          <w:szCs w:val="20"/>
          <w:lang w:val="pt-BR"/>
        </w:rPr>
        <w:t>.</w:t>
      </w:r>
    </w:p>
    <w:p w14:paraId="68665D8C" w14:textId="7777777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Segundo a informação fornecida pela parte peticionária e pelo Estado, após a detenção de Wesley em 9 de janeiro de 2015 e seu falecimento em 14 de janeiro de 2015: i) no mesmo dia 14 de janeiro de 2015 a Polícia Civil iniciou a investigação penal; ii) em 28 de maio de 2015, a Polícia concluiu a investigação apontando, </w:t>
      </w:r>
      <w:r w:rsidRPr="005623F1">
        <w:rPr>
          <w:rFonts w:asciiTheme="majorHAnsi" w:hAnsiTheme="majorHAnsi"/>
          <w:i/>
          <w:iCs/>
          <w:sz w:val="20"/>
          <w:szCs w:val="20"/>
          <w:lang w:val="pt-BR"/>
        </w:rPr>
        <w:t>prima facie</w:t>
      </w:r>
      <w:r w:rsidRPr="005623F1">
        <w:rPr>
          <w:rFonts w:asciiTheme="majorHAnsi" w:hAnsiTheme="majorHAnsi"/>
          <w:sz w:val="20"/>
          <w:szCs w:val="20"/>
          <w:lang w:val="pt-BR"/>
        </w:rPr>
        <w:t>, a responsabilidade penal de vários agentes policiais nas agressões e morte de Wesley; iii) o Ministério Público apresentou a denúncia penal formal contra os supostos responsáveis em 16 de dezembro de 2016; e iv) até a data deste relatório, o processo penal segue em trâmite sem que tenha sido proferida uma sentença definitiva.</w:t>
      </w:r>
    </w:p>
    <w:p w14:paraId="3A1FBBBF" w14:textId="7777777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A CIDH observa que transcorreram mais de nove anos desde a morte de Wesley Belz Guidoni sem que se tenha alcançado uma resolução final no processo penal. Além disso, nota que a ação penal foi iniciada com atraso e que enfrentou dilações ao longo de sua tramitação. Algumas dessas dilações parecem ter uma justificativa legítima, como as dificuldades provocadas pela pandemia de Covid-19; no entanto, isso não é suficiente para explicar todo o período de mais de nove anos sem que o processo penal chegue sequer a uma decisão de primeira instância. Nesse contexto, a CIDH considera que as dilações no processo penal e a falta de uma resolução definitiva constituem um retardo injustificado. Portanto, é aplicável a exceção ao esgotamento dos recursos internos estabelecida no artigo 46.2.c) da Convenção Americana.</w:t>
      </w:r>
    </w:p>
    <w:p w14:paraId="6E7259D6" w14:textId="77777777"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Acerca da razoabilidade do prazo no qual foi apresentada a presente petição, conforme o artigo 32.2 de seu Regulamento Interno, a CIDH conclui que esta cumpre com tal requisito, já que os fatos iniciais ocorreram em janeiro de 2015; a petição foi apresentada em abril de 2015; e os efeitos das alegadas violações em termos da alegada impunidade permaneceriam até o presente.</w:t>
      </w:r>
    </w:p>
    <w:p w14:paraId="2C613E54" w14:textId="637890C5" w:rsidR="00C9124E" w:rsidRPr="005623F1" w:rsidRDefault="00C9124E" w:rsidP="001443F7">
      <w:pPr>
        <w:pStyle w:val="ListParagraph"/>
        <w:spacing w:before="240" w:after="240"/>
        <w:ind w:left="758"/>
        <w:jc w:val="both"/>
        <w:rPr>
          <w:rFonts w:asciiTheme="majorHAnsi" w:hAnsiTheme="majorHAnsi"/>
          <w:b/>
          <w:sz w:val="20"/>
          <w:szCs w:val="20"/>
          <w:lang w:val="pt-BR"/>
        </w:rPr>
      </w:pPr>
      <w:r w:rsidRPr="005623F1">
        <w:rPr>
          <w:rFonts w:asciiTheme="majorHAnsi" w:hAnsiTheme="majorHAnsi"/>
          <w:b/>
          <w:sz w:val="20"/>
          <w:szCs w:val="20"/>
          <w:lang w:val="pt-BR"/>
        </w:rPr>
        <w:t>V</w:t>
      </w:r>
      <w:r w:rsidR="00C5342D" w:rsidRPr="005623F1">
        <w:rPr>
          <w:rFonts w:asciiTheme="majorHAnsi" w:hAnsiTheme="majorHAnsi"/>
          <w:b/>
          <w:sz w:val="20"/>
          <w:szCs w:val="20"/>
          <w:lang w:val="pt-BR"/>
        </w:rPr>
        <w:t>I</w:t>
      </w:r>
      <w:r w:rsidRPr="005623F1">
        <w:rPr>
          <w:rFonts w:asciiTheme="majorHAnsi" w:hAnsiTheme="majorHAnsi"/>
          <w:b/>
          <w:sz w:val="20"/>
          <w:szCs w:val="20"/>
          <w:lang w:val="pt-BR"/>
        </w:rPr>
        <w:t xml:space="preserve">I. </w:t>
      </w:r>
      <w:r w:rsidRPr="005623F1">
        <w:rPr>
          <w:rFonts w:asciiTheme="majorHAnsi" w:hAnsiTheme="majorHAnsi"/>
          <w:b/>
          <w:sz w:val="20"/>
          <w:szCs w:val="20"/>
          <w:lang w:val="pt-BR"/>
        </w:rPr>
        <w:tab/>
      </w:r>
      <w:r w:rsidR="005623F1" w:rsidRPr="005623F1">
        <w:rPr>
          <w:rFonts w:asciiTheme="majorHAnsi" w:hAnsiTheme="majorHAnsi"/>
          <w:b/>
          <w:bCs/>
          <w:sz w:val="20"/>
          <w:szCs w:val="20"/>
          <w:lang w:val="pt-BR"/>
        </w:rPr>
        <w:t>ANÁLISE DE CARACTERIZAÇÃO DOS FATOS ALEGADOS</w:t>
      </w:r>
    </w:p>
    <w:p w14:paraId="79E61A1D" w14:textId="5872A7EE"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 xml:space="preserve">A CIDH observa que o objeto principal do caso se refere à denúncia de que Wesley Belz Guidoni foi detido de maneira desnecessária e, durante sua detenção, mantido temporariamente incomunicável e submetido a torturas que resultaram em seu falecimento. Segundo a denúncia, esses fatos não foram </w:t>
      </w:r>
      <w:r w:rsidRPr="005623F1">
        <w:rPr>
          <w:rFonts w:asciiTheme="majorHAnsi" w:hAnsiTheme="majorHAnsi"/>
          <w:sz w:val="20"/>
          <w:szCs w:val="20"/>
          <w:lang w:val="pt-BR"/>
        </w:rPr>
        <w:lastRenderedPageBreak/>
        <w:t>suficientemente sancionados nem reparados até a data.</w:t>
      </w:r>
    </w:p>
    <w:p w14:paraId="0B84BBE8" w14:textId="108DB118"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 xml:space="preserve">Os fatos alegados pela parte peticionária são de suma gravidade, envolvendo </w:t>
      </w:r>
      <w:r w:rsidR="00833F5B">
        <w:rPr>
          <w:rFonts w:asciiTheme="majorHAnsi" w:hAnsiTheme="majorHAnsi"/>
          <w:sz w:val="20"/>
          <w:szCs w:val="20"/>
          <w:lang w:val="pt-BR"/>
        </w:rPr>
        <w:t xml:space="preserve">as alegadas </w:t>
      </w:r>
      <w:r w:rsidRPr="005623F1">
        <w:rPr>
          <w:rFonts w:asciiTheme="majorHAnsi" w:hAnsiTheme="majorHAnsi"/>
          <w:sz w:val="20"/>
          <w:szCs w:val="20"/>
          <w:lang w:val="pt-BR"/>
        </w:rPr>
        <w:t>tortura e morte de Wesley Belz Guidoni enquanto estava sob custódia estatal, assim como a impunidade e falta de reparação efetiva por parte do Estado. A parte peticionária descreve as múltiplas lesões no corpo de Wesley Belz Guidoni, incluindo hematomas, fraturas e marcas de estrangulamento. A discrepância entre as lesões observadas e a explicação oferecida pelas autoridades do CDP, juntamente com as denúncias de obstrução à justiça e a possível falsificação de documentos, geram sérias dúvidas sobre a versão do Estado. A peticionária também alega a existência de uma detenção arbitrária baseada em um falso histórico criminal, a incomunicabilidade com sua família durante sua reclusão e a falta de atendimento médico adequado apesar de sua condição de saúde preexistente. Além disso, a duração da ação penal, a exclusão de alguns indivíduos possivelmente responsáveis pelos fatos e a reclassificação dos delitos imputados poderiam implicar descumprimentos das obrigações estatais de investigar com a devida diligência, julgar e sancionar todos os responsáveis por violações de direitos humanos, especialmente em casos que envolvem tortura e privação arbitrária da vida.</w:t>
      </w:r>
    </w:p>
    <w:p w14:paraId="7E296003" w14:textId="73D6E539" w:rsidR="005623F1"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Em atenção a estas considerações e após examinar os elementos de fato e de direito expostos pelas partes, a Comissão estima que as alegações da parte peticionária não são manifestamente infundadas e requerem um estudo de mérito, pois os fatos alegados, se comprovados como certos, poderiam caracterizar violações fundamentalmente aos artigos 4 (vida), 5 (integridade pessoal), 7 (liberdade pessoal), 8 (garantias judiciais) e 25 (proteção judicial), em conexão com seu artigo 1.1 (obrigação de respeitar os direitos), e os artigos 1, 6 e 8 da Convenção Interamericana para Prevenir e Sancionar a Tortura.</w:t>
      </w:r>
    </w:p>
    <w:p w14:paraId="7F225871" w14:textId="77A24D9F" w:rsidR="00D76E37" w:rsidRPr="005623F1" w:rsidRDefault="005623F1" w:rsidP="005623F1">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pt-BR"/>
        </w:rPr>
      </w:pPr>
      <w:r w:rsidRPr="005623F1">
        <w:rPr>
          <w:rFonts w:asciiTheme="majorHAnsi" w:hAnsiTheme="majorHAnsi"/>
          <w:sz w:val="20"/>
          <w:szCs w:val="20"/>
          <w:lang w:val="pt-BR"/>
        </w:rPr>
        <w:t>Com relação ao argumento estatal da "fórmula da quarta instância", a Comissão destaca o caráter complementar do sistema interamericano e ressalta que, conforme indicado pela Corte Interamericana, para que proceda uma exceção de "quarta instância" seria necessário que se "busque que [...] [se] revise a decisão de um tribunal interno em virtude de sua incorreta apreciação da prova, dos fatos ou do direito interno, sem que, ao mesmo tempo, se alegue que tal decisão incorreu em uma violação de tratados internacionais"</w:t>
      </w:r>
      <w:r w:rsidR="00B54BC6" w:rsidRPr="00472297">
        <w:rPr>
          <w:bCs/>
          <w:sz w:val="20"/>
          <w:szCs w:val="20"/>
          <w:vertAlign w:val="superscript"/>
          <w:lang w:val="es-419" w:bidi="es-ES"/>
        </w:rPr>
        <w:footnoteReference w:id="10"/>
      </w:r>
      <w:r w:rsidRPr="005623F1">
        <w:rPr>
          <w:rFonts w:asciiTheme="majorHAnsi" w:hAnsiTheme="majorHAnsi"/>
          <w:sz w:val="20"/>
          <w:szCs w:val="20"/>
          <w:lang w:val="pt-BR"/>
        </w:rPr>
        <w:t>. No presente caso, a Comissão considera que, tal como indicado pela Corte Interamericana, "[lhe] compete verificar se nos passos efetivamente dados em nível interno foram violadas ou não obrigações internacionais do Estado derivadas dos instrumentos interamericanos que lhe outorgam competência"</w:t>
      </w:r>
      <w:r w:rsidR="00B54BC6" w:rsidRPr="00472297">
        <w:rPr>
          <w:bCs/>
          <w:sz w:val="20"/>
          <w:szCs w:val="20"/>
          <w:vertAlign w:val="superscript"/>
          <w:lang w:val="es-419" w:bidi="es-ES"/>
        </w:rPr>
        <w:footnoteReference w:id="11"/>
      </w:r>
      <w:r w:rsidRPr="005623F1">
        <w:rPr>
          <w:rFonts w:asciiTheme="majorHAnsi" w:hAnsiTheme="majorHAnsi"/>
          <w:sz w:val="20"/>
          <w:szCs w:val="20"/>
          <w:lang w:val="pt-BR"/>
        </w:rPr>
        <w:t>. Além disso, cabe-lhe examinar "se as atuações de órgãos judiciais constituem ou não uma violação das obrigações internacionais do Estado, [o que] pode conduzir a que [...] deva ocupar-se de examinar os respectivos processos internos para estabelecer sua compatibilidade com a Convenção Americana"</w:t>
      </w:r>
      <w:r w:rsidR="00B54BC6" w:rsidRPr="00472297">
        <w:rPr>
          <w:bCs/>
          <w:sz w:val="20"/>
          <w:szCs w:val="20"/>
          <w:vertAlign w:val="superscript"/>
          <w:lang w:val="es-419" w:bidi="es-ES"/>
        </w:rPr>
        <w:footnoteReference w:id="12"/>
      </w:r>
      <w:r w:rsidRPr="005623F1">
        <w:rPr>
          <w:rFonts w:asciiTheme="majorHAnsi" w:hAnsiTheme="majorHAnsi"/>
          <w:sz w:val="20"/>
          <w:szCs w:val="20"/>
          <w:lang w:val="pt-BR"/>
        </w:rPr>
        <w:t>. Nesse sentido, a análise sobre se o Estado incorreu em violações à Convenção Americana é uma questão que deve ser decidida no mérito do presente assunto.</w:t>
      </w:r>
    </w:p>
    <w:p w14:paraId="40DABB4D" w14:textId="15863676" w:rsidR="006E3BAD" w:rsidRPr="00F54FD6" w:rsidRDefault="00D46E78" w:rsidP="001443F7">
      <w:pPr>
        <w:pStyle w:val="ListParagraph"/>
        <w:spacing w:before="240" w:after="240"/>
        <w:ind w:left="0" w:firstLine="709"/>
        <w:jc w:val="both"/>
        <w:rPr>
          <w:rFonts w:asciiTheme="majorHAnsi" w:hAnsiTheme="majorHAnsi"/>
          <w:b/>
          <w:sz w:val="20"/>
          <w:szCs w:val="20"/>
          <w:lang w:val="es-ES"/>
        </w:rPr>
      </w:pPr>
      <w:r w:rsidRPr="00F54FD6">
        <w:rPr>
          <w:rFonts w:asciiTheme="majorHAnsi" w:hAnsiTheme="majorHAnsi"/>
          <w:b/>
          <w:sz w:val="20"/>
          <w:szCs w:val="20"/>
          <w:lang w:val="es-ES"/>
        </w:rPr>
        <w:t>VIII</w:t>
      </w:r>
      <w:r w:rsidR="006E3BAD" w:rsidRPr="00F54FD6">
        <w:rPr>
          <w:rFonts w:asciiTheme="majorHAnsi" w:hAnsiTheme="majorHAnsi"/>
          <w:b/>
          <w:sz w:val="20"/>
          <w:szCs w:val="20"/>
          <w:lang w:val="es-ES"/>
        </w:rPr>
        <w:t xml:space="preserve">. </w:t>
      </w:r>
      <w:r w:rsidR="006E3BAD" w:rsidRPr="00F54FD6">
        <w:rPr>
          <w:rFonts w:asciiTheme="majorHAnsi" w:hAnsiTheme="majorHAnsi"/>
          <w:b/>
          <w:sz w:val="20"/>
          <w:szCs w:val="20"/>
          <w:lang w:val="es-ES"/>
        </w:rPr>
        <w:tab/>
      </w:r>
      <w:r w:rsidR="006E3BAD" w:rsidRPr="00F54FD6">
        <w:rPr>
          <w:rFonts w:asciiTheme="majorHAnsi" w:hAnsiTheme="majorHAnsi"/>
          <w:b/>
          <w:bCs/>
          <w:sz w:val="20"/>
          <w:szCs w:val="20"/>
          <w:lang w:val="es-ES"/>
        </w:rPr>
        <w:t>DECIS</w:t>
      </w:r>
      <w:r w:rsidR="005623F1">
        <w:rPr>
          <w:rFonts w:asciiTheme="majorHAnsi" w:hAnsiTheme="majorHAnsi"/>
          <w:b/>
          <w:bCs/>
          <w:sz w:val="20"/>
          <w:szCs w:val="20"/>
          <w:lang w:val="es-ES"/>
        </w:rPr>
        <w:t>ÃO</w:t>
      </w:r>
    </w:p>
    <w:p w14:paraId="0716C4B2" w14:textId="4040A2F1" w:rsidR="005623F1" w:rsidRPr="005623F1" w:rsidRDefault="005623F1" w:rsidP="005623F1">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pt-BR"/>
        </w:rPr>
      </w:pPr>
      <w:r w:rsidRPr="005623F1">
        <w:rPr>
          <w:rFonts w:asciiTheme="majorHAnsi" w:hAnsiTheme="majorHAnsi"/>
          <w:sz w:val="20"/>
          <w:szCs w:val="20"/>
          <w:lang w:val="pt-BR"/>
        </w:rPr>
        <w:t>Declarar admissível a presente petição em relação aos artigos 4, 5, 7, 8 e 25 da Convenção Americana em conexão com seu artigo 1.1; e artigos 1, 6 e 8 da Convenção Interamericana para Prevenir e Sancionar a Tortura;</w:t>
      </w:r>
      <w:r w:rsidR="00BB173D">
        <w:rPr>
          <w:rFonts w:asciiTheme="majorHAnsi" w:hAnsiTheme="majorHAnsi"/>
          <w:sz w:val="20"/>
          <w:szCs w:val="20"/>
          <w:lang w:val="pt-BR"/>
        </w:rPr>
        <w:t xml:space="preserve"> </w:t>
      </w:r>
    </w:p>
    <w:p w14:paraId="0F8499EA" w14:textId="5E6AFE40" w:rsidR="005623F1" w:rsidRDefault="005623F1" w:rsidP="005623F1">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pt-BR"/>
        </w:rPr>
      </w:pPr>
      <w:r w:rsidRPr="005623F1">
        <w:rPr>
          <w:rFonts w:asciiTheme="majorHAnsi" w:hAnsiTheme="majorHAnsi"/>
          <w:sz w:val="20"/>
          <w:szCs w:val="20"/>
          <w:lang w:val="pt-BR"/>
        </w:rPr>
        <w:t>Notificar as partes sobre a presente decisão; continuar com a análise do mérito da questão; publica</w:t>
      </w:r>
      <w:r>
        <w:rPr>
          <w:rFonts w:asciiTheme="majorHAnsi" w:hAnsiTheme="majorHAnsi"/>
          <w:sz w:val="20"/>
          <w:szCs w:val="20"/>
          <w:lang w:val="pt-BR"/>
        </w:rPr>
        <w:t>r</w:t>
      </w:r>
      <w:r w:rsidRPr="005623F1">
        <w:rPr>
          <w:rFonts w:asciiTheme="majorHAnsi" w:hAnsiTheme="majorHAnsi"/>
          <w:sz w:val="20"/>
          <w:szCs w:val="20"/>
          <w:lang w:val="pt-BR"/>
        </w:rPr>
        <w:t xml:space="preserve"> a decisão e incluí-la em seu Relatório Anual à Assembleia Geral da Organização dos Estados Americanos.</w:t>
      </w:r>
    </w:p>
    <w:p w14:paraId="7046BC60" w14:textId="70BE7AEA" w:rsidR="00DF7564" w:rsidRPr="007372F7" w:rsidRDefault="00494D24" w:rsidP="007372F7">
      <w:pPr>
        <w:ind w:firstLine="709"/>
        <w:jc w:val="both"/>
        <w:rPr>
          <w:rFonts w:ascii="Cambria" w:hAnsi="Cambria"/>
          <w:sz w:val="20"/>
          <w:lang w:val="pt-BR"/>
        </w:rPr>
      </w:pPr>
      <w:bookmarkStart w:id="2" w:name="_Hlk89363282"/>
      <w:r w:rsidRPr="006F60BE">
        <w:rPr>
          <w:rFonts w:ascii="Cambria" w:hAnsi="Cambria"/>
          <w:sz w:val="20"/>
          <w:lang w:val="pt-BR"/>
        </w:rPr>
        <w:lastRenderedPageBreak/>
        <w:t xml:space="preserve">Aprovado pela Comissão Interamericana de Direitos Humanos aos </w:t>
      </w:r>
      <w:r w:rsidR="00A50EE2">
        <w:rPr>
          <w:rFonts w:ascii="Cambria" w:hAnsi="Cambria"/>
          <w:sz w:val="20"/>
          <w:lang w:val="pt-BR"/>
        </w:rPr>
        <w:t>3</w:t>
      </w:r>
      <w:r w:rsidRPr="006F60BE">
        <w:rPr>
          <w:rFonts w:ascii="Cambria" w:hAnsi="Cambria"/>
          <w:sz w:val="20"/>
          <w:lang w:val="pt-BR"/>
        </w:rPr>
        <w:t xml:space="preserve"> dias do m</w:t>
      </w:r>
      <w:r w:rsidRPr="00BB173D">
        <w:rPr>
          <w:rFonts w:ascii="Cambria" w:hAnsi="Cambria"/>
          <w:sz w:val="20"/>
          <w:lang w:val="pt-BR"/>
        </w:rPr>
        <w:t xml:space="preserve">ês de </w:t>
      </w:r>
      <w:r w:rsidR="00A50EE2" w:rsidRPr="00BB173D">
        <w:rPr>
          <w:rFonts w:ascii="Cambria" w:hAnsi="Cambria"/>
          <w:sz w:val="20"/>
          <w:lang w:val="pt-BR"/>
        </w:rPr>
        <w:t>março</w:t>
      </w:r>
      <w:r w:rsidRPr="00BB173D">
        <w:rPr>
          <w:rFonts w:ascii="Cambria" w:hAnsi="Cambria"/>
          <w:sz w:val="20"/>
          <w:lang w:val="pt-BR"/>
        </w:rPr>
        <w:t xml:space="preserve"> de </w:t>
      </w:r>
      <w:r w:rsidRPr="006F60BE">
        <w:rPr>
          <w:rFonts w:ascii="Cambria" w:hAnsi="Cambria"/>
          <w:sz w:val="20"/>
          <w:lang w:val="pt-BR"/>
        </w:rPr>
        <w:t>20</w:t>
      </w:r>
      <w:r w:rsidR="00A50EE2">
        <w:rPr>
          <w:rFonts w:ascii="Cambria" w:hAnsi="Cambria"/>
          <w:sz w:val="20"/>
          <w:lang w:val="pt-BR"/>
        </w:rPr>
        <w:t>25</w:t>
      </w:r>
      <w:r w:rsidRPr="006F60BE">
        <w:rPr>
          <w:rFonts w:ascii="Cambria" w:hAnsi="Cambria"/>
          <w:sz w:val="20"/>
          <w:lang w:val="pt-BR"/>
        </w:rPr>
        <w:t xml:space="preserve">. </w:t>
      </w:r>
      <w:r w:rsidRPr="005E20A4">
        <w:rPr>
          <w:rFonts w:ascii="Cambria" w:hAnsi="Cambria"/>
          <w:sz w:val="20"/>
          <w:lang w:val="pt-BR"/>
        </w:rPr>
        <w:t>(Assinado</w:t>
      </w:r>
      <w:r w:rsidRPr="00B150A0">
        <w:rPr>
          <w:rFonts w:ascii="Cambria" w:hAnsi="Cambria"/>
          <w:sz w:val="20"/>
          <w:lang w:val="pt-BR"/>
        </w:rPr>
        <w:t xml:space="preserve">): Arif Bulkan, Segundo Vicepresidente; </w:t>
      </w:r>
      <w:r w:rsidRPr="00B150A0">
        <w:rPr>
          <w:rStyle w:val="normaltextrun"/>
          <w:rFonts w:ascii="Cambria" w:hAnsi="Cambria" w:cs="Segoe UI"/>
          <w:sz w:val="20"/>
          <w:szCs w:val="20"/>
          <w:lang w:val="pt-BR"/>
        </w:rPr>
        <w:t>Roberta Clarke, Carlos Bernal Pulido e Gloria Monique de Mees</w:t>
      </w:r>
      <w:r w:rsidRPr="00B150A0">
        <w:rPr>
          <w:rFonts w:ascii="Cambria" w:hAnsi="Cambria"/>
          <w:sz w:val="20"/>
          <w:lang w:val="pt-BR"/>
        </w:rPr>
        <w:t>, membros da Comissão.</w:t>
      </w:r>
      <w:bookmarkEnd w:id="2"/>
    </w:p>
    <w:sectPr w:rsidR="00DF7564" w:rsidRPr="007372F7" w:rsidSect="00C73B1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4D23" w14:textId="77777777" w:rsidR="00647E22" w:rsidRDefault="00647E22">
      <w:r>
        <w:separator/>
      </w:r>
    </w:p>
  </w:endnote>
  <w:endnote w:type="continuationSeparator" w:id="0">
    <w:p w14:paraId="6ED0EAED" w14:textId="77777777" w:rsidR="00647E22" w:rsidRDefault="0064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AE2A" w14:textId="77777777" w:rsidR="00647E22" w:rsidRPr="000F35ED" w:rsidRDefault="00647E2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F412D3" w14:textId="77777777" w:rsidR="00647E22" w:rsidRPr="000F35ED" w:rsidRDefault="00647E22" w:rsidP="000F35ED">
      <w:pPr>
        <w:rPr>
          <w:rFonts w:asciiTheme="majorHAnsi" w:hAnsiTheme="majorHAnsi"/>
          <w:sz w:val="16"/>
          <w:szCs w:val="16"/>
        </w:rPr>
      </w:pPr>
      <w:r w:rsidRPr="000F35ED">
        <w:rPr>
          <w:rFonts w:asciiTheme="majorHAnsi" w:hAnsiTheme="majorHAnsi"/>
          <w:sz w:val="16"/>
          <w:szCs w:val="16"/>
        </w:rPr>
        <w:separator/>
      </w:r>
    </w:p>
    <w:p w14:paraId="1682E592" w14:textId="77777777" w:rsidR="00647E22" w:rsidRPr="000F35ED" w:rsidRDefault="00647E2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5EDE02" w14:textId="77777777" w:rsidR="00647E22" w:rsidRPr="000F35ED" w:rsidRDefault="00647E2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279E9CB" w14:textId="508814BF" w:rsidR="00762AEE" w:rsidRPr="006E5E56" w:rsidRDefault="00762AEE" w:rsidP="00762AEE">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Necilda Simoura Belz (m</w:t>
      </w:r>
      <w:r w:rsidR="006E5E56" w:rsidRPr="006E5E56">
        <w:rPr>
          <w:rFonts w:asciiTheme="majorHAnsi" w:hAnsiTheme="majorHAnsi"/>
          <w:color w:val="auto"/>
          <w:sz w:val="16"/>
          <w:szCs w:val="16"/>
          <w:lang w:val="pt-BR"/>
        </w:rPr>
        <w:t>ãe</w:t>
      </w:r>
      <w:r w:rsidRPr="006E5E56">
        <w:rPr>
          <w:rFonts w:asciiTheme="majorHAnsi" w:hAnsiTheme="majorHAnsi"/>
          <w:color w:val="auto"/>
          <w:sz w:val="16"/>
          <w:szCs w:val="16"/>
          <w:lang w:val="pt-BR"/>
        </w:rPr>
        <w:t xml:space="preserve">) </w:t>
      </w:r>
      <w:r w:rsidR="006E5E56" w:rsidRPr="006E5E56">
        <w:rPr>
          <w:rFonts w:asciiTheme="majorHAnsi" w:hAnsiTheme="majorHAnsi"/>
          <w:color w:val="auto"/>
          <w:sz w:val="16"/>
          <w:szCs w:val="16"/>
          <w:lang w:val="pt-BR"/>
        </w:rPr>
        <w:t>e</w:t>
      </w:r>
      <w:r w:rsidRPr="006E5E56">
        <w:rPr>
          <w:rFonts w:asciiTheme="majorHAnsi" w:hAnsiTheme="majorHAnsi"/>
          <w:color w:val="auto"/>
          <w:sz w:val="16"/>
          <w:szCs w:val="16"/>
          <w:lang w:val="pt-BR"/>
        </w:rPr>
        <w:t xml:space="preserve"> Eduarda Altoé Guidone (</w:t>
      </w:r>
      <w:r w:rsidR="006E5E56" w:rsidRPr="006E5E56">
        <w:rPr>
          <w:rFonts w:asciiTheme="majorHAnsi" w:hAnsiTheme="majorHAnsi"/>
          <w:color w:val="auto"/>
          <w:sz w:val="16"/>
          <w:szCs w:val="16"/>
          <w:lang w:val="pt-BR"/>
        </w:rPr>
        <w:t>filha</w:t>
      </w:r>
      <w:r w:rsidRPr="006E5E56">
        <w:rPr>
          <w:rFonts w:asciiTheme="majorHAnsi" w:hAnsiTheme="majorHAnsi"/>
          <w:color w:val="auto"/>
          <w:sz w:val="16"/>
          <w:szCs w:val="16"/>
          <w:lang w:val="pt-BR"/>
        </w:rPr>
        <w:t>).</w:t>
      </w:r>
    </w:p>
  </w:footnote>
  <w:footnote w:id="3">
    <w:p w14:paraId="1AFEF3B0" w14:textId="53678C03" w:rsidR="008E3BFE" w:rsidRPr="00B54BC6" w:rsidRDefault="008E3BFE" w:rsidP="003B54E7">
      <w:pPr>
        <w:pStyle w:val="FootnoteText"/>
        <w:ind w:firstLine="720"/>
        <w:jc w:val="both"/>
        <w:rPr>
          <w:rFonts w:asciiTheme="majorHAnsi" w:hAnsiTheme="majorHAnsi"/>
          <w:sz w:val="16"/>
          <w:szCs w:val="16"/>
          <w:lang w:val="pt-BR"/>
        </w:rPr>
      </w:pPr>
      <w:r w:rsidRPr="007628F2">
        <w:rPr>
          <w:rStyle w:val="FootnoteReference"/>
          <w:rFonts w:asciiTheme="majorHAnsi" w:hAnsiTheme="majorHAnsi"/>
          <w:sz w:val="16"/>
          <w:szCs w:val="16"/>
        </w:rPr>
        <w:footnoteRef/>
      </w:r>
      <w:r w:rsidRPr="00B54BC6">
        <w:rPr>
          <w:rFonts w:asciiTheme="majorHAnsi" w:hAnsiTheme="majorHAnsi"/>
          <w:sz w:val="16"/>
          <w:szCs w:val="16"/>
          <w:lang w:val="pt-BR"/>
        </w:rPr>
        <w:t xml:space="preserve"> </w:t>
      </w:r>
      <w:r w:rsidR="00B54BC6" w:rsidRPr="00B54BC6">
        <w:rPr>
          <w:rFonts w:asciiTheme="majorHAnsi" w:hAnsiTheme="majorHAnsi"/>
          <w:sz w:val="16"/>
          <w:szCs w:val="16"/>
          <w:lang w:val="pt-BR"/>
        </w:rPr>
        <w:t>As observações de cada parte foram devidamente consideradas e transmitidas à parte contrária. A CIDH advertiu a parte peticionária sobre o possível arquivamento da petição, mediante uma carta física em 11 de julho de 2024 e um correio eletrônico em 6 de agosto de 2024. A parte peticionária respondeu à advertência e manifestou seu interesse na continuidade da demanda em 11 de agosto de 2024.</w:t>
      </w:r>
    </w:p>
  </w:footnote>
  <w:footnote w:id="4">
    <w:p w14:paraId="35BCB1E5" w14:textId="1478A5F3" w:rsidR="00CE6E1C" w:rsidRPr="006E5E56" w:rsidRDefault="00CE6E1C" w:rsidP="00CE6E1C">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Pr>
          <w:rFonts w:asciiTheme="majorHAnsi" w:hAnsiTheme="majorHAnsi"/>
          <w:color w:val="auto"/>
          <w:sz w:val="16"/>
          <w:szCs w:val="16"/>
          <w:lang w:val="pt-BR"/>
        </w:rPr>
        <w:t>Doravante “Convenção Americana” ou “Convenção”.</w:t>
      </w:r>
    </w:p>
  </w:footnote>
  <w:footnote w:id="5">
    <w:p w14:paraId="1ACBC6D9" w14:textId="5B08A7E2"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sidRPr="00B54BC6">
        <w:rPr>
          <w:rFonts w:asciiTheme="majorHAnsi" w:hAnsiTheme="majorHAnsi"/>
          <w:color w:val="auto"/>
          <w:sz w:val="16"/>
          <w:szCs w:val="16"/>
          <w:lang w:val="pt-BR"/>
        </w:rPr>
        <w:t>Segundo a conversão oficial do Banco Central do Brasil (https://www.bcb.gov.br/conversao).</w:t>
      </w:r>
    </w:p>
  </w:footnote>
  <w:footnote w:id="6">
    <w:p w14:paraId="207F8094" w14:textId="2105A8BA"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sidRPr="00B54BC6">
        <w:rPr>
          <w:rFonts w:asciiTheme="majorHAnsi" w:hAnsiTheme="majorHAnsi"/>
          <w:color w:val="auto"/>
          <w:sz w:val="16"/>
          <w:szCs w:val="16"/>
          <w:lang w:val="pt-BR"/>
        </w:rPr>
        <w:t>Segundo a conversão oficial do Banco Central do Brasil (https://www.bcb.gov.br/conversao) e a informação sobre o valor do salário mínimo em maio de 2018 (https://www.dieese.org.br/analisecestabasica/salarioMinimo.html).</w:t>
      </w:r>
    </w:p>
  </w:footnote>
  <w:footnote w:id="7">
    <w:p w14:paraId="27DB6F88" w14:textId="30E2B864"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sidRPr="00B54BC6">
        <w:rPr>
          <w:rFonts w:asciiTheme="majorHAnsi" w:hAnsiTheme="majorHAnsi"/>
          <w:color w:val="auto"/>
          <w:sz w:val="16"/>
          <w:szCs w:val="16"/>
          <w:lang w:val="pt-BR"/>
        </w:rPr>
        <w:t>CIDH. Relatório Nº 15/15. Admissibilidade. Petição 374-05. Trabalhadores do Sindicato de Trabalhadores da Federação Nacional de Cafeicultores da Colômbia. Colômbia. 24 de março de 2015, parágrafo 39. Ver também Corte IDH. Caso Wong Ho Wing Vs. Peru. Sentença de 30 de junho de 2015 (Exceção Preliminar, Mérito, Reparações e Custas). Série C Nº 297, parágrafo 25.</w:t>
      </w:r>
    </w:p>
  </w:footnote>
  <w:footnote w:id="8">
    <w:p w14:paraId="12233D59" w14:textId="6B11BF27"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sidRPr="00B54BC6">
        <w:rPr>
          <w:rFonts w:asciiTheme="majorHAnsi" w:hAnsiTheme="majorHAnsi"/>
          <w:color w:val="auto"/>
          <w:sz w:val="16"/>
          <w:szCs w:val="16"/>
          <w:lang w:val="pt-BR"/>
        </w:rPr>
        <w:t>CIDH, Relatório Nº 70/20. Petição 2326-12. Admissibilidade. Jonatan Souza Azevedo. Brasil. 12 de março de 2020, parágrafo 11; CIDH, Relatório Nº 72/18, Petição 1131-08. Admissibilidade. Moisés de Jesús Hernández Pinto e família. Guatemala. 20 de junho de 2018, parágrafo 10.</w:t>
      </w:r>
    </w:p>
  </w:footnote>
  <w:footnote w:id="9">
    <w:p w14:paraId="626BA675" w14:textId="7B714AE2"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sidRPr="00B54BC6">
        <w:rPr>
          <w:rFonts w:asciiTheme="majorHAnsi" w:hAnsiTheme="majorHAnsi"/>
          <w:color w:val="auto"/>
          <w:sz w:val="16"/>
          <w:szCs w:val="16"/>
          <w:lang w:val="pt-BR"/>
        </w:rPr>
        <w:t>CIDH, Relatório Nº 70/20. Petição 2326-12. Admissibilidade. Jonatan Souza Azevedo. Brasil. 12 de março de 2020, parágrafo 11; CIDH, Relatório Nº 105/17, Petição 798-07. Admissibilidade. David Valderrama Opazo e outros. Chile. 7 de setembro de 2017, parágrafo 11.</w:t>
      </w:r>
    </w:p>
  </w:footnote>
  <w:footnote w:id="10">
    <w:p w14:paraId="53F70581" w14:textId="74AE8F2E"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Pr>
          <w:rFonts w:asciiTheme="majorHAnsi" w:hAnsiTheme="majorHAnsi"/>
          <w:color w:val="auto"/>
          <w:sz w:val="16"/>
          <w:szCs w:val="16"/>
          <w:lang w:val="pt-BR"/>
        </w:rPr>
        <w:t>Co</w:t>
      </w:r>
      <w:r w:rsidRPr="00B54BC6">
        <w:rPr>
          <w:rFonts w:asciiTheme="majorHAnsi" w:hAnsiTheme="majorHAnsi"/>
          <w:color w:val="auto"/>
          <w:sz w:val="16"/>
          <w:szCs w:val="16"/>
          <w:lang w:val="pt-BR"/>
        </w:rPr>
        <w:t>rte IDH. Caso Cabrera García e Montiel Flores Vs. México. Exceção Preliminar, Mérito, Reparações e Custas. Sentença de 26 de novembro de 2010. Série C Nº 220, parágrafo 18.</w:t>
      </w:r>
    </w:p>
  </w:footnote>
  <w:footnote w:id="11">
    <w:p w14:paraId="43E30778" w14:textId="0BF5122A"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sidRPr="00B54BC6">
        <w:rPr>
          <w:rFonts w:asciiTheme="majorHAnsi" w:hAnsiTheme="majorHAnsi"/>
          <w:color w:val="auto"/>
          <w:sz w:val="16"/>
          <w:szCs w:val="16"/>
          <w:lang w:val="pt-BR"/>
        </w:rPr>
        <w:t xml:space="preserve">Corte IDH. </w:t>
      </w:r>
      <w:r w:rsidRPr="00B54BC6">
        <w:rPr>
          <w:rFonts w:asciiTheme="majorHAnsi" w:hAnsiTheme="majorHAnsi"/>
          <w:color w:val="auto"/>
          <w:sz w:val="16"/>
          <w:szCs w:val="16"/>
          <w:lang w:val="es-ES"/>
        </w:rPr>
        <w:t xml:space="preserve">Caso Cabrera García e Montiel Flores Vs. México. </w:t>
      </w:r>
      <w:r w:rsidRPr="00B54BC6">
        <w:rPr>
          <w:rFonts w:asciiTheme="majorHAnsi" w:hAnsiTheme="majorHAnsi"/>
          <w:color w:val="auto"/>
          <w:sz w:val="16"/>
          <w:szCs w:val="16"/>
          <w:lang w:val="pt-BR"/>
        </w:rPr>
        <w:t>Exceção Preliminar, Mérito, Reparações e Custas. Sentença de 26 de novembro de 2010. Série C Nº 220, parágrafo 19.</w:t>
      </w:r>
    </w:p>
  </w:footnote>
  <w:footnote w:id="12">
    <w:p w14:paraId="2888D475" w14:textId="2C2B21AA" w:rsidR="00B54BC6" w:rsidRPr="006E5E56" w:rsidRDefault="00B54BC6" w:rsidP="00B54BC6">
      <w:pPr>
        <w:pStyle w:val="FootnoteText"/>
        <w:ind w:firstLine="720"/>
        <w:jc w:val="both"/>
        <w:rPr>
          <w:rFonts w:asciiTheme="majorHAnsi" w:hAnsiTheme="majorHAnsi"/>
          <w:color w:val="auto"/>
          <w:sz w:val="16"/>
          <w:szCs w:val="16"/>
          <w:lang w:val="pt-BR"/>
        </w:rPr>
      </w:pPr>
      <w:r w:rsidRPr="00BA0097">
        <w:rPr>
          <w:rStyle w:val="FootnoteReference"/>
          <w:rFonts w:asciiTheme="majorHAnsi" w:hAnsiTheme="majorHAnsi"/>
          <w:color w:val="auto"/>
          <w:sz w:val="16"/>
          <w:szCs w:val="16"/>
        </w:rPr>
        <w:footnoteRef/>
      </w:r>
      <w:r w:rsidRPr="006E5E56">
        <w:rPr>
          <w:rFonts w:asciiTheme="majorHAnsi" w:hAnsiTheme="majorHAnsi"/>
          <w:color w:val="auto"/>
          <w:sz w:val="16"/>
          <w:szCs w:val="16"/>
          <w:lang w:val="pt-BR"/>
        </w:rPr>
        <w:t xml:space="preserve"> </w:t>
      </w:r>
      <w:r w:rsidRPr="00B54BC6">
        <w:rPr>
          <w:rFonts w:asciiTheme="majorHAnsi" w:hAnsiTheme="majorHAnsi"/>
          <w:color w:val="auto"/>
          <w:sz w:val="16"/>
          <w:szCs w:val="16"/>
          <w:lang w:val="pt-BR"/>
        </w:rPr>
        <w:t>Corte IDH. Caso Palma Mendoza e outros Vs. Equador. Exceção Preliminar e Mérito. Sentença de 3 de setembro de 2012. Série C Nº 247, parágrafo 18; Corte IDH. Caso Rosadio Villavicencio Vs. Peru. Exceções Preliminares, Mérito, Reparações e Custas. Sentença de 14 de outubro de 2019. Série C Nº 388., parágrafo 24; Corte IDH. Caso Cabrera García e Montiel Flores Vs. México. Exceção Preliminar, Mérito, Reparações e Custas. Sentença de 26 de novembro de 2010. Série C Nº 220, parágrafo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04F08B0B" w:rsidR="00A50FCF" w:rsidRDefault="00762AEE" w:rsidP="00A50FCF">
    <w:pPr>
      <w:pStyle w:val="Header"/>
      <w:tabs>
        <w:tab w:val="clear" w:pos="4320"/>
        <w:tab w:val="clear" w:pos="8640"/>
      </w:tabs>
      <w:jc w:val="center"/>
      <w:rPr>
        <w:sz w:val="22"/>
        <w:szCs w:val="22"/>
      </w:rPr>
    </w:pPr>
    <w:r>
      <w:rPr>
        <w:noProof/>
        <w:sz w:val="22"/>
        <w:szCs w:val="22"/>
      </w:rPr>
      <w:drawing>
        <wp:inline distT="0" distB="0" distL="0" distR="0" wp14:anchorId="07FFE70E" wp14:editId="7F4FA5E0">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24BB2C52" w14:textId="77777777" w:rsidR="00040C3A" w:rsidRPr="00EC7D62" w:rsidRDefault="008D4B7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4"/>
  </w:num>
  <w:num w:numId="3" w16cid:durableId="1663389590">
    <w:abstractNumId w:val="49"/>
  </w:num>
  <w:num w:numId="4" w16cid:durableId="82342866">
    <w:abstractNumId w:val="19"/>
  </w:num>
  <w:num w:numId="5" w16cid:durableId="1599026591">
    <w:abstractNumId w:val="42"/>
  </w:num>
  <w:num w:numId="6" w16cid:durableId="1795514418">
    <w:abstractNumId w:val="24"/>
  </w:num>
  <w:num w:numId="7" w16cid:durableId="396254">
    <w:abstractNumId w:val="5"/>
  </w:num>
  <w:num w:numId="8" w16cid:durableId="1302268258">
    <w:abstractNumId w:val="15"/>
  </w:num>
  <w:num w:numId="9" w16cid:durableId="669480169">
    <w:abstractNumId w:val="38"/>
  </w:num>
  <w:num w:numId="10" w16cid:durableId="275260533">
    <w:abstractNumId w:val="0"/>
  </w:num>
  <w:num w:numId="11" w16cid:durableId="866258526">
    <w:abstractNumId w:val="33"/>
  </w:num>
  <w:num w:numId="12" w16cid:durableId="171335598">
    <w:abstractNumId w:val="34"/>
  </w:num>
  <w:num w:numId="13" w16cid:durableId="752550714">
    <w:abstractNumId w:val="39"/>
  </w:num>
  <w:num w:numId="14" w16cid:durableId="728965123">
    <w:abstractNumId w:val="1"/>
  </w:num>
  <w:num w:numId="15" w16cid:durableId="1621453753">
    <w:abstractNumId w:val="2"/>
  </w:num>
  <w:num w:numId="16" w16cid:durableId="83038602">
    <w:abstractNumId w:val="6"/>
  </w:num>
  <w:num w:numId="17" w16cid:durableId="1303999826">
    <w:abstractNumId w:val="7"/>
  </w:num>
  <w:num w:numId="18" w16cid:durableId="821040696">
    <w:abstractNumId w:val="8"/>
  </w:num>
  <w:num w:numId="19" w16cid:durableId="1169177920">
    <w:abstractNumId w:val="9"/>
  </w:num>
  <w:num w:numId="20" w16cid:durableId="1324315618">
    <w:abstractNumId w:val="10"/>
  </w:num>
  <w:num w:numId="21" w16cid:durableId="91245775">
    <w:abstractNumId w:val="11"/>
  </w:num>
  <w:num w:numId="22" w16cid:durableId="25645375">
    <w:abstractNumId w:val="12"/>
  </w:num>
  <w:num w:numId="23" w16cid:durableId="247152260">
    <w:abstractNumId w:val="13"/>
  </w:num>
  <w:num w:numId="24" w16cid:durableId="1871214995">
    <w:abstractNumId w:val="14"/>
  </w:num>
  <w:num w:numId="25" w16cid:durableId="1109817556">
    <w:abstractNumId w:val="16"/>
  </w:num>
  <w:num w:numId="26" w16cid:durableId="660161155">
    <w:abstractNumId w:val="17"/>
  </w:num>
  <w:num w:numId="27" w16cid:durableId="2016032229">
    <w:abstractNumId w:val="20"/>
  </w:num>
  <w:num w:numId="28" w16cid:durableId="1169757202">
    <w:abstractNumId w:val="21"/>
  </w:num>
  <w:num w:numId="29" w16cid:durableId="1713113596">
    <w:abstractNumId w:val="22"/>
  </w:num>
  <w:num w:numId="30" w16cid:durableId="217321478">
    <w:abstractNumId w:val="23"/>
  </w:num>
  <w:num w:numId="31" w16cid:durableId="2001157105">
    <w:abstractNumId w:val="25"/>
  </w:num>
  <w:num w:numId="32" w16cid:durableId="1680884154">
    <w:abstractNumId w:val="26"/>
  </w:num>
  <w:num w:numId="33" w16cid:durableId="1152284582">
    <w:abstractNumId w:val="27"/>
  </w:num>
  <w:num w:numId="34" w16cid:durableId="676424681">
    <w:abstractNumId w:val="28"/>
  </w:num>
  <w:num w:numId="35" w16cid:durableId="894270057">
    <w:abstractNumId w:val="29"/>
  </w:num>
  <w:num w:numId="36" w16cid:durableId="988172318">
    <w:abstractNumId w:val="30"/>
  </w:num>
  <w:num w:numId="37" w16cid:durableId="550464103">
    <w:abstractNumId w:val="31"/>
  </w:num>
  <w:num w:numId="38" w16cid:durableId="923027620">
    <w:abstractNumId w:val="32"/>
  </w:num>
  <w:num w:numId="39" w16cid:durableId="257376164">
    <w:abstractNumId w:val="35"/>
  </w:num>
  <w:num w:numId="40" w16cid:durableId="1595551088">
    <w:abstractNumId w:val="36"/>
  </w:num>
  <w:num w:numId="41" w16cid:durableId="1901792458">
    <w:abstractNumId w:val="41"/>
  </w:num>
  <w:num w:numId="42" w16cid:durableId="2066679574">
    <w:abstractNumId w:val="43"/>
  </w:num>
  <w:num w:numId="43" w16cid:durableId="1855076713">
    <w:abstractNumId w:val="45"/>
  </w:num>
  <w:num w:numId="44" w16cid:durableId="101000019">
    <w:abstractNumId w:val="47"/>
  </w:num>
  <w:num w:numId="45" w16cid:durableId="1260337889">
    <w:abstractNumId w:val="48"/>
  </w:num>
  <w:num w:numId="46" w16cid:durableId="1866938194">
    <w:abstractNumId w:val="50"/>
  </w:num>
  <w:num w:numId="47" w16cid:durableId="1627587656">
    <w:abstractNumId w:val="51"/>
  </w:num>
  <w:num w:numId="48" w16cid:durableId="43716973">
    <w:abstractNumId w:val="52"/>
  </w:num>
  <w:num w:numId="49" w16cid:durableId="795217068">
    <w:abstractNumId w:val="54"/>
  </w:num>
  <w:num w:numId="50" w16cid:durableId="1981417420">
    <w:abstractNumId w:val="55"/>
  </w:num>
  <w:num w:numId="51" w16cid:durableId="1472405985">
    <w:abstractNumId w:val="18"/>
  </w:num>
  <w:num w:numId="52" w16cid:durableId="1310091464">
    <w:abstractNumId w:val="37"/>
  </w:num>
  <w:num w:numId="53" w16cid:durableId="88084230">
    <w:abstractNumId w:val="46"/>
  </w:num>
  <w:num w:numId="54" w16cid:durableId="1659263601">
    <w:abstractNumId w:val="40"/>
  </w:num>
  <w:num w:numId="55" w16cid:durableId="665792024">
    <w:abstractNumId w:val="53"/>
  </w:num>
  <w:num w:numId="56" w16cid:durableId="184073013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336F"/>
    <w:rsid w:val="000054C4"/>
    <w:rsid w:val="000057A5"/>
    <w:rsid w:val="00006E1F"/>
    <w:rsid w:val="000070D7"/>
    <w:rsid w:val="00007E23"/>
    <w:rsid w:val="00010DC6"/>
    <w:rsid w:val="0001278A"/>
    <w:rsid w:val="00012B04"/>
    <w:rsid w:val="0001672E"/>
    <w:rsid w:val="0001788C"/>
    <w:rsid w:val="00017979"/>
    <w:rsid w:val="00020F55"/>
    <w:rsid w:val="00023F43"/>
    <w:rsid w:val="000246FC"/>
    <w:rsid w:val="00024D73"/>
    <w:rsid w:val="00024DE3"/>
    <w:rsid w:val="000255C0"/>
    <w:rsid w:val="00025725"/>
    <w:rsid w:val="00030ED7"/>
    <w:rsid w:val="000310FB"/>
    <w:rsid w:val="00032246"/>
    <w:rsid w:val="000336E7"/>
    <w:rsid w:val="000337EF"/>
    <w:rsid w:val="00034938"/>
    <w:rsid w:val="00037A10"/>
    <w:rsid w:val="00040C3A"/>
    <w:rsid w:val="00040EAE"/>
    <w:rsid w:val="00041378"/>
    <w:rsid w:val="000419AD"/>
    <w:rsid w:val="000433C9"/>
    <w:rsid w:val="000444E7"/>
    <w:rsid w:val="0004514E"/>
    <w:rsid w:val="00046448"/>
    <w:rsid w:val="000472C6"/>
    <w:rsid w:val="00047ED9"/>
    <w:rsid w:val="0005217A"/>
    <w:rsid w:val="000539D5"/>
    <w:rsid w:val="00054249"/>
    <w:rsid w:val="00054D01"/>
    <w:rsid w:val="00054F99"/>
    <w:rsid w:val="00057379"/>
    <w:rsid w:val="000611EB"/>
    <w:rsid w:val="00062E15"/>
    <w:rsid w:val="000630CE"/>
    <w:rsid w:val="0006373F"/>
    <w:rsid w:val="00065714"/>
    <w:rsid w:val="00065AB4"/>
    <w:rsid w:val="0006685C"/>
    <w:rsid w:val="00066C33"/>
    <w:rsid w:val="00070A83"/>
    <w:rsid w:val="00070FF4"/>
    <w:rsid w:val="00071174"/>
    <w:rsid w:val="000716C5"/>
    <w:rsid w:val="00071B52"/>
    <w:rsid w:val="0007341B"/>
    <w:rsid w:val="00075E23"/>
    <w:rsid w:val="000769B9"/>
    <w:rsid w:val="00080A46"/>
    <w:rsid w:val="00085D2B"/>
    <w:rsid w:val="00091A11"/>
    <w:rsid w:val="00092479"/>
    <w:rsid w:val="00092A22"/>
    <w:rsid w:val="0009344A"/>
    <w:rsid w:val="00094203"/>
    <w:rsid w:val="000970F4"/>
    <w:rsid w:val="000A16D0"/>
    <w:rsid w:val="000A29EA"/>
    <w:rsid w:val="000A392E"/>
    <w:rsid w:val="000A49B4"/>
    <w:rsid w:val="000A575F"/>
    <w:rsid w:val="000A6DB4"/>
    <w:rsid w:val="000B6575"/>
    <w:rsid w:val="000B66F4"/>
    <w:rsid w:val="000B7730"/>
    <w:rsid w:val="000D02C7"/>
    <w:rsid w:val="000D05CB"/>
    <w:rsid w:val="000D10DB"/>
    <w:rsid w:val="000D2EFE"/>
    <w:rsid w:val="000D5CBC"/>
    <w:rsid w:val="000E361A"/>
    <w:rsid w:val="000E49AF"/>
    <w:rsid w:val="000E5EB5"/>
    <w:rsid w:val="000E73F0"/>
    <w:rsid w:val="000F0B4F"/>
    <w:rsid w:val="000F12B2"/>
    <w:rsid w:val="000F35ED"/>
    <w:rsid w:val="000F3D16"/>
    <w:rsid w:val="000F4226"/>
    <w:rsid w:val="000F5EE0"/>
    <w:rsid w:val="00100CDB"/>
    <w:rsid w:val="001020C3"/>
    <w:rsid w:val="0010550C"/>
    <w:rsid w:val="00107131"/>
    <w:rsid w:val="0010736F"/>
    <w:rsid w:val="00107CF3"/>
    <w:rsid w:val="0011075B"/>
    <w:rsid w:val="0011085F"/>
    <w:rsid w:val="001112E6"/>
    <w:rsid w:val="00113F73"/>
    <w:rsid w:val="0011794D"/>
    <w:rsid w:val="001210DC"/>
    <w:rsid w:val="00121CC2"/>
    <w:rsid w:val="00131425"/>
    <w:rsid w:val="00132730"/>
    <w:rsid w:val="001334BA"/>
    <w:rsid w:val="00133EE5"/>
    <w:rsid w:val="00135646"/>
    <w:rsid w:val="00137E24"/>
    <w:rsid w:val="0014021E"/>
    <w:rsid w:val="001443F7"/>
    <w:rsid w:val="00146F82"/>
    <w:rsid w:val="00147696"/>
    <w:rsid w:val="00154345"/>
    <w:rsid w:val="00160083"/>
    <w:rsid w:val="00164460"/>
    <w:rsid w:val="00165562"/>
    <w:rsid w:val="00165CC7"/>
    <w:rsid w:val="0016685E"/>
    <w:rsid w:val="00167124"/>
    <w:rsid w:val="00167A34"/>
    <w:rsid w:val="00170845"/>
    <w:rsid w:val="00172418"/>
    <w:rsid w:val="00172C07"/>
    <w:rsid w:val="001741BE"/>
    <w:rsid w:val="001757FF"/>
    <w:rsid w:val="00176588"/>
    <w:rsid w:val="00177297"/>
    <w:rsid w:val="0017734D"/>
    <w:rsid w:val="001777FE"/>
    <w:rsid w:val="001903D3"/>
    <w:rsid w:val="00190B3C"/>
    <w:rsid w:val="001912DA"/>
    <w:rsid w:val="00191617"/>
    <w:rsid w:val="00191BBD"/>
    <w:rsid w:val="00192BE2"/>
    <w:rsid w:val="00193B7B"/>
    <w:rsid w:val="001956F5"/>
    <w:rsid w:val="00196534"/>
    <w:rsid w:val="001A0200"/>
    <w:rsid w:val="001A1420"/>
    <w:rsid w:val="001A493B"/>
    <w:rsid w:val="001A503D"/>
    <w:rsid w:val="001A520D"/>
    <w:rsid w:val="001A5B4F"/>
    <w:rsid w:val="001A5FEE"/>
    <w:rsid w:val="001A71D6"/>
    <w:rsid w:val="001A7870"/>
    <w:rsid w:val="001A7CC7"/>
    <w:rsid w:val="001A7D7B"/>
    <w:rsid w:val="001B3A00"/>
    <w:rsid w:val="001B3E22"/>
    <w:rsid w:val="001B5701"/>
    <w:rsid w:val="001B6BAC"/>
    <w:rsid w:val="001C1B41"/>
    <w:rsid w:val="001C205F"/>
    <w:rsid w:val="001C56FF"/>
    <w:rsid w:val="001C5A48"/>
    <w:rsid w:val="001D02A6"/>
    <w:rsid w:val="001D21C7"/>
    <w:rsid w:val="001D2E8E"/>
    <w:rsid w:val="001D2F0F"/>
    <w:rsid w:val="001D368B"/>
    <w:rsid w:val="001D41FB"/>
    <w:rsid w:val="001D4987"/>
    <w:rsid w:val="001D65EF"/>
    <w:rsid w:val="001D68BB"/>
    <w:rsid w:val="001E09DB"/>
    <w:rsid w:val="001E0AA0"/>
    <w:rsid w:val="001E15E7"/>
    <w:rsid w:val="001E38A5"/>
    <w:rsid w:val="001E49E7"/>
    <w:rsid w:val="001E4BB9"/>
    <w:rsid w:val="001E67DE"/>
    <w:rsid w:val="001E7268"/>
    <w:rsid w:val="001E74D7"/>
    <w:rsid w:val="001F0A5A"/>
    <w:rsid w:val="001F3901"/>
    <w:rsid w:val="001F44BF"/>
    <w:rsid w:val="001F4A8F"/>
    <w:rsid w:val="001F7201"/>
    <w:rsid w:val="002007E5"/>
    <w:rsid w:val="00203769"/>
    <w:rsid w:val="00204A0A"/>
    <w:rsid w:val="002054A2"/>
    <w:rsid w:val="00206B7C"/>
    <w:rsid w:val="00206C91"/>
    <w:rsid w:val="00210E6D"/>
    <w:rsid w:val="002155BD"/>
    <w:rsid w:val="00221AD9"/>
    <w:rsid w:val="00223A29"/>
    <w:rsid w:val="002249E7"/>
    <w:rsid w:val="002250A3"/>
    <w:rsid w:val="0022545A"/>
    <w:rsid w:val="002261E0"/>
    <w:rsid w:val="002264B8"/>
    <w:rsid w:val="00234C10"/>
    <w:rsid w:val="00234F71"/>
    <w:rsid w:val="00235217"/>
    <w:rsid w:val="00237C68"/>
    <w:rsid w:val="002410E9"/>
    <w:rsid w:val="00241B96"/>
    <w:rsid w:val="00243EB0"/>
    <w:rsid w:val="0024469B"/>
    <w:rsid w:val="0024500B"/>
    <w:rsid w:val="00245863"/>
    <w:rsid w:val="00246646"/>
    <w:rsid w:val="00246D1F"/>
    <w:rsid w:val="002470A6"/>
    <w:rsid w:val="00247333"/>
    <w:rsid w:val="0024733A"/>
    <w:rsid w:val="00247403"/>
    <w:rsid w:val="00247542"/>
    <w:rsid w:val="00253993"/>
    <w:rsid w:val="00253A4F"/>
    <w:rsid w:val="002551D3"/>
    <w:rsid w:val="002558D5"/>
    <w:rsid w:val="0026174C"/>
    <w:rsid w:val="00266B61"/>
    <w:rsid w:val="0026712A"/>
    <w:rsid w:val="002678E1"/>
    <w:rsid w:val="002704DB"/>
    <w:rsid w:val="00271BAC"/>
    <w:rsid w:val="00274B08"/>
    <w:rsid w:val="00274BA6"/>
    <w:rsid w:val="00276248"/>
    <w:rsid w:val="00280B37"/>
    <w:rsid w:val="00282FED"/>
    <w:rsid w:val="00283BB7"/>
    <w:rsid w:val="00284E46"/>
    <w:rsid w:val="0028665A"/>
    <w:rsid w:val="002878D8"/>
    <w:rsid w:val="00290454"/>
    <w:rsid w:val="00291B41"/>
    <w:rsid w:val="00292B66"/>
    <w:rsid w:val="002958D4"/>
    <w:rsid w:val="002970AF"/>
    <w:rsid w:val="002A0AAE"/>
    <w:rsid w:val="002A3C1B"/>
    <w:rsid w:val="002A5820"/>
    <w:rsid w:val="002A6870"/>
    <w:rsid w:val="002B14FE"/>
    <w:rsid w:val="002B1533"/>
    <w:rsid w:val="002B15B4"/>
    <w:rsid w:val="002B4DFA"/>
    <w:rsid w:val="002B6756"/>
    <w:rsid w:val="002C3BEC"/>
    <w:rsid w:val="002C533A"/>
    <w:rsid w:val="002C787C"/>
    <w:rsid w:val="002D2B26"/>
    <w:rsid w:val="002D7B6D"/>
    <w:rsid w:val="002D7C4C"/>
    <w:rsid w:val="002D7EA2"/>
    <w:rsid w:val="002E0D9D"/>
    <w:rsid w:val="002E187C"/>
    <w:rsid w:val="002E1C24"/>
    <w:rsid w:val="002E2F94"/>
    <w:rsid w:val="002E39F7"/>
    <w:rsid w:val="002E5103"/>
    <w:rsid w:val="002E516C"/>
    <w:rsid w:val="002E691C"/>
    <w:rsid w:val="002E733F"/>
    <w:rsid w:val="002E7C7F"/>
    <w:rsid w:val="002E7F86"/>
    <w:rsid w:val="002F0A58"/>
    <w:rsid w:val="002F3F5C"/>
    <w:rsid w:val="002F3F8C"/>
    <w:rsid w:val="002F5D52"/>
    <w:rsid w:val="003025C6"/>
    <w:rsid w:val="00302733"/>
    <w:rsid w:val="003040AB"/>
    <w:rsid w:val="00304171"/>
    <w:rsid w:val="0030563B"/>
    <w:rsid w:val="00305835"/>
    <w:rsid w:val="00306F33"/>
    <w:rsid w:val="00314078"/>
    <w:rsid w:val="0031535D"/>
    <w:rsid w:val="003170C3"/>
    <w:rsid w:val="0032093E"/>
    <w:rsid w:val="003239B8"/>
    <w:rsid w:val="003248A6"/>
    <w:rsid w:val="00324C29"/>
    <w:rsid w:val="003253D2"/>
    <w:rsid w:val="00326C0C"/>
    <w:rsid w:val="00327003"/>
    <w:rsid w:val="00327D4F"/>
    <w:rsid w:val="00330B9F"/>
    <w:rsid w:val="0033169F"/>
    <w:rsid w:val="00332232"/>
    <w:rsid w:val="00334BF5"/>
    <w:rsid w:val="00337472"/>
    <w:rsid w:val="00340AC1"/>
    <w:rsid w:val="00342974"/>
    <w:rsid w:val="00344977"/>
    <w:rsid w:val="003459D0"/>
    <w:rsid w:val="00346C95"/>
    <w:rsid w:val="0034745C"/>
    <w:rsid w:val="003523F5"/>
    <w:rsid w:val="003528BD"/>
    <w:rsid w:val="00352D68"/>
    <w:rsid w:val="003546E6"/>
    <w:rsid w:val="00355830"/>
    <w:rsid w:val="00356185"/>
    <w:rsid w:val="003568AD"/>
    <w:rsid w:val="00357269"/>
    <w:rsid w:val="00360380"/>
    <w:rsid w:val="0036128D"/>
    <w:rsid w:val="0036180C"/>
    <w:rsid w:val="00363074"/>
    <w:rsid w:val="00363308"/>
    <w:rsid w:val="003663FF"/>
    <w:rsid w:val="003744E8"/>
    <w:rsid w:val="0037519E"/>
    <w:rsid w:val="0037725C"/>
    <w:rsid w:val="003779AB"/>
    <w:rsid w:val="00377DBD"/>
    <w:rsid w:val="00380295"/>
    <w:rsid w:val="00380DCF"/>
    <w:rsid w:val="0038323E"/>
    <w:rsid w:val="003854C7"/>
    <w:rsid w:val="00386CF0"/>
    <w:rsid w:val="0039052A"/>
    <w:rsid w:val="00393BE3"/>
    <w:rsid w:val="003943C1"/>
    <w:rsid w:val="003970CC"/>
    <w:rsid w:val="003A0423"/>
    <w:rsid w:val="003A4D4D"/>
    <w:rsid w:val="003A6D21"/>
    <w:rsid w:val="003B15CE"/>
    <w:rsid w:val="003B2D67"/>
    <w:rsid w:val="003B31D3"/>
    <w:rsid w:val="003B4320"/>
    <w:rsid w:val="003B54E7"/>
    <w:rsid w:val="003B70FB"/>
    <w:rsid w:val="003B7105"/>
    <w:rsid w:val="003C0D9B"/>
    <w:rsid w:val="003C676B"/>
    <w:rsid w:val="003D31E7"/>
    <w:rsid w:val="003D337C"/>
    <w:rsid w:val="003D39B9"/>
    <w:rsid w:val="003D3BC2"/>
    <w:rsid w:val="003D3D8F"/>
    <w:rsid w:val="003D67A9"/>
    <w:rsid w:val="003E51E9"/>
    <w:rsid w:val="003E6CA1"/>
    <w:rsid w:val="003F0AEE"/>
    <w:rsid w:val="003F333E"/>
    <w:rsid w:val="003F363E"/>
    <w:rsid w:val="003F48E9"/>
    <w:rsid w:val="003F5154"/>
    <w:rsid w:val="003F61AD"/>
    <w:rsid w:val="00405F9C"/>
    <w:rsid w:val="004065A8"/>
    <w:rsid w:val="00410B10"/>
    <w:rsid w:val="00412273"/>
    <w:rsid w:val="00412682"/>
    <w:rsid w:val="00412879"/>
    <w:rsid w:val="004165C2"/>
    <w:rsid w:val="00416A6D"/>
    <w:rsid w:val="004205D0"/>
    <w:rsid w:val="0042101C"/>
    <w:rsid w:val="00421FA9"/>
    <w:rsid w:val="004225FA"/>
    <w:rsid w:val="00422960"/>
    <w:rsid w:val="004241A0"/>
    <w:rsid w:val="00426194"/>
    <w:rsid w:val="004268A8"/>
    <w:rsid w:val="00427B38"/>
    <w:rsid w:val="00432950"/>
    <w:rsid w:val="00435B8F"/>
    <w:rsid w:val="004365CE"/>
    <w:rsid w:val="00437CD0"/>
    <w:rsid w:val="00441ECB"/>
    <w:rsid w:val="00442482"/>
    <w:rsid w:val="00445193"/>
    <w:rsid w:val="004467B9"/>
    <w:rsid w:val="0045170A"/>
    <w:rsid w:val="004571B4"/>
    <w:rsid w:val="0045796E"/>
    <w:rsid w:val="00457C3C"/>
    <w:rsid w:val="00461C5E"/>
    <w:rsid w:val="00462C1B"/>
    <w:rsid w:val="00463AD9"/>
    <w:rsid w:val="004666EB"/>
    <w:rsid w:val="00467B7E"/>
    <w:rsid w:val="00471B63"/>
    <w:rsid w:val="00472077"/>
    <w:rsid w:val="00473BB4"/>
    <w:rsid w:val="00475182"/>
    <w:rsid w:val="00477592"/>
    <w:rsid w:val="004803DE"/>
    <w:rsid w:val="00480DE8"/>
    <w:rsid w:val="00486F1C"/>
    <w:rsid w:val="00490DF2"/>
    <w:rsid w:val="00491908"/>
    <w:rsid w:val="0049201E"/>
    <w:rsid w:val="0049419D"/>
    <w:rsid w:val="00494D24"/>
    <w:rsid w:val="00496DD4"/>
    <w:rsid w:val="004A057B"/>
    <w:rsid w:val="004A08BA"/>
    <w:rsid w:val="004A14C7"/>
    <w:rsid w:val="004A1A74"/>
    <w:rsid w:val="004A230D"/>
    <w:rsid w:val="004A5173"/>
    <w:rsid w:val="004A6A54"/>
    <w:rsid w:val="004B2C41"/>
    <w:rsid w:val="004B3AB5"/>
    <w:rsid w:val="004B3B4D"/>
    <w:rsid w:val="004B421C"/>
    <w:rsid w:val="004B5553"/>
    <w:rsid w:val="004C1048"/>
    <w:rsid w:val="004C15E3"/>
    <w:rsid w:val="004C20D2"/>
    <w:rsid w:val="004C2312"/>
    <w:rsid w:val="004C2EC9"/>
    <w:rsid w:val="004C4B62"/>
    <w:rsid w:val="004C54C9"/>
    <w:rsid w:val="004C5EAB"/>
    <w:rsid w:val="004D4ABA"/>
    <w:rsid w:val="004D6025"/>
    <w:rsid w:val="004D687F"/>
    <w:rsid w:val="004D7651"/>
    <w:rsid w:val="004E013A"/>
    <w:rsid w:val="004E1AB4"/>
    <w:rsid w:val="004E2649"/>
    <w:rsid w:val="004E29BF"/>
    <w:rsid w:val="004F1840"/>
    <w:rsid w:val="004F19BE"/>
    <w:rsid w:val="004F1B17"/>
    <w:rsid w:val="004F626F"/>
    <w:rsid w:val="00501399"/>
    <w:rsid w:val="005040B1"/>
    <w:rsid w:val="005047ED"/>
    <w:rsid w:val="00505322"/>
    <w:rsid w:val="0050633D"/>
    <w:rsid w:val="005068C6"/>
    <w:rsid w:val="00506E03"/>
    <w:rsid w:val="00507BC4"/>
    <w:rsid w:val="005103F1"/>
    <w:rsid w:val="005105BB"/>
    <w:rsid w:val="005128E4"/>
    <w:rsid w:val="005133DB"/>
    <w:rsid w:val="005144A9"/>
    <w:rsid w:val="00514504"/>
    <w:rsid w:val="0051453E"/>
    <w:rsid w:val="005148B4"/>
    <w:rsid w:val="00516EF3"/>
    <w:rsid w:val="005174BC"/>
    <w:rsid w:val="00521E1F"/>
    <w:rsid w:val="0052280C"/>
    <w:rsid w:val="005240FE"/>
    <w:rsid w:val="00525560"/>
    <w:rsid w:val="00532EBC"/>
    <w:rsid w:val="005339E1"/>
    <w:rsid w:val="00533D59"/>
    <w:rsid w:val="00535856"/>
    <w:rsid w:val="00535BE0"/>
    <w:rsid w:val="005403A2"/>
    <w:rsid w:val="00541449"/>
    <w:rsid w:val="00542AE5"/>
    <w:rsid w:val="005440B3"/>
    <w:rsid w:val="005442DD"/>
    <w:rsid w:val="005446E3"/>
    <w:rsid w:val="00544C49"/>
    <w:rsid w:val="005458E4"/>
    <w:rsid w:val="0054672D"/>
    <w:rsid w:val="00546BDC"/>
    <w:rsid w:val="005503AA"/>
    <w:rsid w:val="005511FD"/>
    <w:rsid w:val="005516A1"/>
    <w:rsid w:val="0055282D"/>
    <w:rsid w:val="00552AD2"/>
    <w:rsid w:val="0055373E"/>
    <w:rsid w:val="0055521B"/>
    <w:rsid w:val="005558E8"/>
    <w:rsid w:val="005559EF"/>
    <w:rsid w:val="005623F1"/>
    <w:rsid w:val="005627DD"/>
    <w:rsid w:val="00563557"/>
    <w:rsid w:val="00564A4E"/>
    <w:rsid w:val="005700A3"/>
    <w:rsid w:val="0057107E"/>
    <w:rsid w:val="0057402A"/>
    <w:rsid w:val="005771D0"/>
    <w:rsid w:val="00580F73"/>
    <w:rsid w:val="00583DC4"/>
    <w:rsid w:val="00585D5C"/>
    <w:rsid w:val="00586AC1"/>
    <w:rsid w:val="0059191A"/>
    <w:rsid w:val="005921FF"/>
    <w:rsid w:val="00593FF7"/>
    <w:rsid w:val="00594E6C"/>
    <w:rsid w:val="005A24ED"/>
    <w:rsid w:val="005A6D0E"/>
    <w:rsid w:val="005B039F"/>
    <w:rsid w:val="005B2E0D"/>
    <w:rsid w:val="005B2EE5"/>
    <w:rsid w:val="005B4A7C"/>
    <w:rsid w:val="005B52B0"/>
    <w:rsid w:val="005B6806"/>
    <w:rsid w:val="005C4225"/>
    <w:rsid w:val="005C5449"/>
    <w:rsid w:val="005D09D9"/>
    <w:rsid w:val="005D362D"/>
    <w:rsid w:val="005D70AA"/>
    <w:rsid w:val="005E1358"/>
    <w:rsid w:val="005E310F"/>
    <w:rsid w:val="005E7B9A"/>
    <w:rsid w:val="005F069F"/>
    <w:rsid w:val="005F0DAD"/>
    <w:rsid w:val="005F0F33"/>
    <w:rsid w:val="005F22AE"/>
    <w:rsid w:val="005F281C"/>
    <w:rsid w:val="005F4DAC"/>
    <w:rsid w:val="00600355"/>
    <w:rsid w:val="00600DEB"/>
    <w:rsid w:val="00602BAA"/>
    <w:rsid w:val="00603738"/>
    <w:rsid w:val="00603BA0"/>
    <w:rsid w:val="00603E64"/>
    <w:rsid w:val="006051A0"/>
    <w:rsid w:val="00610276"/>
    <w:rsid w:val="006114A0"/>
    <w:rsid w:val="00612AA0"/>
    <w:rsid w:val="00613742"/>
    <w:rsid w:val="0061461E"/>
    <w:rsid w:val="00620330"/>
    <w:rsid w:val="00621DC4"/>
    <w:rsid w:val="006222ED"/>
    <w:rsid w:val="00625259"/>
    <w:rsid w:val="00625D2F"/>
    <w:rsid w:val="006266D1"/>
    <w:rsid w:val="00627562"/>
    <w:rsid w:val="00627C9F"/>
    <w:rsid w:val="00627D97"/>
    <w:rsid w:val="006311E9"/>
    <w:rsid w:val="00632354"/>
    <w:rsid w:val="00633661"/>
    <w:rsid w:val="006346B6"/>
    <w:rsid w:val="00634BF8"/>
    <w:rsid w:val="00635421"/>
    <w:rsid w:val="00635B94"/>
    <w:rsid w:val="00637038"/>
    <w:rsid w:val="00637275"/>
    <w:rsid w:val="006404C3"/>
    <w:rsid w:val="00642810"/>
    <w:rsid w:val="00646AE1"/>
    <w:rsid w:val="00647E22"/>
    <w:rsid w:val="00651696"/>
    <w:rsid w:val="00651F84"/>
    <w:rsid w:val="00652333"/>
    <w:rsid w:val="00652938"/>
    <w:rsid w:val="006543A3"/>
    <w:rsid w:val="00660E83"/>
    <w:rsid w:val="006631D0"/>
    <w:rsid w:val="006639F5"/>
    <w:rsid w:val="00664052"/>
    <w:rsid w:val="00667519"/>
    <w:rsid w:val="0066787C"/>
    <w:rsid w:val="00667F15"/>
    <w:rsid w:val="006713A5"/>
    <w:rsid w:val="006718A4"/>
    <w:rsid w:val="006721DA"/>
    <w:rsid w:val="00673C7E"/>
    <w:rsid w:val="00676B28"/>
    <w:rsid w:val="00677DBF"/>
    <w:rsid w:val="0068009E"/>
    <w:rsid w:val="00680B6D"/>
    <w:rsid w:val="00680D93"/>
    <w:rsid w:val="00682474"/>
    <w:rsid w:val="00685450"/>
    <w:rsid w:val="00686178"/>
    <w:rsid w:val="00687B7B"/>
    <w:rsid w:val="00692219"/>
    <w:rsid w:val="00693EB9"/>
    <w:rsid w:val="006A17D2"/>
    <w:rsid w:val="006A1F38"/>
    <w:rsid w:val="006A1FDE"/>
    <w:rsid w:val="006A2CE3"/>
    <w:rsid w:val="006A39B7"/>
    <w:rsid w:val="006A641D"/>
    <w:rsid w:val="006A73E6"/>
    <w:rsid w:val="006B1063"/>
    <w:rsid w:val="006B23D7"/>
    <w:rsid w:val="006B2D5C"/>
    <w:rsid w:val="006B4385"/>
    <w:rsid w:val="006B4805"/>
    <w:rsid w:val="006C0E33"/>
    <w:rsid w:val="006C0ECF"/>
    <w:rsid w:val="006C1C8C"/>
    <w:rsid w:val="006C34C0"/>
    <w:rsid w:val="006C4EB1"/>
    <w:rsid w:val="006C5674"/>
    <w:rsid w:val="006C70AB"/>
    <w:rsid w:val="006C7EB7"/>
    <w:rsid w:val="006D02D8"/>
    <w:rsid w:val="006D1999"/>
    <w:rsid w:val="006D382F"/>
    <w:rsid w:val="006D51B7"/>
    <w:rsid w:val="006E0166"/>
    <w:rsid w:val="006E05D7"/>
    <w:rsid w:val="006E2FFB"/>
    <w:rsid w:val="006E3BAD"/>
    <w:rsid w:val="006E4CC1"/>
    <w:rsid w:val="006E529E"/>
    <w:rsid w:val="006E5E56"/>
    <w:rsid w:val="006E7B34"/>
    <w:rsid w:val="006F15A3"/>
    <w:rsid w:val="006F29AA"/>
    <w:rsid w:val="006F53E6"/>
    <w:rsid w:val="006F7144"/>
    <w:rsid w:val="00705CFF"/>
    <w:rsid w:val="00706024"/>
    <w:rsid w:val="00706596"/>
    <w:rsid w:val="0070697F"/>
    <w:rsid w:val="007103A9"/>
    <w:rsid w:val="007103C4"/>
    <w:rsid w:val="00712D48"/>
    <w:rsid w:val="0071519D"/>
    <w:rsid w:val="00715C19"/>
    <w:rsid w:val="00720D8A"/>
    <w:rsid w:val="0072199C"/>
    <w:rsid w:val="0072288A"/>
    <w:rsid w:val="00722C9F"/>
    <w:rsid w:val="00723817"/>
    <w:rsid w:val="00724D11"/>
    <w:rsid w:val="007253B8"/>
    <w:rsid w:val="007302B3"/>
    <w:rsid w:val="0073487D"/>
    <w:rsid w:val="007372F7"/>
    <w:rsid w:val="00737314"/>
    <w:rsid w:val="0073741F"/>
    <w:rsid w:val="00737ED2"/>
    <w:rsid w:val="00743070"/>
    <w:rsid w:val="00743D08"/>
    <w:rsid w:val="007453AD"/>
    <w:rsid w:val="007456EC"/>
    <w:rsid w:val="00745817"/>
    <w:rsid w:val="00747819"/>
    <w:rsid w:val="00750BAB"/>
    <w:rsid w:val="00752F03"/>
    <w:rsid w:val="0075590E"/>
    <w:rsid w:val="00760A07"/>
    <w:rsid w:val="007628F2"/>
    <w:rsid w:val="00762AEE"/>
    <w:rsid w:val="00763720"/>
    <w:rsid w:val="00765666"/>
    <w:rsid w:val="00765EE8"/>
    <w:rsid w:val="0076643F"/>
    <w:rsid w:val="007667CB"/>
    <w:rsid w:val="00766BBA"/>
    <w:rsid w:val="0077078E"/>
    <w:rsid w:val="007720FF"/>
    <w:rsid w:val="007733DC"/>
    <w:rsid w:val="007760FF"/>
    <w:rsid w:val="00777F63"/>
    <w:rsid w:val="00780790"/>
    <w:rsid w:val="00782EB9"/>
    <w:rsid w:val="00783CF7"/>
    <w:rsid w:val="00785B6C"/>
    <w:rsid w:val="00785C5C"/>
    <w:rsid w:val="00790698"/>
    <w:rsid w:val="00791DD3"/>
    <w:rsid w:val="007927C2"/>
    <w:rsid w:val="00793F1C"/>
    <w:rsid w:val="0079638E"/>
    <w:rsid w:val="007A2194"/>
    <w:rsid w:val="007A39B0"/>
    <w:rsid w:val="007A5817"/>
    <w:rsid w:val="007A664C"/>
    <w:rsid w:val="007B05C4"/>
    <w:rsid w:val="007B31B9"/>
    <w:rsid w:val="007B4095"/>
    <w:rsid w:val="007B44CC"/>
    <w:rsid w:val="007B53DD"/>
    <w:rsid w:val="007B60E9"/>
    <w:rsid w:val="007B6595"/>
    <w:rsid w:val="007B6CC3"/>
    <w:rsid w:val="007B76D3"/>
    <w:rsid w:val="007B79D5"/>
    <w:rsid w:val="007C2DF0"/>
    <w:rsid w:val="007C3334"/>
    <w:rsid w:val="007C35A6"/>
    <w:rsid w:val="007C55DF"/>
    <w:rsid w:val="007C6179"/>
    <w:rsid w:val="007C6835"/>
    <w:rsid w:val="007D1789"/>
    <w:rsid w:val="007D2B98"/>
    <w:rsid w:val="007D5E3B"/>
    <w:rsid w:val="007E16F7"/>
    <w:rsid w:val="007E1C00"/>
    <w:rsid w:val="007E21BC"/>
    <w:rsid w:val="007E26CD"/>
    <w:rsid w:val="007E34F2"/>
    <w:rsid w:val="007E3961"/>
    <w:rsid w:val="007E5922"/>
    <w:rsid w:val="007E64CF"/>
    <w:rsid w:val="007E6551"/>
    <w:rsid w:val="007E6888"/>
    <w:rsid w:val="007E7592"/>
    <w:rsid w:val="007E778E"/>
    <w:rsid w:val="007E7C82"/>
    <w:rsid w:val="007F01D7"/>
    <w:rsid w:val="007F0A8E"/>
    <w:rsid w:val="007F2AA1"/>
    <w:rsid w:val="007F588D"/>
    <w:rsid w:val="00802CEC"/>
    <w:rsid w:val="00803F1C"/>
    <w:rsid w:val="00804DAE"/>
    <w:rsid w:val="0080600E"/>
    <w:rsid w:val="008113D7"/>
    <w:rsid w:val="00814688"/>
    <w:rsid w:val="008165F7"/>
    <w:rsid w:val="00817612"/>
    <w:rsid w:val="00817A45"/>
    <w:rsid w:val="008241AD"/>
    <w:rsid w:val="00825CFF"/>
    <w:rsid w:val="00826F03"/>
    <w:rsid w:val="008314CE"/>
    <w:rsid w:val="008317A5"/>
    <w:rsid w:val="00832BEA"/>
    <w:rsid w:val="008338A4"/>
    <w:rsid w:val="00833F5B"/>
    <w:rsid w:val="00834D49"/>
    <w:rsid w:val="00837C45"/>
    <w:rsid w:val="00841CD0"/>
    <w:rsid w:val="0084236E"/>
    <w:rsid w:val="00842B5B"/>
    <w:rsid w:val="008431BA"/>
    <w:rsid w:val="0084454F"/>
    <w:rsid w:val="00844730"/>
    <w:rsid w:val="00844F10"/>
    <w:rsid w:val="0084514F"/>
    <w:rsid w:val="008457C2"/>
    <w:rsid w:val="00847767"/>
    <w:rsid w:val="008506BB"/>
    <w:rsid w:val="008517BC"/>
    <w:rsid w:val="00857919"/>
    <w:rsid w:val="00857A82"/>
    <w:rsid w:val="00861490"/>
    <w:rsid w:val="00861563"/>
    <w:rsid w:val="00864035"/>
    <w:rsid w:val="00867053"/>
    <w:rsid w:val="00872CBE"/>
    <w:rsid w:val="00873836"/>
    <w:rsid w:val="008778B7"/>
    <w:rsid w:val="008807C2"/>
    <w:rsid w:val="00880C31"/>
    <w:rsid w:val="0088228F"/>
    <w:rsid w:val="00882A97"/>
    <w:rsid w:val="00882EBC"/>
    <w:rsid w:val="00883A8F"/>
    <w:rsid w:val="00884886"/>
    <w:rsid w:val="00885737"/>
    <w:rsid w:val="008875AD"/>
    <w:rsid w:val="00890650"/>
    <w:rsid w:val="00891115"/>
    <w:rsid w:val="00892AD5"/>
    <w:rsid w:val="008944DC"/>
    <w:rsid w:val="00894BD6"/>
    <w:rsid w:val="00895F48"/>
    <w:rsid w:val="00897E12"/>
    <w:rsid w:val="008A6F47"/>
    <w:rsid w:val="008A7E0F"/>
    <w:rsid w:val="008B089E"/>
    <w:rsid w:val="008B12F5"/>
    <w:rsid w:val="008B4057"/>
    <w:rsid w:val="008B6505"/>
    <w:rsid w:val="008C5E2D"/>
    <w:rsid w:val="008D14B2"/>
    <w:rsid w:val="008D288A"/>
    <w:rsid w:val="008D46D3"/>
    <w:rsid w:val="008D712B"/>
    <w:rsid w:val="008D768D"/>
    <w:rsid w:val="008E01C5"/>
    <w:rsid w:val="008E2546"/>
    <w:rsid w:val="008E3759"/>
    <w:rsid w:val="008E3BFE"/>
    <w:rsid w:val="008E4350"/>
    <w:rsid w:val="008E4AC3"/>
    <w:rsid w:val="008E66C5"/>
    <w:rsid w:val="008F05F1"/>
    <w:rsid w:val="008F1912"/>
    <w:rsid w:val="008F4A6F"/>
    <w:rsid w:val="008F5671"/>
    <w:rsid w:val="008F56B8"/>
    <w:rsid w:val="009013FD"/>
    <w:rsid w:val="0090221C"/>
    <w:rsid w:val="0090270B"/>
    <w:rsid w:val="009041DC"/>
    <w:rsid w:val="00905060"/>
    <w:rsid w:val="00906AA1"/>
    <w:rsid w:val="00907C46"/>
    <w:rsid w:val="009101B2"/>
    <w:rsid w:val="009107C8"/>
    <w:rsid w:val="00910F86"/>
    <w:rsid w:val="00913A84"/>
    <w:rsid w:val="0091453C"/>
    <w:rsid w:val="00915A1C"/>
    <w:rsid w:val="00917B5A"/>
    <w:rsid w:val="00920A58"/>
    <w:rsid w:val="00920A8C"/>
    <w:rsid w:val="0092229F"/>
    <w:rsid w:val="009230A0"/>
    <w:rsid w:val="00931282"/>
    <w:rsid w:val="00934A2C"/>
    <w:rsid w:val="009370E2"/>
    <w:rsid w:val="00941530"/>
    <w:rsid w:val="009443D8"/>
    <w:rsid w:val="0094558B"/>
    <w:rsid w:val="0095139A"/>
    <w:rsid w:val="0095450C"/>
    <w:rsid w:val="00955CF7"/>
    <w:rsid w:val="00955D72"/>
    <w:rsid w:val="009565A3"/>
    <w:rsid w:val="00957C0E"/>
    <w:rsid w:val="0096706E"/>
    <w:rsid w:val="009674E4"/>
    <w:rsid w:val="00973A6E"/>
    <w:rsid w:val="00973F6A"/>
    <w:rsid w:val="00974312"/>
    <w:rsid w:val="00974491"/>
    <w:rsid w:val="00975C4E"/>
    <w:rsid w:val="009773CC"/>
    <w:rsid w:val="009777F6"/>
    <w:rsid w:val="00980298"/>
    <w:rsid w:val="009812C5"/>
    <w:rsid w:val="00981FBA"/>
    <w:rsid w:val="00982364"/>
    <w:rsid w:val="009833E1"/>
    <w:rsid w:val="00983760"/>
    <w:rsid w:val="009840C7"/>
    <w:rsid w:val="00993584"/>
    <w:rsid w:val="0099776B"/>
    <w:rsid w:val="00997BC5"/>
    <w:rsid w:val="009A039A"/>
    <w:rsid w:val="009A32F1"/>
    <w:rsid w:val="009A3DB9"/>
    <w:rsid w:val="009A4F41"/>
    <w:rsid w:val="009B0226"/>
    <w:rsid w:val="009B2283"/>
    <w:rsid w:val="009B381B"/>
    <w:rsid w:val="009B53BD"/>
    <w:rsid w:val="009B5A58"/>
    <w:rsid w:val="009B5F53"/>
    <w:rsid w:val="009B64C3"/>
    <w:rsid w:val="009B651E"/>
    <w:rsid w:val="009B7B09"/>
    <w:rsid w:val="009C009E"/>
    <w:rsid w:val="009C71DD"/>
    <w:rsid w:val="009D11D1"/>
    <w:rsid w:val="009D1753"/>
    <w:rsid w:val="009D1C89"/>
    <w:rsid w:val="009D2D7C"/>
    <w:rsid w:val="009D30CA"/>
    <w:rsid w:val="009D3E19"/>
    <w:rsid w:val="009D6A3A"/>
    <w:rsid w:val="009D7611"/>
    <w:rsid w:val="009E03B2"/>
    <w:rsid w:val="009E0B61"/>
    <w:rsid w:val="009E4AE6"/>
    <w:rsid w:val="009E53DE"/>
    <w:rsid w:val="009E5566"/>
    <w:rsid w:val="009E5D87"/>
    <w:rsid w:val="009E7F46"/>
    <w:rsid w:val="009F058C"/>
    <w:rsid w:val="009F367D"/>
    <w:rsid w:val="009F6902"/>
    <w:rsid w:val="009F74EF"/>
    <w:rsid w:val="00A004BB"/>
    <w:rsid w:val="00A03C11"/>
    <w:rsid w:val="00A04DF9"/>
    <w:rsid w:val="00A11212"/>
    <w:rsid w:val="00A11E44"/>
    <w:rsid w:val="00A13484"/>
    <w:rsid w:val="00A1740A"/>
    <w:rsid w:val="00A21438"/>
    <w:rsid w:val="00A2366E"/>
    <w:rsid w:val="00A2403D"/>
    <w:rsid w:val="00A2648A"/>
    <w:rsid w:val="00A26A5B"/>
    <w:rsid w:val="00A30100"/>
    <w:rsid w:val="00A328B3"/>
    <w:rsid w:val="00A3329B"/>
    <w:rsid w:val="00A34797"/>
    <w:rsid w:val="00A3799E"/>
    <w:rsid w:val="00A41EE2"/>
    <w:rsid w:val="00A42CE5"/>
    <w:rsid w:val="00A45856"/>
    <w:rsid w:val="00A50EE2"/>
    <w:rsid w:val="00A50FCF"/>
    <w:rsid w:val="00A528D1"/>
    <w:rsid w:val="00A53688"/>
    <w:rsid w:val="00A54CEE"/>
    <w:rsid w:val="00A55668"/>
    <w:rsid w:val="00A610CD"/>
    <w:rsid w:val="00A63DCF"/>
    <w:rsid w:val="00A64230"/>
    <w:rsid w:val="00A64D2B"/>
    <w:rsid w:val="00A64DB8"/>
    <w:rsid w:val="00A654BB"/>
    <w:rsid w:val="00A67531"/>
    <w:rsid w:val="00A70BF7"/>
    <w:rsid w:val="00A718CB"/>
    <w:rsid w:val="00A734DC"/>
    <w:rsid w:val="00A758AA"/>
    <w:rsid w:val="00A76B7D"/>
    <w:rsid w:val="00A7706E"/>
    <w:rsid w:val="00A84241"/>
    <w:rsid w:val="00A85CD6"/>
    <w:rsid w:val="00A9343F"/>
    <w:rsid w:val="00A955F6"/>
    <w:rsid w:val="00A95FC1"/>
    <w:rsid w:val="00A96DAD"/>
    <w:rsid w:val="00A97C66"/>
    <w:rsid w:val="00A97DE2"/>
    <w:rsid w:val="00AA0573"/>
    <w:rsid w:val="00AA09A2"/>
    <w:rsid w:val="00AA5B77"/>
    <w:rsid w:val="00AA6BE4"/>
    <w:rsid w:val="00AA725E"/>
    <w:rsid w:val="00AA7996"/>
    <w:rsid w:val="00AA7EAD"/>
    <w:rsid w:val="00AB3141"/>
    <w:rsid w:val="00AC01A2"/>
    <w:rsid w:val="00AC02A7"/>
    <w:rsid w:val="00AC12D6"/>
    <w:rsid w:val="00AC19CB"/>
    <w:rsid w:val="00AC599D"/>
    <w:rsid w:val="00AC5AE7"/>
    <w:rsid w:val="00AC6070"/>
    <w:rsid w:val="00AC65EB"/>
    <w:rsid w:val="00AC7FE3"/>
    <w:rsid w:val="00AD4D75"/>
    <w:rsid w:val="00AD5E4D"/>
    <w:rsid w:val="00AE27C4"/>
    <w:rsid w:val="00AE302C"/>
    <w:rsid w:val="00AE34B7"/>
    <w:rsid w:val="00AE5488"/>
    <w:rsid w:val="00AE602C"/>
    <w:rsid w:val="00AE62FC"/>
    <w:rsid w:val="00AE6F91"/>
    <w:rsid w:val="00AF068A"/>
    <w:rsid w:val="00AF196B"/>
    <w:rsid w:val="00AF1AF9"/>
    <w:rsid w:val="00AF2EF7"/>
    <w:rsid w:val="00AF4D92"/>
    <w:rsid w:val="00AF5571"/>
    <w:rsid w:val="00AF7199"/>
    <w:rsid w:val="00B013B6"/>
    <w:rsid w:val="00B0247A"/>
    <w:rsid w:val="00B050D2"/>
    <w:rsid w:val="00B06FF5"/>
    <w:rsid w:val="00B07341"/>
    <w:rsid w:val="00B10793"/>
    <w:rsid w:val="00B12D92"/>
    <w:rsid w:val="00B150A0"/>
    <w:rsid w:val="00B15CDE"/>
    <w:rsid w:val="00B20423"/>
    <w:rsid w:val="00B2084E"/>
    <w:rsid w:val="00B20EAE"/>
    <w:rsid w:val="00B30237"/>
    <w:rsid w:val="00B30539"/>
    <w:rsid w:val="00B314DB"/>
    <w:rsid w:val="00B33419"/>
    <w:rsid w:val="00B361F2"/>
    <w:rsid w:val="00B3718B"/>
    <w:rsid w:val="00B3745F"/>
    <w:rsid w:val="00B4151D"/>
    <w:rsid w:val="00B42C02"/>
    <w:rsid w:val="00B4632A"/>
    <w:rsid w:val="00B530F1"/>
    <w:rsid w:val="00B54BC6"/>
    <w:rsid w:val="00B555E8"/>
    <w:rsid w:val="00B57994"/>
    <w:rsid w:val="00B66F80"/>
    <w:rsid w:val="00B718DA"/>
    <w:rsid w:val="00B83158"/>
    <w:rsid w:val="00B8367C"/>
    <w:rsid w:val="00B8394D"/>
    <w:rsid w:val="00B862F9"/>
    <w:rsid w:val="00B87101"/>
    <w:rsid w:val="00B909C7"/>
    <w:rsid w:val="00B90BF3"/>
    <w:rsid w:val="00B9196B"/>
    <w:rsid w:val="00B93D7F"/>
    <w:rsid w:val="00B9716F"/>
    <w:rsid w:val="00BA0FE5"/>
    <w:rsid w:val="00BA2401"/>
    <w:rsid w:val="00BA276C"/>
    <w:rsid w:val="00BA27E4"/>
    <w:rsid w:val="00BA383F"/>
    <w:rsid w:val="00BA563B"/>
    <w:rsid w:val="00BA65F9"/>
    <w:rsid w:val="00BA6D0C"/>
    <w:rsid w:val="00BB019D"/>
    <w:rsid w:val="00BB173D"/>
    <w:rsid w:val="00BB27F4"/>
    <w:rsid w:val="00BB306F"/>
    <w:rsid w:val="00BB469B"/>
    <w:rsid w:val="00BB5151"/>
    <w:rsid w:val="00BB562C"/>
    <w:rsid w:val="00BB66C8"/>
    <w:rsid w:val="00BB6B26"/>
    <w:rsid w:val="00BC31F2"/>
    <w:rsid w:val="00BC3E52"/>
    <w:rsid w:val="00BC3F49"/>
    <w:rsid w:val="00BC5EEF"/>
    <w:rsid w:val="00BC6ABE"/>
    <w:rsid w:val="00BC78B7"/>
    <w:rsid w:val="00BD021E"/>
    <w:rsid w:val="00BD0FF5"/>
    <w:rsid w:val="00BD4655"/>
    <w:rsid w:val="00BD4B89"/>
    <w:rsid w:val="00BD5922"/>
    <w:rsid w:val="00BD7DF3"/>
    <w:rsid w:val="00BE2FF6"/>
    <w:rsid w:val="00BE6456"/>
    <w:rsid w:val="00BE64B1"/>
    <w:rsid w:val="00BE7E2C"/>
    <w:rsid w:val="00BF02CB"/>
    <w:rsid w:val="00BF3538"/>
    <w:rsid w:val="00BF59B6"/>
    <w:rsid w:val="00BF6B6A"/>
    <w:rsid w:val="00BF6FD8"/>
    <w:rsid w:val="00C01FC4"/>
    <w:rsid w:val="00C03680"/>
    <w:rsid w:val="00C054DF"/>
    <w:rsid w:val="00C07B9F"/>
    <w:rsid w:val="00C10E34"/>
    <w:rsid w:val="00C1137B"/>
    <w:rsid w:val="00C206C3"/>
    <w:rsid w:val="00C21762"/>
    <w:rsid w:val="00C21FEF"/>
    <w:rsid w:val="00C224B8"/>
    <w:rsid w:val="00C23BA4"/>
    <w:rsid w:val="00C24543"/>
    <w:rsid w:val="00C256A2"/>
    <w:rsid w:val="00C25AA8"/>
    <w:rsid w:val="00C25ADB"/>
    <w:rsid w:val="00C318F3"/>
    <w:rsid w:val="00C31ECD"/>
    <w:rsid w:val="00C3243D"/>
    <w:rsid w:val="00C3338D"/>
    <w:rsid w:val="00C3788F"/>
    <w:rsid w:val="00C44B5B"/>
    <w:rsid w:val="00C51515"/>
    <w:rsid w:val="00C51BE0"/>
    <w:rsid w:val="00C526A5"/>
    <w:rsid w:val="00C5342D"/>
    <w:rsid w:val="00C53E77"/>
    <w:rsid w:val="00C552BE"/>
    <w:rsid w:val="00C560CE"/>
    <w:rsid w:val="00C5660B"/>
    <w:rsid w:val="00C56831"/>
    <w:rsid w:val="00C606D9"/>
    <w:rsid w:val="00C60DEB"/>
    <w:rsid w:val="00C61114"/>
    <w:rsid w:val="00C64F8D"/>
    <w:rsid w:val="00C65700"/>
    <w:rsid w:val="00C66B72"/>
    <w:rsid w:val="00C70619"/>
    <w:rsid w:val="00C720E8"/>
    <w:rsid w:val="00C721DB"/>
    <w:rsid w:val="00C73B1C"/>
    <w:rsid w:val="00C76825"/>
    <w:rsid w:val="00C76CAA"/>
    <w:rsid w:val="00C81094"/>
    <w:rsid w:val="00C813A3"/>
    <w:rsid w:val="00C8359E"/>
    <w:rsid w:val="00C83DA7"/>
    <w:rsid w:val="00C866C7"/>
    <w:rsid w:val="00C87AC4"/>
    <w:rsid w:val="00C87EFF"/>
    <w:rsid w:val="00C9124E"/>
    <w:rsid w:val="00C91C88"/>
    <w:rsid w:val="00C92925"/>
    <w:rsid w:val="00C9567A"/>
    <w:rsid w:val="00C968E6"/>
    <w:rsid w:val="00CA2F66"/>
    <w:rsid w:val="00CA323F"/>
    <w:rsid w:val="00CA3456"/>
    <w:rsid w:val="00CA605D"/>
    <w:rsid w:val="00CA6976"/>
    <w:rsid w:val="00CB1097"/>
    <w:rsid w:val="00CB15F3"/>
    <w:rsid w:val="00CB16C7"/>
    <w:rsid w:val="00CB212D"/>
    <w:rsid w:val="00CB22B8"/>
    <w:rsid w:val="00CB2660"/>
    <w:rsid w:val="00CB31A7"/>
    <w:rsid w:val="00CB3F74"/>
    <w:rsid w:val="00CB54D2"/>
    <w:rsid w:val="00CB7424"/>
    <w:rsid w:val="00CB755E"/>
    <w:rsid w:val="00CB7627"/>
    <w:rsid w:val="00CC3505"/>
    <w:rsid w:val="00CC550F"/>
    <w:rsid w:val="00CC5E90"/>
    <w:rsid w:val="00CC67EC"/>
    <w:rsid w:val="00CD046C"/>
    <w:rsid w:val="00CD34D9"/>
    <w:rsid w:val="00CD443B"/>
    <w:rsid w:val="00CD6067"/>
    <w:rsid w:val="00CD6F28"/>
    <w:rsid w:val="00CE076C"/>
    <w:rsid w:val="00CE0C66"/>
    <w:rsid w:val="00CE4A5B"/>
    <w:rsid w:val="00CE5199"/>
    <w:rsid w:val="00CE66D5"/>
    <w:rsid w:val="00CE6E1C"/>
    <w:rsid w:val="00CE7AB7"/>
    <w:rsid w:val="00CF3BA8"/>
    <w:rsid w:val="00CF42BF"/>
    <w:rsid w:val="00CF637A"/>
    <w:rsid w:val="00CF6B81"/>
    <w:rsid w:val="00D002FF"/>
    <w:rsid w:val="00D010C6"/>
    <w:rsid w:val="00D02C81"/>
    <w:rsid w:val="00D04EC2"/>
    <w:rsid w:val="00D059DE"/>
    <w:rsid w:val="00D05ABD"/>
    <w:rsid w:val="00D13321"/>
    <w:rsid w:val="00D13506"/>
    <w:rsid w:val="00D13FCE"/>
    <w:rsid w:val="00D20EC2"/>
    <w:rsid w:val="00D27519"/>
    <w:rsid w:val="00D306D1"/>
    <w:rsid w:val="00D30800"/>
    <w:rsid w:val="00D341C7"/>
    <w:rsid w:val="00D34786"/>
    <w:rsid w:val="00D37BFC"/>
    <w:rsid w:val="00D438DE"/>
    <w:rsid w:val="00D4583B"/>
    <w:rsid w:val="00D45A62"/>
    <w:rsid w:val="00D4660B"/>
    <w:rsid w:val="00D46E78"/>
    <w:rsid w:val="00D471A2"/>
    <w:rsid w:val="00D47A8E"/>
    <w:rsid w:val="00D512B9"/>
    <w:rsid w:val="00D51EEB"/>
    <w:rsid w:val="00D52D14"/>
    <w:rsid w:val="00D57C4B"/>
    <w:rsid w:val="00D57E5D"/>
    <w:rsid w:val="00D62596"/>
    <w:rsid w:val="00D6739A"/>
    <w:rsid w:val="00D67C22"/>
    <w:rsid w:val="00D702E7"/>
    <w:rsid w:val="00D712D3"/>
    <w:rsid w:val="00D71422"/>
    <w:rsid w:val="00D72DC6"/>
    <w:rsid w:val="00D7558D"/>
    <w:rsid w:val="00D76E37"/>
    <w:rsid w:val="00D81D92"/>
    <w:rsid w:val="00D83992"/>
    <w:rsid w:val="00D844B4"/>
    <w:rsid w:val="00D84B93"/>
    <w:rsid w:val="00D861A7"/>
    <w:rsid w:val="00D8769D"/>
    <w:rsid w:val="00D876F9"/>
    <w:rsid w:val="00D87AC2"/>
    <w:rsid w:val="00D9268E"/>
    <w:rsid w:val="00D92F63"/>
    <w:rsid w:val="00D92F88"/>
    <w:rsid w:val="00D9403D"/>
    <w:rsid w:val="00D958A8"/>
    <w:rsid w:val="00D9603B"/>
    <w:rsid w:val="00D97E35"/>
    <w:rsid w:val="00DA38D3"/>
    <w:rsid w:val="00DA3AAC"/>
    <w:rsid w:val="00DA647E"/>
    <w:rsid w:val="00DA77C2"/>
    <w:rsid w:val="00DA7B5F"/>
    <w:rsid w:val="00DB2530"/>
    <w:rsid w:val="00DB27E3"/>
    <w:rsid w:val="00DC11E7"/>
    <w:rsid w:val="00DC24E3"/>
    <w:rsid w:val="00DC3DA5"/>
    <w:rsid w:val="00DC466A"/>
    <w:rsid w:val="00DC7023"/>
    <w:rsid w:val="00DC765A"/>
    <w:rsid w:val="00DC769A"/>
    <w:rsid w:val="00DC7950"/>
    <w:rsid w:val="00DC7CFE"/>
    <w:rsid w:val="00DD227E"/>
    <w:rsid w:val="00DD2EA3"/>
    <w:rsid w:val="00DD3D86"/>
    <w:rsid w:val="00DD4AD2"/>
    <w:rsid w:val="00DE0A58"/>
    <w:rsid w:val="00DE10D7"/>
    <w:rsid w:val="00DE2862"/>
    <w:rsid w:val="00DE2B30"/>
    <w:rsid w:val="00DE73AA"/>
    <w:rsid w:val="00DF1EC4"/>
    <w:rsid w:val="00DF1F36"/>
    <w:rsid w:val="00DF2D53"/>
    <w:rsid w:val="00DF2FFA"/>
    <w:rsid w:val="00DF3174"/>
    <w:rsid w:val="00DF4D42"/>
    <w:rsid w:val="00DF4E8D"/>
    <w:rsid w:val="00DF647A"/>
    <w:rsid w:val="00DF7564"/>
    <w:rsid w:val="00E01237"/>
    <w:rsid w:val="00E017C5"/>
    <w:rsid w:val="00E01C97"/>
    <w:rsid w:val="00E02232"/>
    <w:rsid w:val="00E0340B"/>
    <w:rsid w:val="00E0371E"/>
    <w:rsid w:val="00E04A29"/>
    <w:rsid w:val="00E04A90"/>
    <w:rsid w:val="00E0551F"/>
    <w:rsid w:val="00E07E2B"/>
    <w:rsid w:val="00E1306E"/>
    <w:rsid w:val="00E15774"/>
    <w:rsid w:val="00E17433"/>
    <w:rsid w:val="00E219C7"/>
    <w:rsid w:val="00E21ED9"/>
    <w:rsid w:val="00E22870"/>
    <w:rsid w:val="00E2321A"/>
    <w:rsid w:val="00E247AD"/>
    <w:rsid w:val="00E265E3"/>
    <w:rsid w:val="00E27DF3"/>
    <w:rsid w:val="00E300D7"/>
    <w:rsid w:val="00E313D1"/>
    <w:rsid w:val="00E31E56"/>
    <w:rsid w:val="00E348B6"/>
    <w:rsid w:val="00E36A1C"/>
    <w:rsid w:val="00E375DF"/>
    <w:rsid w:val="00E378B8"/>
    <w:rsid w:val="00E40CE4"/>
    <w:rsid w:val="00E40E47"/>
    <w:rsid w:val="00E4118C"/>
    <w:rsid w:val="00E411DE"/>
    <w:rsid w:val="00E421FA"/>
    <w:rsid w:val="00E43157"/>
    <w:rsid w:val="00E461CE"/>
    <w:rsid w:val="00E46CFA"/>
    <w:rsid w:val="00E503FB"/>
    <w:rsid w:val="00E5454A"/>
    <w:rsid w:val="00E54FF5"/>
    <w:rsid w:val="00E551CA"/>
    <w:rsid w:val="00E559E1"/>
    <w:rsid w:val="00E56336"/>
    <w:rsid w:val="00E573E4"/>
    <w:rsid w:val="00E615AB"/>
    <w:rsid w:val="00E64C3D"/>
    <w:rsid w:val="00E64E86"/>
    <w:rsid w:val="00E659E3"/>
    <w:rsid w:val="00E7107A"/>
    <w:rsid w:val="00E720CA"/>
    <w:rsid w:val="00E74DE3"/>
    <w:rsid w:val="00E764DF"/>
    <w:rsid w:val="00E7716C"/>
    <w:rsid w:val="00E802CE"/>
    <w:rsid w:val="00E8042E"/>
    <w:rsid w:val="00E811FD"/>
    <w:rsid w:val="00E832AD"/>
    <w:rsid w:val="00E84EB5"/>
    <w:rsid w:val="00E85662"/>
    <w:rsid w:val="00E8789F"/>
    <w:rsid w:val="00E87C99"/>
    <w:rsid w:val="00E87D87"/>
    <w:rsid w:val="00E907CA"/>
    <w:rsid w:val="00E9089B"/>
    <w:rsid w:val="00E91BCA"/>
    <w:rsid w:val="00E935E0"/>
    <w:rsid w:val="00E9667E"/>
    <w:rsid w:val="00E97B71"/>
    <w:rsid w:val="00EA180E"/>
    <w:rsid w:val="00EA26F0"/>
    <w:rsid w:val="00EA3D34"/>
    <w:rsid w:val="00EA4673"/>
    <w:rsid w:val="00EA5899"/>
    <w:rsid w:val="00EA5E51"/>
    <w:rsid w:val="00EA641E"/>
    <w:rsid w:val="00EB0BBE"/>
    <w:rsid w:val="00EB0D15"/>
    <w:rsid w:val="00EB3826"/>
    <w:rsid w:val="00EB454D"/>
    <w:rsid w:val="00EB52C8"/>
    <w:rsid w:val="00EB77C7"/>
    <w:rsid w:val="00EC2084"/>
    <w:rsid w:val="00EC2F3F"/>
    <w:rsid w:val="00EC3422"/>
    <w:rsid w:val="00EC37D9"/>
    <w:rsid w:val="00EC3C33"/>
    <w:rsid w:val="00EC6260"/>
    <w:rsid w:val="00EC629D"/>
    <w:rsid w:val="00EC6634"/>
    <w:rsid w:val="00ED0D11"/>
    <w:rsid w:val="00ED18E2"/>
    <w:rsid w:val="00ED549D"/>
    <w:rsid w:val="00ED5E10"/>
    <w:rsid w:val="00ED615C"/>
    <w:rsid w:val="00ED61E5"/>
    <w:rsid w:val="00ED76BE"/>
    <w:rsid w:val="00EE00E9"/>
    <w:rsid w:val="00EE0451"/>
    <w:rsid w:val="00EE36C0"/>
    <w:rsid w:val="00EE4586"/>
    <w:rsid w:val="00EF0606"/>
    <w:rsid w:val="00EF1AAA"/>
    <w:rsid w:val="00EF4ED0"/>
    <w:rsid w:val="00EF619B"/>
    <w:rsid w:val="00EF7EB3"/>
    <w:rsid w:val="00F00B55"/>
    <w:rsid w:val="00F02AD1"/>
    <w:rsid w:val="00F03505"/>
    <w:rsid w:val="00F0431D"/>
    <w:rsid w:val="00F046D0"/>
    <w:rsid w:val="00F075E2"/>
    <w:rsid w:val="00F10BD6"/>
    <w:rsid w:val="00F13843"/>
    <w:rsid w:val="00F139E5"/>
    <w:rsid w:val="00F15344"/>
    <w:rsid w:val="00F15865"/>
    <w:rsid w:val="00F15C1F"/>
    <w:rsid w:val="00F17172"/>
    <w:rsid w:val="00F17870"/>
    <w:rsid w:val="00F24493"/>
    <w:rsid w:val="00F253CC"/>
    <w:rsid w:val="00F3117D"/>
    <w:rsid w:val="00F3182C"/>
    <w:rsid w:val="00F33C9E"/>
    <w:rsid w:val="00F34CBF"/>
    <w:rsid w:val="00F34EE3"/>
    <w:rsid w:val="00F37106"/>
    <w:rsid w:val="00F400B1"/>
    <w:rsid w:val="00F40B67"/>
    <w:rsid w:val="00F40CA7"/>
    <w:rsid w:val="00F44E25"/>
    <w:rsid w:val="00F47F9A"/>
    <w:rsid w:val="00F519CF"/>
    <w:rsid w:val="00F51DA0"/>
    <w:rsid w:val="00F54C18"/>
    <w:rsid w:val="00F54FD6"/>
    <w:rsid w:val="00F56006"/>
    <w:rsid w:val="00F56BA5"/>
    <w:rsid w:val="00F57306"/>
    <w:rsid w:val="00F57A46"/>
    <w:rsid w:val="00F60C89"/>
    <w:rsid w:val="00F60E22"/>
    <w:rsid w:val="00F61A6C"/>
    <w:rsid w:val="00F65504"/>
    <w:rsid w:val="00F66F7E"/>
    <w:rsid w:val="00F711C3"/>
    <w:rsid w:val="00F71A7B"/>
    <w:rsid w:val="00F74453"/>
    <w:rsid w:val="00F75023"/>
    <w:rsid w:val="00F776F3"/>
    <w:rsid w:val="00F80D59"/>
    <w:rsid w:val="00F81395"/>
    <w:rsid w:val="00F81BB8"/>
    <w:rsid w:val="00F8227D"/>
    <w:rsid w:val="00F84895"/>
    <w:rsid w:val="00F90926"/>
    <w:rsid w:val="00F90C64"/>
    <w:rsid w:val="00F917D1"/>
    <w:rsid w:val="00F94136"/>
    <w:rsid w:val="00F95C17"/>
    <w:rsid w:val="00F9653B"/>
    <w:rsid w:val="00FA5B1C"/>
    <w:rsid w:val="00FA6AEF"/>
    <w:rsid w:val="00FB2B41"/>
    <w:rsid w:val="00FB3B1E"/>
    <w:rsid w:val="00FB507A"/>
    <w:rsid w:val="00FB50BC"/>
    <w:rsid w:val="00FB5108"/>
    <w:rsid w:val="00FB5407"/>
    <w:rsid w:val="00FB62CF"/>
    <w:rsid w:val="00FB70D7"/>
    <w:rsid w:val="00FB713A"/>
    <w:rsid w:val="00FC6219"/>
    <w:rsid w:val="00FC66E2"/>
    <w:rsid w:val="00FD0F47"/>
    <w:rsid w:val="00FD1F72"/>
    <w:rsid w:val="00FD2E55"/>
    <w:rsid w:val="00FD3C3B"/>
    <w:rsid w:val="00FD4A99"/>
    <w:rsid w:val="00FD53A3"/>
    <w:rsid w:val="00FE07DD"/>
    <w:rsid w:val="00FE0AF1"/>
    <w:rsid w:val="00FE3BE7"/>
    <w:rsid w:val="00FE4564"/>
    <w:rsid w:val="00FE4A02"/>
    <w:rsid w:val="00FE6B45"/>
    <w:rsid w:val="00FF07CC"/>
    <w:rsid w:val="00FF127F"/>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E01237"/>
  </w:style>
  <w:style w:type="character" w:customStyle="1" w:styleId="ng-star-inserted">
    <w:name w:val="ng-star-inserted"/>
    <w:basedOn w:val="DefaultParagraphFont"/>
    <w:rsid w:val="00782EB9"/>
  </w:style>
  <w:style w:type="character" w:styleId="FollowedHyperlink">
    <w:name w:val="FollowedHyperlink"/>
    <w:basedOn w:val="DefaultParagraphFont"/>
    <w:uiPriority w:val="99"/>
    <w:semiHidden/>
    <w:unhideWhenUsed/>
    <w:rsid w:val="00867053"/>
    <w:rPr>
      <w:color w:val="800080" w:themeColor="followedHyperlink"/>
      <w:u w:val="single"/>
    </w:rPr>
  </w:style>
  <w:style w:type="paragraph" w:customStyle="1" w:styleId="1">
    <w:name w:val="1"/>
    <w:basedOn w:val="Normal"/>
    <w:uiPriority w:val="99"/>
    <w:rsid w:val="00D702E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49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617">
      <w:bodyDiv w:val="1"/>
      <w:marLeft w:val="0"/>
      <w:marRight w:val="0"/>
      <w:marTop w:val="0"/>
      <w:marBottom w:val="0"/>
      <w:divBdr>
        <w:top w:val="none" w:sz="0" w:space="0" w:color="auto"/>
        <w:left w:val="none" w:sz="0" w:space="0" w:color="auto"/>
        <w:bottom w:val="none" w:sz="0" w:space="0" w:color="auto"/>
        <w:right w:val="none" w:sz="0" w:space="0" w:color="auto"/>
      </w:divBdr>
    </w:div>
    <w:div w:id="29844761">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88429312">
      <w:bodyDiv w:val="1"/>
      <w:marLeft w:val="0"/>
      <w:marRight w:val="0"/>
      <w:marTop w:val="0"/>
      <w:marBottom w:val="0"/>
      <w:divBdr>
        <w:top w:val="none" w:sz="0" w:space="0" w:color="auto"/>
        <w:left w:val="none" w:sz="0" w:space="0" w:color="auto"/>
        <w:bottom w:val="none" w:sz="0" w:space="0" w:color="auto"/>
        <w:right w:val="none" w:sz="0" w:space="0" w:color="auto"/>
      </w:divBdr>
    </w:div>
    <w:div w:id="136728943">
      <w:bodyDiv w:val="1"/>
      <w:marLeft w:val="0"/>
      <w:marRight w:val="0"/>
      <w:marTop w:val="0"/>
      <w:marBottom w:val="0"/>
      <w:divBdr>
        <w:top w:val="none" w:sz="0" w:space="0" w:color="auto"/>
        <w:left w:val="none" w:sz="0" w:space="0" w:color="auto"/>
        <w:bottom w:val="none" w:sz="0" w:space="0" w:color="auto"/>
        <w:right w:val="none" w:sz="0" w:space="0" w:color="auto"/>
      </w:divBdr>
    </w:div>
    <w:div w:id="203324062">
      <w:bodyDiv w:val="1"/>
      <w:marLeft w:val="0"/>
      <w:marRight w:val="0"/>
      <w:marTop w:val="0"/>
      <w:marBottom w:val="0"/>
      <w:divBdr>
        <w:top w:val="none" w:sz="0" w:space="0" w:color="auto"/>
        <w:left w:val="none" w:sz="0" w:space="0" w:color="auto"/>
        <w:bottom w:val="none" w:sz="0" w:space="0" w:color="auto"/>
        <w:right w:val="none" w:sz="0" w:space="0" w:color="auto"/>
      </w:divBdr>
    </w:div>
    <w:div w:id="231543870">
      <w:bodyDiv w:val="1"/>
      <w:marLeft w:val="0"/>
      <w:marRight w:val="0"/>
      <w:marTop w:val="0"/>
      <w:marBottom w:val="0"/>
      <w:divBdr>
        <w:top w:val="none" w:sz="0" w:space="0" w:color="auto"/>
        <w:left w:val="none" w:sz="0" w:space="0" w:color="auto"/>
        <w:bottom w:val="none" w:sz="0" w:space="0" w:color="auto"/>
        <w:right w:val="none" w:sz="0" w:space="0" w:color="auto"/>
      </w:divBdr>
    </w:div>
    <w:div w:id="243221055">
      <w:bodyDiv w:val="1"/>
      <w:marLeft w:val="0"/>
      <w:marRight w:val="0"/>
      <w:marTop w:val="0"/>
      <w:marBottom w:val="0"/>
      <w:divBdr>
        <w:top w:val="none" w:sz="0" w:space="0" w:color="auto"/>
        <w:left w:val="none" w:sz="0" w:space="0" w:color="auto"/>
        <w:bottom w:val="none" w:sz="0" w:space="0" w:color="auto"/>
        <w:right w:val="none" w:sz="0" w:space="0" w:color="auto"/>
      </w:divBdr>
    </w:div>
    <w:div w:id="243760609">
      <w:bodyDiv w:val="1"/>
      <w:marLeft w:val="0"/>
      <w:marRight w:val="0"/>
      <w:marTop w:val="0"/>
      <w:marBottom w:val="0"/>
      <w:divBdr>
        <w:top w:val="none" w:sz="0" w:space="0" w:color="auto"/>
        <w:left w:val="none" w:sz="0" w:space="0" w:color="auto"/>
        <w:bottom w:val="none" w:sz="0" w:space="0" w:color="auto"/>
        <w:right w:val="none" w:sz="0" w:space="0" w:color="auto"/>
      </w:divBdr>
    </w:div>
    <w:div w:id="249121510">
      <w:bodyDiv w:val="1"/>
      <w:marLeft w:val="0"/>
      <w:marRight w:val="0"/>
      <w:marTop w:val="0"/>
      <w:marBottom w:val="0"/>
      <w:divBdr>
        <w:top w:val="none" w:sz="0" w:space="0" w:color="auto"/>
        <w:left w:val="none" w:sz="0" w:space="0" w:color="auto"/>
        <w:bottom w:val="none" w:sz="0" w:space="0" w:color="auto"/>
        <w:right w:val="none" w:sz="0" w:space="0" w:color="auto"/>
      </w:divBdr>
    </w:div>
    <w:div w:id="254364129">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26439901">
      <w:bodyDiv w:val="1"/>
      <w:marLeft w:val="0"/>
      <w:marRight w:val="0"/>
      <w:marTop w:val="0"/>
      <w:marBottom w:val="0"/>
      <w:divBdr>
        <w:top w:val="none" w:sz="0" w:space="0" w:color="auto"/>
        <w:left w:val="none" w:sz="0" w:space="0" w:color="auto"/>
        <w:bottom w:val="none" w:sz="0" w:space="0" w:color="auto"/>
        <w:right w:val="none" w:sz="0" w:space="0" w:color="auto"/>
      </w:divBdr>
    </w:div>
    <w:div w:id="358354833">
      <w:bodyDiv w:val="1"/>
      <w:marLeft w:val="0"/>
      <w:marRight w:val="0"/>
      <w:marTop w:val="0"/>
      <w:marBottom w:val="0"/>
      <w:divBdr>
        <w:top w:val="none" w:sz="0" w:space="0" w:color="auto"/>
        <w:left w:val="none" w:sz="0" w:space="0" w:color="auto"/>
        <w:bottom w:val="none" w:sz="0" w:space="0" w:color="auto"/>
        <w:right w:val="none" w:sz="0" w:space="0" w:color="auto"/>
      </w:divBdr>
    </w:div>
    <w:div w:id="389767551">
      <w:bodyDiv w:val="1"/>
      <w:marLeft w:val="0"/>
      <w:marRight w:val="0"/>
      <w:marTop w:val="0"/>
      <w:marBottom w:val="0"/>
      <w:divBdr>
        <w:top w:val="none" w:sz="0" w:space="0" w:color="auto"/>
        <w:left w:val="none" w:sz="0" w:space="0" w:color="auto"/>
        <w:bottom w:val="none" w:sz="0" w:space="0" w:color="auto"/>
        <w:right w:val="none" w:sz="0" w:space="0" w:color="auto"/>
      </w:divBdr>
    </w:div>
    <w:div w:id="408234044">
      <w:bodyDiv w:val="1"/>
      <w:marLeft w:val="0"/>
      <w:marRight w:val="0"/>
      <w:marTop w:val="0"/>
      <w:marBottom w:val="0"/>
      <w:divBdr>
        <w:top w:val="none" w:sz="0" w:space="0" w:color="auto"/>
        <w:left w:val="none" w:sz="0" w:space="0" w:color="auto"/>
        <w:bottom w:val="none" w:sz="0" w:space="0" w:color="auto"/>
        <w:right w:val="none" w:sz="0" w:space="0" w:color="auto"/>
      </w:divBdr>
    </w:div>
    <w:div w:id="417794562">
      <w:bodyDiv w:val="1"/>
      <w:marLeft w:val="0"/>
      <w:marRight w:val="0"/>
      <w:marTop w:val="0"/>
      <w:marBottom w:val="0"/>
      <w:divBdr>
        <w:top w:val="none" w:sz="0" w:space="0" w:color="auto"/>
        <w:left w:val="none" w:sz="0" w:space="0" w:color="auto"/>
        <w:bottom w:val="none" w:sz="0" w:space="0" w:color="auto"/>
        <w:right w:val="none" w:sz="0" w:space="0" w:color="auto"/>
      </w:divBdr>
    </w:div>
    <w:div w:id="434785637">
      <w:bodyDiv w:val="1"/>
      <w:marLeft w:val="0"/>
      <w:marRight w:val="0"/>
      <w:marTop w:val="0"/>
      <w:marBottom w:val="0"/>
      <w:divBdr>
        <w:top w:val="none" w:sz="0" w:space="0" w:color="auto"/>
        <w:left w:val="none" w:sz="0" w:space="0" w:color="auto"/>
        <w:bottom w:val="none" w:sz="0" w:space="0" w:color="auto"/>
        <w:right w:val="none" w:sz="0" w:space="0" w:color="auto"/>
      </w:divBdr>
    </w:div>
    <w:div w:id="456722979">
      <w:bodyDiv w:val="1"/>
      <w:marLeft w:val="0"/>
      <w:marRight w:val="0"/>
      <w:marTop w:val="0"/>
      <w:marBottom w:val="0"/>
      <w:divBdr>
        <w:top w:val="none" w:sz="0" w:space="0" w:color="auto"/>
        <w:left w:val="none" w:sz="0" w:space="0" w:color="auto"/>
        <w:bottom w:val="none" w:sz="0" w:space="0" w:color="auto"/>
        <w:right w:val="none" w:sz="0" w:space="0" w:color="auto"/>
      </w:divBdr>
    </w:div>
    <w:div w:id="476916506">
      <w:bodyDiv w:val="1"/>
      <w:marLeft w:val="0"/>
      <w:marRight w:val="0"/>
      <w:marTop w:val="0"/>
      <w:marBottom w:val="0"/>
      <w:divBdr>
        <w:top w:val="none" w:sz="0" w:space="0" w:color="auto"/>
        <w:left w:val="none" w:sz="0" w:space="0" w:color="auto"/>
        <w:bottom w:val="none" w:sz="0" w:space="0" w:color="auto"/>
        <w:right w:val="none" w:sz="0" w:space="0" w:color="auto"/>
      </w:divBdr>
    </w:div>
    <w:div w:id="481778616">
      <w:bodyDiv w:val="1"/>
      <w:marLeft w:val="0"/>
      <w:marRight w:val="0"/>
      <w:marTop w:val="0"/>
      <w:marBottom w:val="0"/>
      <w:divBdr>
        <w:top w:val="none" w:sz="0" w:space="0" w:color="auto"/>
        <w:left w:val="none" w:sz="0" w:space="0" w:color="auto"/>
        <w:bottom w:val="none" w:sz="0" w:space="0" w:color="auto"/>
        <w:right w:val="none" w:sz="0" w:space="0" w:color="auto"/>
      </w:divBdr>
    </w:div>
    <w:div w:id="499278248">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2326283">
      <w:bodyDiv w:val="1"/>
      <w:marLeft w:val="0"/>
      <w:marRight w:val="0"/>
      <w:marTop w:val="0"/>
      <w:marBottom w:val="0"/>
      <w:divBdr>
        <w:top w:val="none" w:sz="0" w:space="0" w:color="auto"/>
        <w:left w:val="none" w:sz="0" w:space="0" w:color="auto"/>
        <w:bottom w:val="none" w:sz="0" w:space="0" w:color="auto"/>
        <w:right w:val="none" w:sz="0" w:space="0" w:color="auto"/>
      </w:divBdr>
    </w:div>
    <w:div w:id="571233913">
      <w:bodyDiv w:val="1"/>
      <w:marLeft w:val="0"/>
      <w:marRight w:val="0"/>
      <w:marTop w:val="0"/>
      <w:marBottom w:val="0"/>
      <w:divBdr>
        <w:top w:val="none" w:sz="0" w:space="0" w:color="auto"/>
        <w:left w:val="none" w:sz="0" w:space="0" w:color="auto"/>
        <w:bottom w:val="none" w:sz="0" w:space="0" w:color="auto"/>
        <w:right w:val="none" w:sz="0" w:space="0" w:color="auto"/>
      </w:divBdr>
    </w:div>
    <w:div w:id="578904335">
      <w:bodyDiv w:val="1"/>
      <w:marLeft w:val="0"/>
      <w:marRight w:val="0"/>
      <w:marTop w:val="0"/>
      <w:marBottom w:val="0"/>
      <w:divBdr>
        <w:top w:val="none" w:sz="0" w:space="0" w:color="auto"/>
        <w:left w:val="none" w:sz="0" w:space="0" w:color="auto"/>
        <w:bottom w:val="none" w:sz="0" w:space="0" w:color="auto"/>
        <w:right w:val="none" w:sz="0" w:space="0" w:color="auto"/>
      </w:divBdr>
    </w:div>
    <w:div w:id="589393777">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33217916">
      <w:bodyDiv w:val="1"/>
      <w:marLeft w:val="0"/>
      <w:marRight w:val="0"/>
      <w:marTop w:val="0"/>
      <w:marBottom w:val="0"/>
      <w:divBdr>
        <w:top w:val="none" w:sz="0" w:space="0" w:color="auto"/>
        <w:left w:val="none" w:sz="0" w:space="0" w:color="auto"/>
        <w:bottom w:val="none" w:sz="0" w:space="0" w:color="auto"/>
        <w:right w:val="none" w:sz="0" w:space="0" w:color="auto"/>
      </w:divBdr>
    </w:div>
    <w:div w:id="642127630">
      <w:bodyDiv w:val="1"/>
      <w:marLeft w:val="0"/>
      <w:marRight w:val="0"/>
      <w:marTop w:val="0"/>
      <w:marBottom w:val="0"/>
      <w:divBdr>
        <w:top w:val="none" w:sz="0" w:space="0" w:color="auto"/>
        <w:left w:val="none" w:sz="0" w:space="0" w:color="auto"/>
        <w:bottom w:val="none" w:sz="0" w:space="0" w:color="auto"/>
        <w:right w:val="none" w:sz="0" w:space="0" w:color="auto"/>
      </w:divBdr>
    </w:div>
    <w:div w:id="650989266">
      <w:bodyDiv w:val="1"/>
      <w:marLeft w:val="0"/>
      <w:marRight w:val="0"/>
      <w:marTop w:val="0"/>
      <w:marBottom w:val="0"/>
      <w:divBdr>
        <w:top w:val="none" w:sz="0" w:space="0" w:color="auto"/>
        <w:left w:val="none" w:sz="0" w:space="0" w:color="auto"/>
        <w:bottom w:val="none" w:sz="0" w:space="0" w:color="auto"/>
        <w:right w:val="none" w:sz="0" w:space="0" w:color="auto"/>
      </w:divBdr>
    </w:div>
    <w:div w:id="702053962">
      <w:bodyDiv w:val="1"/>
      <w:marLeft w:val="0"/>
      <w:marRight w:val="0"/>
      <w:marTop w:val="0"/>
      <w:marBottom w:val="0"/>
      <w:divBdr>
        <w:top w:val="none" w:sz="0" w:space="0" w:color="auto"/>
        <w:left w:val="none" w:sz="0" w:space="0" w:color="auto"/>
        <w:bottom w:val="none" w:sz="0" w:space="0" w:color="auto"/>
        <w:right w:val="none" w:sz="0" w:space="0" w:color="auto"/>
      </w:divBdr>
    </w:div>
    <w:div w:id="808322913">
      <w:bodyDiv w:val="1"/>
      <w:marLeft w:val="0"/>
      <w:marRight w:val="0"/>
      <w:marTop w:val="0"/>
      <w:marBottom w:val="0"/>
      <w:divBdr>
        <w:top w:val="none" w:sz="0" w:space="0" w:color="auto"/>
        <w:left w:val="none" w:sz="0" w:space="0" w:color="auto"/>
        <w:bottom w:val="none" w:sz="0" w:space="0" w:color="auto"/>
        <w:right w:val="none" w:sz="0" w:space="0" w:color="auto"/>
      </w:divBdr>
    </w:div>
    <w:div w:id="853375491">
      <w:bodyDiv w:val="1"/>
      <w:marLeft w:val="0"/>
      <w:marRight w:val="0"/>
      <w:marTop w:val="0"/>
      <w:marBottom w:val="0"/>
      <w:divBdr>
        <w:top w:val="none" w:sz="0" w:space="0" w:color="auto"/>
        <w:left w:val="none" w:sz="0" w:space="0" w:color="auto"/>
        <w:bottom w:val="none" w:sz="0" w:space="0" w:color="auto"/>
        <w:right w:val="none" w:sz="0" w:space="0" w:color="auto"/>
      </w:divBdr>
    </w:div>
    <w:div w:id="857743122">
      <w:bodyDiv w:val="1"/>
      <w:marLeft w:val="0"/>
      <w:marRight w:val="0"/>
      <w:marTop w:val="0"/>
      <w:marBottom w:val="0"/>
      <w:divBdr>
        <w:top w:val="none" w:sz="0" w:space="0" w:color="auto"/>
        <w:left w:val="none" w:sz="0" w:space="0" w:color="auto"/>
        <w:bottom w:val="none" w:sz="0" w:space="0" w:color="auto"/>
        <w:right w:val="none" w:sz="0" w:space="0" w:color="auto"/>
      </w:divBdr>
    </w:div>
    <w:div w:id="884410138">
      <w:bodyDiv w:val="1"/>
      <w:marLeft w:val="0"/>
      <w:marRight w:val="0"/>
      <w:marTop w:val="0"/>
      <w:marBottom w:val="0"/>
      <w:divBdr>
        <w:top w:val="none" w:sz="0" w:space="0" w:color="auto"/>
        <w:left w:val="none" w:sz="0" w:space="0" w:color="auto"/>
        <w:bottom w:val="none" w:sz="0" w:space="0" w:color="auto"/>
        <w:right w:val="none" w:sz="0" w:space="0" w:color="auto"/>
      </w:divBdr>
    </w:div>
    <w:div w:id="933132473">
      <w:bodyDiv w:val="1"/>
      <w:marLeft w:val="0"/>
      <w:marRight w:val="0"/>
      <w:marTop w:val="0"/>
      <w:marBottom w:val="0"/>
      <w:divBdr>
        <w:top w:val="none" w:sz="0" w:space="0" w:color="auto"/>
        <w:left w:val="none" w:sz="0" w:space="0" w:color="auto"/>
        <w:bottom w:val="none" w:sz="0" w:space="0" w:color="auto"/>
        <w:right w:val="none" w:sz="0" w:space="0" w:color="auto"/>
      </w:divBdr>
    </w:div>
    <w:div w:id="1016736255">
      <w:bodyDiv w:val="1"/>
      <w:marLeft w:val="0"/>
      <w:marRight w:val="0"/>
      <w:marTop w:val="0"/>
      <w:marBottom w:val="0"/>
      <w:divBdr>
        <w:top w:val="none" w:sz="0" w:space="0" w:color="auto"/>
        <w:left w:val="none" w:sz="0" w:space="0" w:color="auto"/>
        <w:bottom w:val="none" w:sz="0" w:space="0" w:color="auto"/>
        <w:right w:val="none" w:sz="0" w:space="0" w:color="auto"/>
      </w:divBdr>
    </w:div>
    <w:div w:id="1022322356">
      <w:bodyDiv w:val="1"/>
      <w:marLeft w:val="0"/>
      <w:marRight w:val="0"/>
      <w:marTop w:val="0"/>
      <w:marBottom w:val="0"/>
      <w:divBdr>
        <w:top w:val="none" w:sz="0" w:space="0" w:color="auto"/>
        <w:left w:val="none" w:sz="0" w:space="0" w:color="auto"/>
        <w:bottom w:val="none" w:sz="0" w:space="0" w:color="auto"/>
        <w:right w:val="none" w:sz="0" w:space="0" w:color="auto"/>
      </w:divBdr>
    </w:div>
    <w:div w:id="1026180167">
      <w:bodyDiv w:val="1"/>
      <w:marLeft w:val="0"/>
      <w:marRight w:val="0"/>
      <w:marTop w:val="0"/>
      <w:marBottom w:val="0"/>
      <w:divBdr>
        <w:top w:val="none" w:sz="0" w:space="0" w:color="auto"/>
        <w:left w:val="none" w:sz="0" w:space="0" w:color="auto"/>
        <w:bottom w:val="none" w:sz="0" w:space="0" w:color="auto"/>
        <w:right w:val="none" w:sz="0" w:space="0" w:color="auto"/>
      </w:divBdr>
    </w:div>
    <w:div w:id="1033265848">
      <w:bodyDiv w:val="1"/>
      <w:marLeft w:val="0"/>
      <w:marRight w:val="0"/>
      <w:marTop w:val="0"/>
      <w:marBottom w:val="0"/>
      <w:divBdr>
        <w:top w:val="none" w:sz="0" w:space="0" w:color="auto"/>
        <w:left w:val="none" w:sz="0" w:space="0" w:color="auto"/>
        <w:bottom w:val="none" w:sz="0" w:space="0" w:color="auto"/>
        <w:right w:val="none" w:sz="0" w:space="0" w:color="auto"/>
      </w:divBdr>
    </w:div>
    <w:div w:id="1083793207">
      <w:bodyDiv w:val="1"/>
      <w:marLeft w:val="0"/>
      <w:marRight w:val="0"/>
      <w:marTop w:val="0"/>
      <w:marBottom w:val="0"/>
      <w:divBdr>
        <w:top w:val="none" w:sz="0" w:space="0" w:color="auto"/>
        <w:left w:val="none" w:sz="0" w:space="0" w:color="auto"/>
        <w:bottom w:val="none" w:sz="0" w:space="0" w:color="auto"/>
        <w:right w:val="none" w:sz="0" w:space="0" w:color="auto"/>
      </w:divBdr>
    </w:div>
    <w:div w:id="1135217554">
      <w:bodyDiv w:val="1"/>
      <w:marLeft w:val="0"/>
      <w:marRight w:val="0"/>
      <w:marTop w:val="0"/>
      <w:marBottom w:val="0"/>
      <w:divBdr>
        <w:top w:val="none" w:sz="0" w:space="0" w:color="auto"/>
        <w:left w:val="none" w:sz="0" w:space="0" w:color="auto"/>
        <w:bottom w:val="none" w:sz="0" w:space="0" w:color="auto"/>
        <w:right w:val="none" w:sz="0" w:space="0" w:color="auto"/>
      </w:divBdr>
    </w:div>
    <w:div w:id="1136145426">
      <w:bodyDiv w:val="1"/>
      <w:marLeft w:val="0"/>
      <w:marRight w:val="0"/>
      <w:marTop w:val="0"/>
      <w:marBottom w:val="0"/>
      <w:divBdr>
        <w:top w:val="none" w:sz="0" w:space="0" w:color="auto"/>
        <w:left w:val="none" w:sz="0" w:space="0" w:color="auto"/>
        <w:bottom w:val="none" w:sz="0" w:space="0" w:color="auto"/>
        <w:right w:val="none" w:sz="0" w:space="0" w:color="auto"/>
      </w:divBdr>
    </w:div>
    <w:div w:id="1141844224">
      <w:bodyDiv w:val="1"/>
      <w:marLeft w:val="0"/>
      <w:marRight w:val="0"/>
      <w:marTop w:val="0"/>
      <w:marBottom w:val="0"/>
      <w:divBdr>
        <w:top w:val="none" w:sz="0" w:space="0" w:color="auto"/>
        <w:left w:val="none" w:sz="0" w:space="0" w:color="auto"/>
        <w:bottom w:val="none" w:sz="0" w:space="0" w:color="auto"/>
        <w:right w:val="none" w:sz="0" w:space="0" w:color="auto"/>
      </w:divBdr>
    </w:div>
    <w:div w:id="115776657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9298587">
      <w:bodyDiv w:val="1"/>
      <w:marLeft w:val="0"/>
      <w:marRight w:val="0"/>
      <w:marTop w:val="0"/>
      <w:marBottom w:val="0"/>
      <w:divBdr>
        <w:top w:val="none" w:sz="0" w:space="0" w:color="auto"/>
        <w:left w:val="none" w:sz="0" w:space="0" w:color="auto"/>
        <w:bottom w:val="none" w:sz="0" w:space="0" w:color="auto"/>
        <w:right w:val="none" w:sz="0" w:space="0" w:color="auto"/>
      </w:divBdr>
    </w:div>
    <w:div w:id="1204248081">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2934313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7278650">
      <w:bodyDiv w:val="1"/>
      <w:marLeft w:val="0"/>
      <w:marRight w:val="0"/>
      <w:marTop w:val="0"/>
      <w:marBottom w:val="0"/>
      <w:divBdr>
        <w:top w:val="none" w:sz="0" w:space="0" w:color="auto"/>
        <w:left w:val="none" w:sz="0" w:space="0" w:color="auto"/>
        <w:bottom w:val="none" w:sz="0" w:space="0" w:color="auto"/>
        <w:right w:val="none" w:sz="0" w:space="0" w:color="auto"/>
      </w:divBdr>
    </w:div>
    <w:div w:id="1244873377">
      <w:bodyDiv w:val="1"/>
      <w:marLeft w:val="0"/>
      <w:marRight w:val="0"/>
      <w:marTop w:val="0"/>
      <w:marBottom w:val="0"/>
      <w:divBdr>
        <w:top w:val="none" w:sz="0" w:space="0" w:color="auto"/>
        <w:left w:val="none" w:sz="0" w:space="0" w:color="auto"/>
        <w:bottom w:val="none" w:sz="0" w:space="0" w:color="auto"/>
        <w:right w:val="none" w:sz="0" w:space="0" w:color="auto"/>
      </w:divBdr>
    </w:div>
    <w:div w:id="1267152934">
      <w:bodyDiv w:val="1"/>
      <w:marLeft w:val="0"/>
      <w:marRight w:val="0"/>
      <w:marTop w:val="0"/>
      <w:marBottom w:val="0"/>
      <w:divBdr>
        <w:top w:val="none" w:sz="0" w:space="0" w:color="auto"/>
        <w:left w:val="none" w:sz="0" w:space="0" w:color="auto"/>
        <w:bottom w:val="none" w:sz="0" w:space="0" w:color="auto"/>
        <w:right w:val="none" w:sz="0" w:space="0" w:color="auto"/>
      </w:divBdr>
    </w:div>
    <w:div w:id="1324816017">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30719432">
      <w:bodyDiv w:val="1"/>
      <w:marLeft w:val="0"/>
      <w:marRight w:val="0"/>
      <w:marTop w:val="0"/>
      <w:marBottom w:val="0"/>
      <w:divBdr>
        <w:top w:val="none" w:sz="0" w:space="0" w:color="auto"/>
        <w:left w:val="none" w:sz="0" w:space="0" w:color="auto"/>
        <w:bottom w:val="none" w:sz="0" w:space="0" w:color="auto"/>
        <w:right w:val="none" w:sz="0" w:space="0" w:color="auto"/>
      </w:divBdr>
    </w:div>
    <w:div w:id="1364554039">
      <w:bodyDiv w:val="1"/>
      <w:marLeft w:val="0"/>
      <w:marRight w:val="0"/>
      <w:marTop w:val="0"/>
      <w:marBottom w:val="0"/>
      <w:divBdr>
        <w:top w:val="none" w:sz="0" w:space="0" w:color="auto"/>
        <w:left w:val="none" w:sz="0" w:space="0" w:color="auto"/>
        <w:bottom w:val="none" w:sz="0" w:space="0" w:color="auto"/>
        <w:right w:val="none" w:sz="0" w:space="0" w:color="auto"/>
      </w:divBdr>
    </w:div>
    <w:div w:id="1392343102">
      <w:bodyDiv w:val="1"/>
      <w:marLeft w:val="0"/>
      <w:marRight w:val="0"/>
      <w:marTop w:val="0"/>
      <w:marBottom w:val="0"/>
      <w:divBdr>
        <w:top w:val="none" w:sz="0" w:space="0" w:color="auto"/>
        <w:left w:val="none" w:sz="0" w:space="0" w:color="auto"/>
        <w:bottom w:val="none" w:sz="0" w:space="0" w:color="auto"/>
        <w:right w:val="none" w:sz="0" w:space="0" w:color="auto"/>
      </w:divBdr>
    </w:div>
    <w:div w:id="1412701577">
      <w:bodyDiv w:val="1"/>
      <w:marLeft w:val="0"/>
      <w:marRight w:val="0"/>
      <w:marTop w:val="0"/>
      <w:marBottom w:val="0"/>
      <w:divBdr>
        <w:top w:val="none" w:sz="0" w:space="0" w:color="auto"/>
        <w:left w:val="none" w:sz="0" w:space="0" w:color="auto"/>
        <w:bottom w:val="none" w:sz="0" w:space="0" w:color="auto"/>
        <w:right w:val="none" w:sz="0" w:space="0" w:color="auto"/>
      </w:divBdr>
    </w:div>
    <w:div w:id="1444882406">
      <w:bodyDiv w:val="1"/>
      <w:marLeft w:val="0"/>
      <w:marRight w:val="0"/>
      <w:marTop w:val="0"/>
      <w:marBottom w:val="0"/>
      <w:divBdr>
        <w:top w:val="none" w:sz="0" w:space="0" w:color="auto"/>
        <w:left w:val="none" w:sz="0" w:space="0" w:color="auto"/>
        <w:bottom w:val="none" w:sz="0" w:space="0" w:color="auto"/>
        <w:right w:val="none" w:sz="0" w:space="0" w:color="auto"/>
      </w:divBdr>
    </w:div>
    <w:div w:id="1445029789">
      <w:bodyDiv w:val="1"/>
      <w:marLeft w:val="0"/>
      <w:marRight w:val="0"/>
      <w:marTop w:val="0"/>
      <w:marBottom w:val="0"/>
      <w:divBdr>
        <w:top w:val="none" w:sz="0" w:space="0" w:color="auto"/>
        <w:left w:val="none" w:sz="0" w:space="0" w:color="auto"/>
        <w:bottom w:val="none" w:sz="0" w:space="0" w:color="auto"/>
        <w:right w:val="none" w:sz="0" w:space="0" w:color="auto"/>
      </w:divBdr>
    </w:div>
    <w:div w:id="1475294606">
      <w:bodyDiv w:val="1"/>
      <w:marLeft w:val="0"/>
      <w:marRight w:val="0"/>
      <w:marTop w:val="0"/>
      <w:marBottom w:val="0"/>
      <w:divBdr>
        <w:top w:val="none" w:sz="0" w:space="0" w:color="auto"/>
        <w:left w:val="none" w:sz="0" w:space="0" w:color="auto"/>
        <w:bottom w:val="none" w:sz="0" w:space="0" w:color="auto"/>
        <w:right w:val="none" w:sz="0" w:space="0" w:color="auto"/>
      </w:divBdr>
    </w:div>
    <w:div w:id="1491213400">
      <w:bodyDiv w:val="1"/>
      <w:marLeft w:val="0"/>
      <w:marRight w:val="0"/>
      <w:marTop w:val="0"/>
      <w:marBottom w:val="0"/>
      <w:divBdr>
        <w:top w:val="none" w:sz="0" w:space="0" w:color="auto"/>
        <w:left w:val="none" w:sz="0" w:space="0" w:color="auto"/>
        <w:bottom w:val="none" w:sz="0" w:space="0" w:color="auto"/>
        <w:right w:val="none" w:sz="0" w:space="0" w:color="auto"/>
      </w:divBdr>
    </w:div>
    <w:div w:id="1503856682">
      <w:bodyDiv w:val="1"/>
      <w:marLeft w:val="0"/>
      <w:marRight w:val="0"/>
      <w:marTop w:val="0"/>
      <w:marBottom w:val="0"/>
      <w:divBdr>
        <w:top w:val="none" w:sz="0" w:space="0" w:color="auto"/>
        <w:left w:val="none" w:sz="0" w:space="0" w:color="auto"/>
        <w:bottom w:val="none" w:sz="0" w:space="0" w:color="auto"/>
        <w:right w:val="none" w:sz="0" w:space="0" w:color="auto"/>
      </w:divBdr>
    </w:div>
    <w:div w:id="1525555020">
      <w:bodyDiv w:val="1"/>
      <w:marLeft w:val="0"/>
      <w:marRight w:val="0"/>
      <w:marTop w:val="0"/>
      <w:marBottom w:val="0"/>
      <w:divBdr>
        <w:top w:val="none" w:sz="0" w:space="0" w:color="auto"/>
        <w:left w:val="none" w:sz="0" w:space="0" w:color="auto"/>
        <w:bottom w:val="none" w:sz="0" w:space="0" w:color="auto"/>
        <w:right w:val="none" w:sz="0" w:space="0" w:color="auto"/>
      </w:divBdr>
    </w:div>
    <w:div w:id="1563371911">
      <w:bodyDiv w:val="1"/>
      <w:marLeft w:val="0"/>
      <w:marRight w:val="0"/>
      <w:marTop w:val="0"/>
      <w:marBottom w:val="0"/>
      <w:divBdr>
        <w:top w:val="none" w:sz="0" w:space="0" w:color="auto"/>
        <w:left w:val="none" w:sz="0" w:space="0" w:color="auto"/>
        <w:bottom w:val="none" w:sz="0" w:space="0" w:color="auto"/>
        <w:right w:val="none" w:sz="0" w:space="0" w:color="auto"/>
      </w:divBdr>
    </w:div>
    <w:div w:id="1569607500">
      <w:bodyDiv w:val="1"/>
      <w:marLeft w:val="0"/>
      <w:marRight w:val="0"/>
      <w:marTop w:val="0"/>
      <w:marBottom w:val="0"/>
      <w:divBdr>
        <w:top w:val="none" w:sz="0" w:space="0" w:color="auto"/>
        <w:left w:val="none" w:sz="0" w:space="0" w:color="auto"/>
        <w:bottom w:val="none" w:sz="0" w:space="0" w:color="auto"/>
        <w:right w:val="none" w:sz="0" w:space="0" w:color="auto"/>
      </w:divBdr>
    </w:div>
    <w:div w:id="1578052599">
      <w:bodyDiv w:val="1"/>
      <w:marLeft w:val="0"/>
      <w:marRight w:val="0"/>
      <w:marTop w:val="0"/>
      <w:marBottom w:val="0"/>
      <w:divBdr>
        <w:top w:val="none" w:sz="0" w:space="0" w:color="auto"/>
        <w:left w:val="none" w:sz="0" w:space="0" w:color="auto"/>
        <w:bottom w:val="none" w:sz="0" w:space="0" w:color="auto"/>
        <w:right w:val="none" w:sz="0" w:space="0" w:color="auto"/>
      </w:divBdr>
    </w:div>
    <w:div w:id="1598755917">
      <w:bodyDiv w:val="1"/>
      <w:marLeft w:val="0"/>
      <w:marRight w:val="0"/>
      <w:marTop w:val="0"/>
      <w:marBottom w:val="0"/>
      <w:divBdr>
        <w:top w:val="none" w:sz="0" w:space="0" w:color="auto"/>
        <w:left w:val="none" w:sz="0" w:space="0" w:color="auto"/>
        <w:bottom w:val="none" w:sz="0" w:space="0" w:color="auto"/>
        <w:right w:val="none" w:sz="0" w:space="0" w:color="auto"/>
      </w:divBdr>
    </w:div>
    <w:div w:id="1648438584">
      <w:bodyDiv w:val="1"/>
      <w:marLeft w:val="0"/>
      <w:marRight w:val="0"/>
      <w:marTop w:val="0"/>
      <w:marBottom w:val="0"/>
      <w:divBdr>
        <w:top w:val="none" w:sz="0" w:space="0" w:color="auto"/>
        <w:left w:val="none" w:sz="0" w:space="0" w:color="auto"/>
        <w:bottom w:val="none" w:sz="0" w:space="0" w:color="auto"/>
        <w:right w:val="none" w:sz="0" w:space="0" w:color="auto"/>
      </w:divBdr>
    </w:div>
    <w:div w:id="1651444218">
      <w:bodyDiv w:val="1"/>
      <w:marLeft w:val="0"/>
      <w:marRight w:val="0"/>
      <w:marTop w:val="0"/>
      <w:marBottom w:val="0"/>
      <w:divBdr>
        <w:top w:val="none" w:sz="0" w:space="0" w:color="auto"/>
        <w:left w:val="none" w:sz="0" w:space="0" w:color="auto"/>
        <w:bottom w:val="none" w:sz="0" w:space="0" w:color="auto"/>
        <w:right w:val="none" w:sz="0" w:space="0" w:color="auto"/>
      </w:divBdr>
    </w:div>
    <w:div w:id="1665233980">
      <w:bodyDiv w:val="1"/>
      <w:marLeft w:val="0"/>
      <w:marRight w:val="0"/>
      <w:marTop w:val="0"/>
      <w:marBottom w:val="0"/>
      <w:divBdr>
        <w:top w:val="none" w:sz="0" w:space="0" w:color="auto"/>
        <w:left w:val="none" w:sz="0" w:space="0" w:color="auto"/>
        <w:bottom w:val="none" w:sz="0" w:space="0" w:color="auto"/>
        <w:right w:val="none" w:sz="0" w:space="0" w:color="auto"/>
      </w:divBdr>
    </w:div>
    <w:div w:id="1691028609">
      <w:bodyDiv w:val="1"/>
      <w:marLeft w:val="0"/>
      <w:marRight w:val="0"/>
      <w:marTop w:val="0"/>
      <w:marBottom w:val="0"/>
      <w:divBdr>
        <w:top w:val="none" w:sz="0" w:space="0" w:color="auto"/>
        <w:left w:val="none" w:sz="0" w:space="0" w:color="auto"/>
        <w:bottom w:val="none" w:sz="0" w:space="0" w:color="auto"/>
        <w:right w:val="none" w:sz="0" w:space="0" w:color="auto"/>
      </w:divBdr>
    </w:div>
    <w:div w:id="1695307479">
      <w:bodyDiv w:val="1"/>
      <w:marLeft w:val="0"/>
      <w:marRight w:val="0"/>
      <w:marTop w:val="0"/>
      <w:marBottom w:val="0"/>
      <w:divBdr>
        <w:top w:val="none" w:sz="0" w:space="0" w:color="auto"/>
        <w:left w:val="none" w:sz="0" w:space="0" w:color="auto"/>
        <w:bottom w:val="none" w:sz="0" w:space="0" w:color="auto"/>
        <w:right w:val="none" w:sz="0" w:space="0" w:color="auto"/>
      </w:divBdr>
    </w:div>
    <w:div w:id="1698696524">
      <w:bodyDiv w:val="1"/>
      <w:marLeft w:val="0"/>
      <w:marRight w:val="0"/>
      <w:marTop w:val="0"/>
      <w:marBottom w:val="0"/>
      <w:divBdr>
        <w:top w:val="none" w:sz="0" w:space="0" w:color="auto"/>
        <w:left w:val="none" w:sz="0" w:space="0" w:color="auto"/>
        <w:bottom w:val="none" w:sz="0" w:space="0" w:color="auto"/>
        <w:right w:val="none" w:sz="0" w:space="0" w:color="auto"/>
      </w:divBdr>
    </w:div>
    <w:div w:id="1707364659">
      <w:bodyDiv w:val="1"/>
      <w:marLeft w:val="0"/>
      <w:marRight w:val="0"/>
      <w:marTop w:val="0"/>
      <w:marBottom w:val="0"/>
      <w:divBdr>
        <w:top w:val="none" w:sz="0" w:space="0" w:color="auto"/>
        <w:left w:val="none" w:sz="0" w:space="0" w:color="auto"/>
        <w:bottom w:val="none" w:sz="0" w:space="0" w:color="auto"/>
        <w:right w:val="none" w:sz="0" w:space="0" w:color="auto"/>
      </w:divBdr>
    </w:div>
    <w:div w:id="1711300165">
      <w:bodyDiv w:val="1"/>
      <w:marLeft w:val="0"/>
      <w:marRight w:val="0"/>
      <w:marTop w:val="0"/>
      <w:marBottom w:val="0"/>
      <w:divBdr>
        <w:top w:val="none" w:sz="0" w:space="0" w:color="auto"/>
        <w:left w:val="none" w:sz="0" w:space="0" w:color="auto"/>
        <w:bottom w:val="none" w:sz="0" w:space="0" w:color="auto"/>
        <w:right w:val="none" w:sz="0" w:space="0" w:color="auto"/>
      </w:divBdr>
    </w:div>
    <w:div w:id="1711883143">
      <w:bodyDiv w:val="1"/>
      <w:marLeft w:val="0"/>
      <w:marRight w:val="0"/>
      <w:marTop w:val="0"/>
      <w:marBottom w:val="0"/>
      <w:divBdr>
        <w:top w:val="none" w:sz="0" w:space="0" w:color="auto"/>
        <w:left w:val="none" w:sz="0" w:space="0" w:color="auto"/>
        <w:bottom w:val="none" w:sz="0" w:space="0" w:color="auto"/>
        <w:right w:val="none" w:sz="0" w:space="0" w:color="auto"/>
      </w:divBdr>
    </w:div>
    <w:div w:id="1715886888">
      <w:bodyDiv w:val="1"/>
      <w:marLeft w:val="0"/>
      <w:marRight w:val="0"/>
      <w:marTop w:val="0"/>
      <w:marBottom w:val="0"/>
      <w:divBdr>
        <w:top w:val="none" w:sz="0" w:space="0" w:color="auto"/>
        <w:left w:val="none" w:sz="0" w:space="0" w:color="auto"/>
        <w:bottom w:val="none" w:sz="0" w:space="0" w:color="auto"/>
        <w:right w:val="none" w:sz="0" w:space="0" w:color="auto"/>
      </w:divBdr>
    </w:div>
    <w:div w:id="1720007231">
      <w:bodyDiv w:val="1"/>
      <w:marLeft w:val="0"/>
      <w:marRight w:val="0"/>
      <w:marTop w:val="0"/>
      <w:marBottom w:val="0"/>
      <w:divBdr>
        <w:top w:val="none" w:sz="0" w:space="0" w:color="auto"/>
        <w:left w:val="none" w:sz="0" w:space="0" w:color="auto"/>
        <w:bottom w:val="none" w:sz="0" w:space="0" w:color="auto"/>
        <w:right w:val="none" w:sz="0" w:space="0" w:color="auto"/>
      </w:divBdr>
    </w:div>
    <w:div w:id="1732344126">
      <w:bodyDiv w:val="1"/>
      <w:marLeft w:val="0"/>
      <w:marRight w:val="0"/>
      <w:marTop w:val="0"/>
      <w:marBottom w:val="0"/>
      <w:divBdr>
        <w:top w:val="none" w:sz="0" w:space="0" w:color="auto"/>
        <w:left w:val="none" w:sz="0" w:space="0" w:color="auto"/>
        <w:bottom w:val="none" w:sz="0" w:space="0" w:color="auto"/>
        <w:right w:val="none" w:sz="0" w:space="0" w:color="auto"/>
      </w:divBdr>
    </w:div>
    <w:div w:id="1734814424">
      <w:bodyDiv w:val="1"/>
      <w:marLeft w:val="0"/>
      <w:marRight w:val="0"/>
      <w:marTop w:val="0"/>
      <w:marBottom w:val="0"/>
      <w:divBdr>
        <w:top w:val="none" w:sz="0" w:space="0" w:color="auto"/>
        <w:left w:val="none" w:sz="0" w:space="0" w:color="auto"/>
        <w:bottom w:val="none" w:sz="0" w:space="0" w:color="auto"/>
        <w:right w:val="none" w:sz="0" w:space="0" w:color="auto"/>
      </w:divBdr>
    </w:div>
    <w:div w:id="17441762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841301">
      <w:bodyDiv w:val="1"/>
      <w:marLeft w:val="0"/>
      <w:marRight w:val="0"/>
      <w:marTop w:val="0"/>
      <w:marBottom w:val="0"/>
      <w:divBdr>
        <w:top w:val="none" w:sz="0" w:space="0" w:color="auto"/>
        <w:left w:val="none" w:sz="0" w:space="0" w:color="auto"/>
        <w:bottom w:val="none" w:sz="0" w:space="0" w:color="auto"/>
        <w:right w:val="none" w:sz="0" w:space="0" w:color="auto"/>
      </w:divBdr>
    </w:div>
    <w:div w:id="1819106850">
      <w:bodyDiv w:val="1"/>
      <w:marLeft w:val="0"/>
      <w:marRight w:val="0"/>
      <w:marTop w:val="0"/>
      <w:marBottom w:val="0"/>
      <w:divBdr>
        <w:top w:val="none" w:sz="0" w:space="0" w:color="auto"/>
        <w:left w:val="none" w:sz="0" w:space="0" w:color="auto"/>
        <w:bottom w:val="none" w:sz="0" w:space="0" w:color="auto"/>
        <w:right w:val="none" w:sz="0" w:space="0" w:color="auto"/>
      </w:divBdr>
    </w:div>
    <w:div w:id="182747430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57633750">
      <w:bodyDiv w:val="1"/>
      <w:marLeft w:val="0"/>
      <w:marRight w:val="0"/>
      <w:marTop w:val="0"/>
      <w:marBottom w:val="0"/>
      <w:divBdr>
        <w:top w:val="none" w:sz="0" w:space="0" w:color="auto"/>
        <w:left w:val="none" w:sz="0" w:space="0" w:color="auto"/>
        <w:bottom w:val="none" w:sz="0" w:space="0" w:color="auto"/>
        <w:right w:val="none" w:sz="0" w:space="0" w:color="auto"/>
      </w:divBdr>
    </w:div>
    <w:div w:id="1959408949">
      <w:bodyDiv w:val="1"/>
      <w:marLeft w:val="0"/>
      <w:marRight w:val="0"/>
      <w:marTop w:val="0"/>
      <w:marBottom w:val="0"/>
      <w:divBdr>
        <w:top w:val="none" w:sz="0" w:space="0" w:color="auto"/>
        <w:left w:val="none" w:sz="0" w:space="0" w:color="auto"/>
        <w:bottom w:val="none" w:sz="0" w:space="0" w:color="auto"/>
        <w:right w:val="none" w:sz="0" w:space="0" w:color="auto"/>
      </w:divBdr>
    </w:div>
    <w:div w:id="1960381178">
      <w:bodyDiv w:val="1"/>
      <w:marLeft w:val="0"/>
      <w:marRight w:val="0"/>
      <w:marTop w:val="0"/>
      <w:marBottom w:val="0"/>
      <w:divBdr>
        <w:top w:val="none" w:sz="0" w:space="0" w:color="auto"/>
        <w:left w:val="none" w:sz="0" w:space="0" w:color="auto"/>
        <w:bottom w:val="none" w:sz="0" w:space="0" w:color="auto"/>
        <w:right w:val="none" w:sz="0" w:space="0" w:color="auto"/>
      </w:divBdr>
    </w:div>
    <w:div w:id="1973175533">
      <w:bodyDiv w:val="1"/>
      <w:marLeft w:val="0"/>
      <w:marRight w:val="0"/>
      <w:marTop w:val="0"/>
      <w:marBottom w:val="0"/>
      <w:divBdr>
        <w:top w:val="none" w:sz="0" w:space="0" w:color="auto"/>
        <w:left w:val="none" w:sz="0" w:space="0" w:color="auto"/>
        <w:bottom w:val="none" w:sz="0" w:space="0" w:color="auto"/>
        <w:right w:val="none" w:sz="0" w:space="0" w:color="auto"/>
      </w:divBdr>
    </w:div>
    <w:div w:id="1985234517">
      <w:bodyDiv w:val="1"/>
      <w:marLeft w:val="0"/>
      <w:marRight w:val="0"/>
      <w:marTop w:val="0"/>
      <w:marBottom w:val="0"/>
      <w:divBdr>
        <w:top w:val="none" w:sz="0" w:space="0" w:color="auto"/>
        <w:left w:val="none" w:sz="0" w:space="0" w:color="auto"/>
        <w:bottom w:val="none" w:sz="0" w:space="0" w:color="auto"/>
        <w:right w:val="none" w:sz="0" w:space="0" w:color="auto"/>
      </w:divBdr>
    </w:div>
    <w:div w:id="1996953340">
      <w:bodyDiv w:val="1"/>
      <w:marLeft w:val="0"/>
      <w:marRight w:val="0"/>
      <w:marTop w:val="0"/>
      <w:marBottom w:val="0"/>
      <w:divBdr>
        <w:top w:val="none" w:sz="0" w:space="0" w:color="auto"/>
        <w:left w:val="none" w:sz="0" w:space="0" w:color="auto"/>
        <w:bottom w:val="none" w:sz="0" w:space="0" w:color="auto"/>
        <w:right w:val="none" w:sz="0" w:space="0" w:color="auto"/>
      </w:divBdr>
    </w:div>
    <w:div w:id="2018068825">
      <w:bodyDiv w:val="1"/>
      <w:marLeft w:val="0"/>
      <w:marRight w:val="0"/>
      <w:marTop w:val="0"/>
      <w:marBottom w:val="0"/>
      <w:divBdr>
        <w:top w:val="none" w:sz="0" w:space="0" w:color="auto"/>
        <w:left w:val="none" w:sz="0" w:space="0" w:color="auto"/>
        <w:bottom w:val="none" w:sz="0" w:space="0" w:color="auto"/>
        <w:right w:val="none" w:sz="0" w:space="0" w:color="auto"/>
      </w:divBdr>
    </w:div>
    <w:div w:id="2022003942">
      <w:bodyDiv w:val="1"/>
      <w:marLeft w:val="0"/>
      <w:marRight w:val="0"/>
      <w:marTop w:val="0"/>
      <w:marBottom w:val="0"/>
      <w:divBdr>
        <w:top w:val="none" w:sz="0" w:space="0" w:color="auto"/>
        <w:left w:val="none" w:sz="0" w:space="0" w:color="auto"/>
        <w:bottom w:val="none" w:sz="0" w:space="0" w:color="auto"/>
        <w:right w:val="none" w:sz="0" w:space="0" w:color="auto"/>
      </w:divBdr>
    </w:div>
    <w:div w:id="2045055950">
      <w:bodyDiv w:val="1"/>
      <w:marLeft w:val="0"/>
      <w:marRight w:val="0"/>
      <w:marTop w:val="0"/>
      <w:marBottom w:val="0"/>
      <w:divBdr>
        <w:top w:val="none" w:sz="0" w:space="0" w:color="auto"/>
        <w:left w:val="none" w:sz="0" w:space="0" w:color="auto"/>
        <w:bottom w:val="none" w:sz="0" w:space="0" w:color="auto"/>
        <w:right w:val="none" w:sz="0" w:space="0" w:color="auto"/>
      </w:divBdr>
    </w:div>
    <w:div w:id="2077193665">
      <w:bodyDiv w:val="1"/>
      <w:marLeft w:val="0"/>
      <w:marRight w:val="0"/>
      <w:marTop w:val="0"/>
      <w:marBottom w:val="0"/>
      <w:divBdr>
        <w:top w:val="none" w:sz="0" w:space="0" w:color="auto"/>
        <w:left w:val="none" w:sz="0" w:space="0" w:color="auto"/>
        <w:bottom w:val="none" w:sz="0" w:space="0" w:color="auto"/>
        <w:right w:val="none" w:sz="0" w:space="0" w:color="auto"/>
      </w:divBdr>
    </w:div>
    <w:div w:id="2077360475">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C6CF2FF9-5C5B-42E5-888D-EEC582E82238}">
  <ds:schemaRefs>
    <ds:schemaRef ds:uri="http://schemas.microsoft.com/sharepoint/v3/contenttype/forms"/>
  </ds:schemaRefs>
</ds:datastoreItem>
</file>

<file path=customXml/itemProps2.xml><?xml version="1.0" encoding="utf-8"?>
<ds:datastoreItem xmlns:ds="http://schemas.openxmlformats.org/officeDocument/2006/customXml" ds:itemID="{F7FDDE9A-8DD4-435F-A010-D3F65AA19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4.xml><?xml version="1.0" encoding="utf-8"?>
<ds:datastoreItem xmlns:ds="http://schemas.openxmlformats.org/officeDocument/2006/customXml" ds:itemID="{C9DF97E1-1623-4E78-984F-63B4F427529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5863</Words>
  <Characters>33423</Characters>
  <Application>Microsoft Office Word</Application>
  <DocSecurity>0</DocSecurity>
  <Lines>278</Lines>
  <Paragraphs>78</Paragraphs>
  <ScaleCrop>false</ScaleCrop>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2025-06-17T13:17:00Z</dcterms:created>
  <dcterms:modified xsi:type="dcterms:W3CDTF">2025-06-17T13:17:00Z</dcterms:modified>
</cp:coreProperties>
</file>